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bottomFromText="200" w:vertAnchor="page" w:horzAnchor="margin" w:tblpXSpec="center" w:tblpY="1038"/>
        <w:tblW w:w="9820" w:type="dxa"/>
        <w:tblLook w:val="01E0" w:firstRow="1" w:lastRow="1" w:firstColumn="1" w:lastColumn="1" w:noHBand="0" w:noVBand="0"/>
      </w:tblPr>
      <w:tblGrid>
        <w:gridCol w:w="3397"/>
        <w:gridCol w:w="3242"/>
        <w:gridCol w:w="3181"/>
      </w:tblGrid>
      <w:tr w:rsidR="00D2697C" w:rsidRPr="00866654" w:rsidTr="00D2697C">
        <w:trPr>
          <w:trHeight w:val="2920"/>
        </w:trPr>
        <w:tc>
          <w:tcPr>
            <w:tcW w:w="3397" w:type="dxa"/>
          </w:tcPr>
          <w:p w:rsidR="00D2697C" w:rsidRPr="00FC1D92" w:rsidRDefault="00D2697C" w:rsidP="006228C3">
            <w:pPr>
              <w:jc w:val="center"/>
              <w:rPr>
                <w:rFonts w:ascii="Arial Narrow" w:hAnsi="Arial Narrow"/>
                <w:b/>
                <w:sz w:val="20"/>
                <w:szCs w:val="20"/>
              </w:rPr>
            </w:pPr>
            <w:r w:rsidRPr="00FC1D92">
              <w:rPr>
                <w:rFonts w:ascii="Arial Narrow" w:hAnsi="Arial Narrow"/>
                <w:b/>
                <w:sz w:val="20"/>
                <w:szCs w:val="20"/>
              </w:rPr>
              <w:t>REPUBLIQUE DU CAMEROUN</w:t>
            </w:r>
          </w:p>
          <w:p w:rsidR="00D2697C" w:rsidRPr="00FC1D92" w:rsidRDefault="00D2697C" w:rsidP="006228C3">
            <w:pPr>
              <w:jc w:val="center"/>
              <w:rPr>
                <w:rFonts w:ascii="Arial Narrow" w:hAnsi="Arial Narrow"/>
                <w:b/>
                <w:sz w:val="20"/>
                <w:szCs w:val="20"/>
              </w:rPr>
            </w:pPr>
            <w:r w:rsidRPr="00FC1D92">
              <w:rPr>
                <w:rFonts w:ascii="Arial Narrow" w:hAnsi="Arial Narrow"/>
                <w:b/>
                <w:sz w:val="20"/>
                <w:szCs w:val="20"/>
              </w:rPr>
              <w:t>Paix - Travail – Patrie</w:t>
            </w:r>
          </w:p>
          <w:p w:rsidR="00D2697C" w:rsidRPr="00FC1D92" w:rsidRDefault="00D2697C" w:rsidP="006228C3">
            <w:pPr>
              <w:jc w:val="center"/>
              <w:rPr>
                <w:rFonts w:ascii="Arial Narrow" w:hAnsi="Arial Narrow"/>
                <w:b/>
                <w:sz w:val="20"/>
                <w:szCs w:val="20"/>
              </w:rPr>
            </w:pPr>
            <w:r w:rsidRPr="00FC1D92">
              <w:rPr>
                <w:rFonts w:ascii="Arial Narrow" w:hAnsi="Arial Narrow"/>
                <w:b/>
                <w:sz w:val="20"/>
                <w:szCs w:val="20"/>
              </w:rPr>
              <w:t>***********</w:t>
            </w:r>
          </w:p>
          <w:p w:rsidR="00D2697C" w:rsidRPr="00FC1D92" w:rsidRDefault="00D2697C" w:rsidP="006228C3">
            <w:pPr>
              <w:jc w:val="center"/>
              <w:rPr>
                <w:rFonts w:ascii="Arial Narrow" w:hAnsi="Arial Narrow"/>
                <w:b/>
                <w:sz w:val="20"/>
                <w:szCs w:val="20"/>
              </w:rPr>
            </w:pPr>
            <w:r w:rsidRPr="00FC1D92">
              <w:rPr>
                <w:rFonts w:ascii="Arial Narrow" w:hAnsi="Arial Narrow"/>
                <w:b/>
                <w:sz w:val="20"/>
                <w:szCs w:val="20"/>
              </w:rPr>
              <w:t>REGION DU SUD</w:t>
            </w:r>
          </w:p>
          <w:p w:rsidR="00D2697C" w:rsidRPr="00FC1D92" w:rsidRDefault="00D2697C" w:rsidP="006228C3">
            <w:pPr>
              <w:jc w:val="center"/>
              <w:rPr>
                <w:rFonts w:ascii="Arial Narrow" w:hAnsi="Arial Narrow"/>
                <w:b/>
                <w:sz w:val="20"/>
                <w:szCs w:val="20"/>
              </w:rPr>
            </w:pPr>
            <w:r w:rsidRPr="00FC1D92">
              <w:rPr>
                <w:rFonts w:ascii="Arial Narrow" w:hAnsi="Arial Narrow"/>
                <w:b/>
                <w:sz w:val="20"/>
                <w:szCs w:val="20"/>
              </w:rPr>
              <w:t>***********</w:t>
            </w:r>
          </w:p>
          <w:p w:rsidR="00D2697C" w:rsidRPr="00FC1D92" w:rsidRDefault="00D2697C" w:rsidP="006228C3">
            <w:pPr>
              <w:jc w:val="center"/>
              <w:rPr>
                <w:rFonts w:ascii="Arial Narrow" w:hAnsi="Arial Narrow"/>
                <w:b/>
                <w:sz w:val="20"/>
                <w:szCs w:val="20"/>
              </w:rPr>
            </w:pPr>
            <w:r w:rsidRPr="00FC1D92">
              <w:rPr>
                <w:rFonts w:ascii="Arial Narrow" w:hAnsi="Arial Narrow"/>
                <w:b/>
                <w:sz w:val="20"/>
                <w:szCs w:val="20"/>
              </w:rPr>
              <w:t>DEPARTEMENT DU DJA ET LOBO</w:t>
            </w:r>
          </w:p>
          <w:p w:rsidR="00D2697C" w:rsidRPr="00FC1D92" w:rsidRDefault="00D2697C" w:rsidP="006228C3">
            <w:pPr>
              <w:jc w:val="center"/>
              <w:rPr>
                <w:rFonts w:ascii="Arial Narrow" w:hAnsi="Arial Narrow"/>
                <w:b/>
                <w:sz w:val="20"/>
                <w:szCs w:val="20"/>
              </w:rPr>
            </w:pPr>
            <w:r w:rsidRPr="00FC1D92">
              <w:rPr>
                <w:rFonts w:ascii="Arial Narrow" w:hAnsi="Arial Narrow"/>
                <w:b/>
                <w:sz w:val="20"/>
                <w:szCs w:val="20"/>
              </w:rPr>
              <w:t>***********</w:t>
            </w:r>
          </w:p>
          <w:p w:rsidR="00D2697C" w:rsidRPr="00FC1D92" w:rsidRDefault="00D2697C" w:rsidP="006228C3">
            <w:pPr>
              <w:jc w:val="center"/>
              <w:rPr>
                <w:rFonts w:ascii="Arial Narrow" w:hAnsi="Arial Narrow"/>
                <w:b/>
                <w:sz w:val="20"/>
                <w:szCs w:val="20"/>
              </w:rPr>
            </w:pPr>
            <w:r w:rsidRPr="00FC1D92">
              <w:rPr>
                <w:rFonts w:ascii="Arial Narrow" w:hAnsi="Arial Narrow"/>
                <w:b/>
                <w:sz w:val="20"/>
                <w:szCs w:val="20"/>
              </w:rPr>
              <w:t>PREFECTURE DE SANGMELIMA</w:t>
            </w:r>
          </w:p>
          <w:p w:rsidR="00D2697C" w:rsidRPr="00FC1D92" w:rsidRDefault="00D2697C" w:rsidP="006228C3">
            <w:pPr>
              <w:jc w:val="center"/>
              <w:rPr>
                <w:rFonts w:ascii="Arial Narrow" w:hAnsi="Arial Narrow"/>
                <w:b/>
                <w:sz w:val="20"/>
                <w:szCs w:val="20"/>
              </w:rPr>
            </w:pPr>
            <w:r w:rsidRPr="00FC1D92">
              <w:rPr>
                <w:rFonts w:ascii="Arial Narrow" w:hAnsi="Arial Narrow"/>
                <w:b/>
                <w:sz w:val="20"/>
                <w:szCs w:val="20"/>
              </w:rPr>
              <w:t>***********</w:t>
            </w:r>
          </w:p>
          <w:p w:rsidR="00D2697C" w:rsidRPr="00FC1D92" w:rsidRDefault="00D2697C" w:rsidP="006228C3">
            <w:pPr>
              <w:jc w:val="center"/>
              <w:rPr>
                <w:rFonts w:ascii="Arial Narrow" w:hAnsi="Arial Narrow"/>
                <w:b/>
                <w:sz w:val="20"/>
                <w:szCs w:val="20"/>
              </w:rPr>
            </w:pPr>
            <w:r w:rsidRPr="00FC1D92">
              <w:rPr>
                <w:rFonts w:ascii="Arial Narrow" w:hAnsi="Arial Narrow"/>
                <w:b/>
                <w:sz w:val="20"/>
                <w:szCs w:val="20"/>
              </w:rPr>
              <w:t>SECRETARIAT PARTICULIER</w:t>
            </w:r>
          </w:p>
          <w:p w:rsidR="00D2697C" w:rsidRPr="00866654" w:rsidRDefault="00D2697C" w:rsidP="006228C3">
            <w:pPr>
              <w:jc w:val="center"/>
              <w:rPr>
                <w:rFonts w:asciiTheme="minorHAnsi" w:hAnsiTheme="minorHAnsi"/>
                <w:sz w:val="20"/>
                <w:szCs w:val="16"/>
              </w:rPr>
            </w:pPr>
            <w:r w:rsidRPr="00FC1D92">
              <w:rPr>
                <w:rFonts w:ascii="Arial Narrow" w:hAnsi="Arial Narrow"/>
                <w:b/>
                <w:sz w:val="20"/>
                <w:szCs w:val="20"/>
              </w:rPr>
              <w:t>***********</w:t>
            </w:r>
          </w:p>
        </w:tc>
        <w:tc>
          <w:tcPr>
            <w:tcW w:w="3242" w:type="dxa"/>
          </w:tcPr>
          <w:p w:rsidR="00D2697C" w:rsidRPr="00866654" w:rsidRDefault="00D2697C" w:rsidP="00157705">
            <w:pPr>
              <w:jc w:val="both"/>
              <w:rPr>
                <w:rFonts w:asciiTheme="minorHAnsi" w:hAnsiTheme="minorHAnsi"/>
                <w:sz w:val="20"/>
                <w:szCs w:val="16"/>
              </w:rPr>
            </w:pPr>
          </w:p>
          <w:p w:rsidR="00D2697C" w:rsidRPr="00866654" w:rsidRDefault="00D2697C" w:rsidP="00157705">
            <w:pPr>
              <w:ind w:firstLine="708"/>
              <w:jc w:val="both"/>
              <w:rPr>
                <w:rFonts w:asciiTheme="minorHAnsi" w:hAnsiTheme="minorHAnsi"/>
                <w:sz w:val="20"/>
                <w:szCs w:val="16"/>
              </w:rPr>
            </w:pPr>
            <w:r w:rsidRPr="00FC1D92">
              <w:rPr>
                <w:noProof/>
              </w:rPr>
              <w:drawing>
                <wp:anchor distT="0" distB="0" distL="114300" distR="114300" simplePos="0" relativeHeight="251676672" behindDoc="0" locked="0" layoutInCell="1" allowOverlap="1" wp14:anchorId="2AC83ED2" wp14:editId="5F1ECD43">
                  <wp:simplePos x="0" y="0"/>
                  <wp:positionH relativeFrom="column">
                    <wp:posOffset>417049</wp:posOffset>
                  </wp:positionH>
                  <wp:positionV relativeFrom="paragraph">
                    <wp:posOffset>182050</wp:posOffset>
                  </wp:positionV>
                  <wp:extent cx="1095235" cy="1204547"/>
                  <wp:effectExtent l="0" t="0" r="0" b="0"/>
                  <wp:wrapNone/>
                  <wp:docPr id="20" name="Image 20" descr="Armoi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Armoiri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5235" cy="1204547"/>
                          </a:xfrm>
                          <a:prstGeom prst="rect">
                            <a:avLst/>
                          </a:prstGeom>
                          <a:noFill/>
                        </pic:spPr>
                      </pic:pic>
                    </a:graphicData>
                  </a:graphic>
                  <wp14:sizeRelH relativeFrom="margin">
                    <wp14:pctWidth>0</wp14:pctWidth>
                  </wp14:sizeRelH>
                  <wp14:sizeRelV relativeFrom="margin">
                    <wp14:pctHeight>0</wp14:pctHeight>
                  </wp14:sizeRelV>
                </wp:anchor>
              </w:drawing>
            </w:r>
          </w:p>
        </w:tc>
        <w:tc>
          <w:tcPr>
            <w:tcW w:w="3181" w:type="dxa"/>
          </w:tcPr>
          <w:p w:rsidR="00D2697C" w:rsidRPr="00FC1D92" w:rsidRDefault="00D2697C" w:rsidP="006228C3">
            <w:pPr>
              <w:jc w:val="center"/>
              <w:rPr>
                <w:rFonts w:ascii="Arial Narrow" w:hAnsi="Arial Narrow"/>
                <w:b/>
                <w:sz w:val="20"/>
                <w:szCs w:val="20"/>
                <w:lang w:val="en-US"/>
              </w:rPr>
            </w:pPr>
            <w:bookmarkStart w:id="0" w:name="_GoBack"/>
            <w:bookmarkEnd w:id="0"/>
            <w:r w:rsidRPr="00FC1D92">
              <w:rPr>
                <w:rFonts w:ascii="Arial Narrow" w:hAnsi="Arial Narrow"/>
                <w:b/>
                <w:sz w:val="20"/>
                <w:szCs w:val="20"/>
                <w:lang w:val="en-US"/>
              </w:rPr>
              <w:t>REPUBLIC OF CAMEROON</w:t>
            </w:r>
          </w:p>
          <w:p w:rsidR="00D2697C" w:rsidRPr="00FC1D92" w:rsidRDefault="00D2697C" w:rsidP="006228C3">
            <w:pPr>
              <w:jc w:val="center"/>
              <w:rPr>
                <w:rFonts w:ascii="Arial Narrow" w:hAnsi="Arial Narrow"/>
                <w:b/>
                <w:sz w:val="20"/>
                <w:szCs w:val="20"/>
                <w:lang w:val="en-US"/>
              </w:rPr>
            </w:pPr>
            <w:r w:rsidRPr="00FC1D92">
              <w:rPr>
                <w:rFonts w:ascii="Arial Narrow" w:hAnsi="Arial Narrow"/>
                <w:b/>
                <w:sz w:val="20"/>
                <w:szCs w:val="20"/>
                <w:lang w:val="en-US"/>
              </w:rPr>
              <w:t>Peace – Work – Fatherland</w:t>
            </w:r>
          </w:p>
          <w:p w:rsidR="00D2697C" w:rsidRPr="00FC1D92" w:rsidRDefault="00D2697C" w:rsidP="006228C3">
            <w:pPr>
              <w:jc w:val="center"/>
              <w:rPr>
                <w:rFonts w:ascii="Arial Narrow" w:hAnsi="Arial Narrow"/>
                <w:b/>
                <w:sz w:val="20"/>
                <w:szCs w:val="20"/>
                <w:lang w:val="en-US"/>
              </w:rPr>
            </w:pPr>
            <w:r w:rsidRPr="00FC1D92">
              <w:rPr>
                <w:rFonts w:ascii="Arial Narrow" w:hAnsi="Arial Narrow"/>
                <w:b/>
                <w:sz w:val="20"/>
                <w:szCs w:val="20"/>
                <w:lang w:val="en-US"/>
              </w:rPr>
              <w:t>***********</w:t>
            </w:r>
          </w:p>
          <w:p w:rsidR="00D2697C" w:rsidRPr="00FC1D92" w:rsidRDefault="00D2697C" w:rsidP="006228C3">
            <w:pPr>
              <w:jc w:val="center"/>
              <w:rPr>
                <w:rFonts w:ascii="Arial Narrow" w:hAnsi="Arial Narrow"/>
                <w:b/>
                <w:sz w:val="20"/>
                <w:szCs w:val="20"/>
                <w:lang w:val="en-US"/>
              </w:rPr>
            </w:pPr>
            <w:r w:rsidRPr="00FC1D92">
              <w:rPr>
                <w:rFonts w:ascii="Arial Narrow" w:hAnsi="Arial Narrow"/>
                <w:b/>
                <w:sz w:val="20"/>
                <w:szCs w:val="20"/>
                <w:lang w:val="en-US"/>
              </w:rPr>
              <w:t>SOUTH REGION</w:t>
            </w:r>
          </w:p>
          <w:p w:rsidR="00D2697C" w:rsidRPr="00FC1D92" w:rsidRDefault="00D2697C" w:rsidP="006228C3">
            <w:pPr>
              <w:jc w:val="center"/>
              <w:rPr>
                <w:rFonts w:ascii="Arial Narrow" w:hAnsi="Arial Narrow"/>
                <w:b/>
                <w:sz w:val="20"/>
                <w:szCs w:val="20"/>
                <w:lang w:val="en-US"/>
              </w:rPr>
            </w:pPr>
            <w:r w:rsidRPr="00FC1D92">
              <w:rPr>
                <w:rFonts w:ascii="Arial Narrow" w:hAnsi="Arial Narrow"/>
                <w:b/>
                <w:sz w:val="20"/>
                <w:szCs w:val="20"/>
                <w:lang w:val="en-US"/>
              </w:rPr>
              <w:t>***********</w:t>
            </w:r>
          </w:p>
          <w:p w:rsidR="00D2697C" w:rsidRPr="00FC1D92" w:rsidRDefault="00D2697C" w:rsidP="006228C3">
            <w:pPr>
              <w:jc w:val="center"/>
              <w:rPr>
                <w:rFonts w:ascii="Arial Narrow" w:hAnsi="Arial Narrow"/>
                <w:b/>
                <w:sz w:val="20"/>
                <w:szCs w:val="20"/>
                <w:lang w:val="en-US"/>
              </w:rPr>
            </w:pPr>
            <w:r w:rsidRPr="00FC1D92">
              <w:rPr>
                <w:rFonts w:ascii="Arial Narrow" w:hAnsi="Arial Narrow"/>
                <w:b/>
                <w:sz w:val="20"/>
                <w:szCs w:val="20"/>
                <w:lang w:val="en-US"/>
              </w:rPr>
              <w:t>DJA AND LOBO DIVISION</w:t>
            </w:r>
          </w:p>
          <w:p w:rsidR="00D2697C" w:rsidRPr="00FC1D92" w:rsidRDefault="00D2697C" w:rsidP="006228C3">
            <w:pPr>
              <w:jc w:val="center"/>
              <w:rPr>
                <w:rFonts w:ascii="Arial Narrow" w:hAnsi="Arial Narrow"/>
                <w:b/>
                <w:sz w:val="20"/>
                <w:szCs w:val="20"/>
                <w:lang w:val="en-US"/>
              </w:rPr>
            </w:pPr>
            <w:r w:rsidRPr="00FC1D92">
              <w:rPr>
                <w:rFonts w:ascii="Arial Narrow" w:hAnsi="Arial Narrow"/>
                <w:b/>
                <w:sz w:val="20"/>
                <w:szCs w:val="20"/>
                <w:lang w:val="en-US"/>
              </w:rPr>
              <w:t>***********</w:t>
            </w:r>
          </w:p>
          <w:p w:rsidR="00D2697C" w:rsidRDefault="00D2697C" w:rsidP="006228C3">
            <w:pPr>
              <w:jc w:val="center"/>
              <w:rPr>
                <w:rFonts w:ascii="Arial Narrow" w:hAnsi="Arial Narrow"/>
                <w:b/>
                <w:sz w:val="20"/>
                <w:szCs w:val="20"/>
                <w:lang w:val="en-US"/>
              </w:rPr>
            </w:pPr>
            <w:r>
              <w:rPr>
                <w:rFonts w:ascii="Arial Narrow" w:hAnsi="Arial Narrow"/>
                <w:b/>
                <w:sz w:val="20"/>
                <w:szCs w:val="20"/>
                <w:lang w:val="en-US"/>
              </w:rPr>
              <w:t>SANGMELIMA DIVISIONAL OFFICE</w:t>
            </w:r>
          </w:p>
          <w:p w:rsidR="00D2697C" w:rsidRPr="00FC1D92" w:rsidRDefault="00D2697C" w:rsidP="006228C3">
            <w:pPr>
              <w:jc w:val="center"/>
              <w:rPr>
                <w:rFonts w:ascii="Arial Narrow" w:hAnsi="Arial Narrow"/>
                <w:b/>
                <w:sz w:val="20"/>
                <w:szCs w:val="20"/>
                <w:lang w:val="en-US"/>
              </w:rPr>
            </w:pPr>
            <w:r w:rsidRPr="00FC1D92">
              <w:rPr>
                <w:rFonts w:ascii="Arial Narrow" w:hAnsi="Arial Narrow"/>
                <w:b/>
                <w:sz w:val="20"/>
                <w:szCs w:val="20"/>
                <w:lang w:val="en-US"/>
              </w:rPr>
              <w:t>***********</w:t>
            </w:r>
          </w:p>
          <w:p w:rsidR="00D2697C" w:rsidRPr="00FC1D92" w:rsidRDefault="00D2697C" w:rsidP="006228C3">
            <w:pPr>
              <w:jc w:val="center"/>
              <w:rPr>
                <w:rFonts w:ascii="Arial Narrow" w:hAnsi="Arial Narrow"/>
                <w:b/>
                <w:sz w:val="20"/>
                <w:szCs w:val="20"/>
                <w:lang w:val="en-US"/>
              </w:rPr>
            </w:pPr>
            <w:r w:rsidRPr="00FC1D92">
              <w:rPr>
                <w:rFonts w:ascii="Arial Narrow" w:hAnsi="Arial Narrow"/>
                <w:b/>
                <w:sz w:val="20"/>
                <w:szCs w:val="20"/>
                <w:lang w:val="en-US"/>
              </w:rPr>
              <w:t>PRIVATE SECRETARY DUTIES</w:t>
            </w:r>
          </w:p>
          <w:p w:rsidR="00D2697C" w:rsidRPr="00866654" w:rsidRDefault="00D2697C" w:rsidP="006228C3">
            <w:pPr>
              <w:jc w:val="center"/>
              <w:rPr>
                <w:rFonts w:asciiTheme="minorHAnsi" w:hAnsiTheme="minorHAnsi"/>
                <w:b/>
                <w:sz w:val="20"/>
                <w:szCs w:val="16"/>
              </w:rPr>
            </w:pPr>
            <w:r w:rsidRPr="00FC1D92">
              <w:rPr>
                <w:rFonts w:ascii="Arial Narrow" w:hAnsi="Arial Narrow"/>
                <w:b/>
                <w:sz w:val="20"/>
                <w:szCs w:val="20"/>
              </w:rPr>
              <w:t>***********</w:t>
            </w:r>
          </w:p>
        </w:tc>
      </w:tr>
    </w:tbl>
    <w:p w:rsidR="00D2697C" w:rsidRPr="00705D92" w:rsidRDefault="00D2697C" w:rsidP="00157705">
      <w:pPr>
        <w:tabs>
          <w:tab w:val="left" w:pos="6195"/>
        </w:tabs>
        <w:jc w:val="both"/>
        <w:rPr>
          <w:rFonts w:ascii="Trebuchet MS" w:hAnsi="Trebuchet MS"/>
          <w:b/>
        </w:rPr>
      </w:pPr>
      <w:r>
        <w:rPr>
          <w:rFonts w:ascii="Trebuchet MS" w:hAnsi="Trebuchet MS"/>
          <w:b/>
        </w:rPr>
        <w:tab/>
      </w:r>
    </w:p>
    <w:p w:rsidR="00D2697C" w:rsidRPr="00705D92" w:rsidRDefault="00D2697C" w:rsidP="00157705">
      <w:pPr>
        <w:jc w:val="both"/>
        <w:rPr>
          <w:rFonts w:ascii="Trebuchet MS" w:hAnsi="Trebuchet MS"/>
          <w:b/>
        </w:rPr>
      </w:pPr>
      <w:r w:rsidRPr="00705D92">
        <w:rPr>
          <w:rFonts w:ascii="Trebuchet MS" w:hAnsi="Trebuchet MS"/>
          <w:b/>
          <w:noProof/>
        </w:rPr>
        <mc:AlternateContent>
          <mc:Choice Requires="wps">
            <w:drawing>
              <wp:anchor distT="0" distB="0" distL="114300" distR="114300" simplePos="0" relativeHeight="251674624" behindDoc="1" locked="0" layoutInCell="1" allowOverlap="1" wp14:anchorId="3BB56E6A" wp14:editId="3A59A1A3">
                <wp:simplePos x="0" y="0"/>
                <wp:positionH relativeFrom="margin">
                  <wp:align>left</wp:align>
                </wp:positionH>
                <wp:positionV relativeFrom="paragraph">
                  <wp:posOffset>95440</wp:posOffset>
                </wp:positionV>
                <wp:extent cx="6249600" cy="1434231"/>
                <wp:effectExtent l="0" t="0" r="37465" b="52070"/>
                <wp:wrapNone/>
                <wp:docPr id="16" name="Rectangle à coins arrondi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9600" cy="1434231"/>
                        </a:xfrm>
                        <a:prstGeom prst="roundRect">
                          <a:avLst>
                            <a:gd name="adj" fmla="val 16667"/>
                          </a:avLst>
                        </a:prstGeom>
                        <a:solidFill>
                          <a:srgbClr val="FFFFFF"/>
                        </a:solidFill>
                        <a:ln w="12700">
                          <a:solidFill>
                            <a:srgbClr val="95B3D7"/>
                          </a:solidFill>
                          <a:round/>
                          <a:headEnd/>
                          <a:tailEnd/>
                        </a:ln>
                        <a:effectLst>
                          <a:outerShdw dist="28398" dir="3806097" algn="ctr" rotWithShape="0">
                            <a:srgbClr val="243F60">
                              <a:alpha val="50000"/>
                            </a:srgbClr>
                          </a:outerShdw>
                        </a:effectLst>
                      </wps:spPr>
                      <wps:txbx>
                        <w:txbxContent>
                          <w:p w:rsidR="00BE1B4C" w:rsidRDefault="00BE1B4C" w:rsidP="000E7293">
                            <w:pPr>
                              <w:shd w:val="clear" w:color="auto" w:fill="FFFFFF"/>
                              <w:jc w:val="center"/>
                              <w:rPr>
                                <w:rFonts w:ascii="Tahoma" w:hAnsi="Tahoma" w:cs="Tahoma"/>
                                <w:b/>
                                <w:sz w:val="26"/>
                                <w:szCs w:val="26"/>
                              </w:rPr>
                            </w:pPr>
                            <w:r w:rsidRPr="0078004C">
                              <w:rPr>
                                <w:rFonts w:ascii="Tahoma" w:hAnsi="Tahoma" w:cs="Tahoma"/>
                                <w:b/>
                                <w:sz w:val="26"/>
                                <w:szCs w:val="26"/>
                              </w:rPr>
                              <w:t>APPEL D'OFFRES NATIONAL OUVE</w:t>
                            </w:r>
                            <w:r>
                              <w:rPr>
                                <w:rFonts w:ascii="Tahoma" w:hAnsi="Tahoma" w:cs="Tahoma"/>
                                <w:b/>
                                <w:sz w:val="26"/>
                                <w:szCs w:val="26"/>
                              </w:rPr>
                              <w:t>RT N°____/AONO/L01/SP/CDPM/2025</w:t>
                            </w:r>
                            <w:r w:rsidRPr="0078004C">
                              <w:rPr>
                                <w:rFonts w:ascii="Tahoma" w:hAnsi="Tahoma" w:cs="Tahoma"/>
                                <w:sz w:val="26"/>
                                <w:szCs w:val="26"/>
                              </w:rPr>
                              <w:t xml:space="preserve"> </w:t>
                            </w:r>
                            <w:r w:rsidRPr="0078004C">
                              <w:rPr>
                                <w:rFonts w:ascii="Tahoma" w:hAnsi="Tahoma" w:cs="Tahoma"/>
                                <w:b/>
                                <w:sz w:val="26"/>
                                <w:szCs w:val="26"/>
                              </w:rPr>
                              <w:t>DU ___________</w:t>
                            </w:r>
                            <w:r w:rsidRPr="005B6E30">
                              <w:rPr>
                                <w:rFonts w:ascii="Trebuchet MS" w:hAnsi="Trebuchet MS"/>
                                <w:b/>
                                <w:sz w:val="26"/>
                                <w:szCs w:val="26"/>
                              </w:rPr>
                              <w:t xml:space="preserve"> </w:t>
                            </w:r>
                            <w:r>
                              <w:rPr>
                                <w:rFonts w:ascii="Tahoma" w:hAnsi="Tahoma" w:cs="Tahoma"/>
                                <w:b/>
                                <w:sz w:val="26"/>
                                <w:szCs w:val="26"/>
                              </w:rPr>
                              <w:t xml:space="preserve">POUR LES  </w:t>
                            </w:r>
                            <w:r w:rsidRPr="009765B2">
                              <w:rPr>
                                <w:rFonts w:ascii="Tahoma" w:hAnsi="Tahoma" w:cs="Tahoma"/>
                                <w:b/>
                                <w:sz w:val="26"/>
                                <w:szCs w:val="26"/>
                              </w:rPr>
                              <w:t>TRAVAUX DE BITUMAGE</w:t>
                            </w:r>
                            <w:r>
                              <w:rPr>
                                <w:rFonts w:ascii="Tahoma" w:hAnsi="Tahoma" w:cs="Tahoma"/>
                                <w:b/>
                                <w:sz w:val="26"/>
                                <w:szCs w:val="26"/>
                              </w:rPr>
                              <w:t xml:space="preserve"> EN ENDUIT SUPERFICIEL MONOCOUCHE</w:t>
                            </w:r>
                            <w:r w:rsidRPr="009765B2">
                              <w:rPr>
                                <w:rFonts w:ascii="Tahoma" w:hAnsi="Tahoma" w:cs="Tahoma"/>
                                <w:b/>
                                <w:sz w:val="26"/>
                                <w:szCs w:val="26"/>
                              </w:rPr>
                              <w:t xml:space="preserve"> DES VOIES PARCELLAIRES DE LA PALMERAIE DE MVOMEKA'A, ARRONDISSEMENT DE MEYOMESSALA, </w:t>
                            </w:r>
                          </w:p>
                          <w:p w:rsidR="00BE1B4C" w:rsidRPr="005B6E30" w:rsidRDefault="00BE1B4C" w:rsidP="000E7293">
                            <w:pPr>
                              <w:shd w:val="clear" w:color="auto" w:fill="FFFFFF"/>
                              <w:jc w:val="center"/>
                              <w:rPr>
                                <w:rFonts w:ascii="Tahoma" w:hAnsi="Tahoma" w:cs="Tahoma"/>
                                <w:b/>
                                <w:sz w:val="26"/>
                                <w:szCs w:val="26"/>
                              </w:rPr>
                            </w:pPr>
                            <w:r w:rsidRPr="009765B2">
                              <w:rPr>
                                <w:rFonts w:ascii="Tahoma" w:hAnsi="Tahoma" w:cs="Tahoma"/>
                                <w:b/>
                                <w:sz w:val="26"/>
                                <w:szCs w:val="26"/>
                              </w:rPr>
                              <w:t xml:space="preserve">Linéaire </w:t>
                            </w:r>
                            <w:r>
                              <w:rPr>
                                <w:rFonts w:ascii="Tahoma" w:hAnsi="Tahoma" w:cs="Tahoma"/>
                                <w:b/>
                                <w:sz w:val="26"/>
                                <w:szCs w:val="26"/>
                              </w:rPr>
                              <w:t>(Palais - Palmeraie) : 3,700 Km, EN PROCEDURE D’URGENCE</w:t>
                            </w:r>
                          </w:p>
                          <w:p w:rsidR="00BE1B4C" w:rsidRPr="005B6E30" w:rsidRDefault="00BE1B4C" w:rsidP="00D2697C">
                            <w:pPr>
                              <w:shd w:val="clear" w:color="auto" w:fill="FFFFFF"/>
                              <w:jc w:val="center"/>
                              <w:rPr>
                                <w:rFonts w:ascii="Tahoma" w:hAnsi="Tahoma" w:cs="Tahoma"/>
                                <w:b/>
                                <w:sz w:val="26"/>
                                <w:szCs w:val="26"/>
                              </w:rPr>
                            </w:pPr>
                          </w:p>
                          <w:p w:rsidR="00BE1B4C" w:rsidRPr="0078004C" w:rsidRDefault="00BE1B4C" w:rsidP="00D2697C">
                            <w:pPr>
                              <w:shd w:val="clear" w:color="auto" w:fill="FFFFFF"/>
                              <w:jc w:val="center"/>
                              <w:rPr>
                                <w:rFonts w:ascii="Trebuchet MS" w:hAnsi="Trebuchet MS"/>
                                <w:b/>
                                <w:sz w:val="26"/>
                                <w:szCs w:val="26"/>
                              </w:rPr>
                            </w:pPr>
                          </w:p>
                          <w:p w:rsidR="00BE1B4C" w:rsidRPr="00705D92" w:rsidRDefault="00BE1B4C" w:rsidP="00D2697C">
                            <w:pPr>
                              <w:shd w:val="clear" w:color="auto" w:fill="FFFFFF"/>
                              <w:jc w:val="center"/>
                              <w:rPr>
                                <w:rFonts w:ascii="Trebuchet MS" w:hAnsi="Trebuchet MS"/>
                                <w:b/>
                                <w:sz w:val="44"/>
                                <w:szCs w:val="44"/>
                              </w:rPr>
                            </w:pPr>
                          </w:p>
                          <w:p w:rsidR="00BE1B4C" w:rsidRDefault="00BE1B4C" w:rsidP="00D2697C">
                            <w:pPr>
                              <w:shd w:val="clear" w:color="auto" w:fill="FFFFFF"/>
                              <w:jc w:val="center"/>
                              <w:rPr>
                                <w:rFonts w:ascii="CG Omega" w:hAnsi="CG Omega"/>
                                <w:b/>
                                <w:sz w:val="36"/>
                                <w:szCs w:val="36"/>
                              </w:rPr>
                            </w:pPr>
                          </w:p>
                          <w:p w:rsidR="00BE1B4C" w:rsidRPr="007955FC" w:rsidRDefault="00BE1B4C" w:rsidP="00D2697C">
                            <w:pPr>
                              <w:shd w:val="clear" w:color="auto" w:fill="FFFFFF"/>
                              <w:jc w:val="center"/>
                              <w:rPr>
                                <w:rFonts w:ascii="CG Omega" w:hAnsi="CG Omega"/>
                                <w:b/>
                                <w:sz w:val="36"/>
                                <w:szCs w:val="36"/>
                              </w:rPr>
                            </w:pPr>
                          </w:p>
                          <w:p w:rsidR="00BE1B4C" w:rsidRDefault="00BE1B4C" w:rsidP="00D2697C">
                            <w:pPr>
                              <w:shd w:val="clear" w:color="auto" w:fill="FFFFFF"/>
                              <w:jc w:val="center"/>
                              <w:rPr>
                                <w:rFonts w:ascii="CG Omega" w:hAnsi="CG Omega"/>
                                <w:b/>
                                <w:sz w:val="28"/>
                                <w:szCs w:val="28"/>
                              </w:rPr>
                            </w:pPr>
                          </w:p>
                          <w:p w:rsidR="00BE1B4C" w:rsidRDefault="00BE1B4C" w:rsidP="00D2697C">
                            <w:pPr>
                              <w:shd w:val="clear" w:color="auto" w:fill="FFFFFF"/>
                              <w:jc w:val="center"/>
                              <w:rPr>
                                <w:rFonts w:ascii="CG Omega (W1)" w:hAnsi="CG Omega (W1)"/>
                                <w:b/>
                                <w:bCs/>
                                <w:sz w:val="28"/>
                              </w:rPr>
                            </w:pPr>
                          </w:p>
                          <w:p w:rsidR="00BE1B4C" w:rsidRDefault="00BE1B4C" w:rsidP="00D2697C">
                            <w:pPr>
                              <w:shd w:val="clear" w:color="auto" w:fill="FFFFFF"/>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B56E6A" id="Rectangle à coins arrondis 9" o:spid="_x0000_s1026" style="position:absolute;left:0;text-align:left;margin-left:0;margin-top:7.5pt;width:492.1pt;height:112.95pt;z-index:-2516418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" strokecolor="#95b3d7" strokeweight="1pt">
                <v:shadow on="t" color="#243f60" opacity=".5" offset="1pt"/>
                <v:path arrowok="t"/>
                <v:textbox>
                  <w:txbxContent>
                    <w:p w:rsidR="00BE1B4C" w:rsidRDefault="00BE1B4C" w:rsidP="000E7293">
                      <w:pPr>
                        <w:shd w:val="clear" w:color="auto" w:fill="FFFFFF"/>
                        <w:jc w:val="center"/>
                        <w:rPr>
                          <w:rFonts w:ascii="Tahoma" w:hAnsi="Tahoma" w:cs="Tahoma"/>
                          <w:b/>
                          <w:sz w:val="26"/>
                          <w:szCs w:val="26"/>
                        </w:rPr>
                      </w:pPr>
                      <w:r w:rsidRPr="0078004C">
                        <w:rPr>
                          <w:rFonts w:ascii="Tahoma" w:hAnsi="Tahoma" w:cs="Tahoma"/>
                          <w:b/>
                          <w:sz w:val="26"/>
                          <w:szCs w:val="26"/>
                        </w:rPr>
                        <w:t>APPEL D'OFFRES NATIONAL OUVE</w:t>
                      </w:r>
                      <w:r>
                        <w:rPr>
                          <w:rFonts w:ascii="Tahoma" w:hAnsi="Tahoma" w:cs="Tahoma"/>
                          <w:b/>
                          <w:sz w:val="26"/>
                          <w:szCs w:val="26"/>
                        </w:rPr>
                        <w:t>RT N°____/AONO/L01/SP/CDPM/2025</w:t>
                      </w:r>
                      <w:r w:rsidRPr="0078004C">
                        <w:rPr>
                          <w:rFonts w:ascii="Tahoma" w:hAnsi="Tahoma" w:cs="Tahoma"/>
                          <w:sz w:val="26"/>
                          <w:szCs w:val="26"/>
                        </w:rPr>
                        <w:t xml:space="preserve"> </w:t>
                      </w:r>
                      <w:r w:rsidRPr="0078004C">
                        <w:rPr>
                          <w:rFonts w:ascii="Tahoma" w:hAnsi="Tahoma" w:cs="Tahoma"/>
                          <w:b/>
                          <w:sz w:val="26"/>
                          <w:szCs w:val="26"/>
                        </w:rPr>
                        <w:t>DU ___________</w:t>
                      </w:r>
                      <w:r w:rsidRPr="005B6E30">
                        <w:rPr>
                          <w:rFonts w:ascii="Trebuchet MS" w:hAnsi="Trebuchet MS"/>
                          <w:b/>
                          <w:sz w:val="26"/>
                          <w:szCs w:val="26"/>
                        </w:rPr>
                        <w:t xml:space="preserve"> </w:t>
                      </w:r>
                      <w:r>
                        <w:rPr>
                          <w:rFonts w:ascii="Tahoma" w:hAnsi="Tahoma" w:cs="Tahoma"/>
                          <w:b/>
                          <w:sz w:val="26"/>
                          <w:szCs w:val="26"/>
                        </w:rPr>
                        <w:t xml:space="preserve">POUR LES  </w:t>
                      </w:r>
                      <w:r w:rsidRPr="009765B2">
                        <w:rPr>
                          <w:rFonts w:ascii="Tahoma" w:hAnsi="Tahoma" w:cs="Tahoma"/>
                          <w:b/>
                          <w:sz w:val="26"/>
                          <w:szCs w:val="26"/>
                        </w:rPr>
                        <w:t>TRAVAUX DE BITUMAGE</w:t>
                      </w:r>
                      <w:r>
                        <w:rPr>
                          <w:rFonts w:ascii="Tahoma" w:hAnsi="Tahoma" w:cs="Tahoma"/>
                          <w:b/>
                          <w:sz w:val="26"/>
                          <w:szCs w:val="26"/>
                        </w:rPr>
                        <w:t xml:space="preserve"> EN ENDUIT SUPERFICIEL MONOCOUCHE</w:t>
                      </w:r>
                      <w:r w:rsidRPr="009765B2">
                        <w:rPr>
                          <w:rFonts w:ascii="Tahoma" w:hAnsi="Tahoma" w:cs="Tahoma"/>
                          <w:b/>
                          <w:sz w:val="26"/>
                          <w:szCs w:val="26"/>
                        </w:rPr>
                        <w:t xml:space="preserve"> DES VOIES PARCELLAIRES DE LA PALMERAIE DE MVOMEKA'A, ARRONDISSEMENT DE MEYOMESSALA, </w:t>
                      </w:r>
                    </w:p>
                    <w:p w:rsidR="00BE1B4C" w:rsidRPr="005B6E30" w:rsidRDefault="00BE1B4C" w:rsidP="000E7293">
                      <w:pPr>
                        <w:shd w:val="clear" w:color="auto" w:fill="FFFFFF"/>
                        <w:jc w:val="center"/>
                        <w:rPr>
                          <w:rFonts w:ascii="Tahoma" w:hAnsi="Tahoma" w:cs="Tahoma"/>
                          <w:b/>
                          <w:sz w:val="26"/>
                          <w:szCs w:val="26"/>
                        </w:rPr>
                      </w:pPr>
                      <w:r w:rsidRPr="009765B2">
                        <w:rPr>
                          <w:rFonts w:ascii="Tahoma" w:hAnsi="Tahoma" w:cs="Tahoma"/>
                          <w:b/>
                          <w:sz w:val="26"/>
                          <w:szCs w:val="26"/>
                        </w:rPr>
                        <w:t xml:space="preserve">Linéaire </w:t>
                      </w:r>
                      <w:r>
                        <w:rPr>
                          <w:rFonts w:ascii="Tahoma" w:hAnsi="Tahoma" w:cs="Tahoma"/>
                          <w:b/>
                          <w:sz w:val="26"/>
                          <w:szCs w:val="26"/>
                        </w:rPr>
                        <w:t>(Palais - Palmeraie) : 3,700 Km, EN PROCEDURE D’URGENCE</w:t>
                      </w:r>
                    </w:p>
                    <w:p w:rsidR="00BE1B4C" w:rsidRPr="005B6E30" w:rsidRDefault="00BE1B4C" w:rsidP="00D2697C">
                      <w:pPr>
                        <w:shd w:val="clear" w:color="auto" w:fill="FFFFFF"/>
                        <w:jc w:val="center"/>
                        <w:rPr>
                          <w:rFonts w:ascii="Tahoma" w:hAnsi="Tahoma" w:cs="Tahoma"/>
                          <w:b/>
                          <w:sz w:val="26"/>
                          <w:szCs w:val="26"/>
                        </w:rPr>
                      </w:pPr>
                    </w:p>
                    <w:p w:rsidR="00BE1B4C" w:rsidRPr="0078004C" w:rsidRDefault="00BE1B4C" w:rsidP="00D2697C">
                      <w:pPr>
                        <w:shd w:val="clear" w:color="auto" w:fill="FFFFFF"/>
                        <w:jc w:val="center"/>
                        <w:rPr>
                          <w:rFonts w:ascii="Trebuchet MS" w:hAnsi="Trebuchet MS"/>
                          <w:b/>
                          <w:sz w:val="26"/>
                          <w:szCs w:val="26"/>
                        </w:rPr>
                      </w:pPr>
                    </w:p>
                    <w:p w:rsidR="00BE1B4C" w:rsidRPr="00705D92" w:rsidRDefault="00BE1B4C" w:rsidP="00D2697C">
                      <w:pPr>
                        <w:shd w:val="clear" w:color="auto" w:fill="FFFFFF"/>
                        <w:jc w:val="center"/>
                        <w:rPr>
                          <w:rFonts w:ascii="Trebuchet MS" w:hAnsi="Trebuchet MS"/>
                          <w:b/>
                          <w:sz w:val="44"/>
                          <w:szCs w:val="44"/>
                        </w:rPr>
                      </w:pPr>
                    </w:p>
                    <w:p w:rsidR="00BE1B4C" w:rsidRDefault="00BE1B4C" w:rsidP="00D2697C">
                      <w:pPr>
                        <w:shd w:val="clear" w:color="auto" w:fill="FFFFFF"/>
                        <w:jc w:val="center"/>
                        <w:rPr>
                          <w:rFonts w:ascii="CG Omega" w:hAnsi="CG Omega"/>
                          <w:b/>
                          <w:sz w:val="36"/>
                          <w:szCs w:val="36"/>
                        </w:rPr>
                      </w:pPr>
                    </w:p>
                    <w:p w:rsidR="00BE1B4C" w:rsidRPr="007955FC" w:rsidRDefault="00BE1B4C" w:rsidP="00D2697C">
                      <w:pPr>
                        <w:shd w:val="clear" w:color="auto" w:fill="FFFFFF"/>
                        <w:jc w:val="center"/>
                        <w:rPr>
                          <w:rFonts w:ascii="CG Omega" w:hAnsi="CG Omega"/>
                          <w:b/>
                          <w:sz w:val="36"/>
                          <w:szCs w:val="36"/>
                        </w:rPr>
                      </w:pPr>
                    </w:p>
                    <w:p w:rsidR="00BE1B4C" w:rsidRDefault="00BE1B4C" w:rsidP="00D2697C">
                      <w:pPr>
                        <w:shd w:val="clear" w:color="auto" w:fill="FFFFFF"/>
                        <w:jc w:val="center"/>
                        <w:rPr>
                          <w:rFonts w:ascii="CG Omega" w:hAnsi="CG Omega"/>
                          <w:b/>
                          <w:sz w:val="28"/>
                          <w:szCs w:val="28"/>
                        </w:rPr>
                      </w:pPr>
                    </w:p>
                    <w:p w:rsidR="00BE1B4C" w:rsidRDefault="00BE1B4C" w:rsidP="00D2697C">
                      <w:pPr>
                        <w:shd w:val="clear" w:color="auto" w:fill="FFFFFF"/>
                        <w:jc w:val="center"/>
                        <w:rPr>
                          <w:rFonts w:ascii="CG Omega (W1)" w:hAnsi="CG Omega (W1)"/>
                          <w:b/>
                          <w:bCs/>
                          <w:sz w:val="28"/>
                        </w:rPr>
                      </w:pPr>
                    </w:p>
                    <w:p w:rsidR="00BE1B4C" w:rsidRDefault="00BE1B4C" w:rsidP="00D2697C">
                      <w:pPr>
                        <w:shd w:val="clear" w:color="auto" w:fill="FFFFFF"/>
                      </w:pPr>
                    </w:p>
                  </w:txbxContent>
                </v:textbox>
                <w10:wrap anchorx="margin"/>
              </v:roundrect>
            </w:pict>
          </mc:Fallback>
        </mc:AlternateContent>
      </w:r>
    </w:p>
    <w:p w:rsidR="00D2697C" w:rsidRPr="00922D2C" w:rsidRDefault="00D2697C" w:rsidP="00157705">
      <w:pPr>
        <w:jc w:val="both"/>
        <w:rPr>
          <w:rFonts w:ascii="Trebuchet MS" w:hAnsi="Trebuchet MS"/>
          <w:b/>
          <w:sz w:val="22"/>
        </w:rPr>
      </w:pPr>
      <w:r w:rsidRPr="00922D2C">
        <w:rPr>
          <w:rFonts w:ascii="Trebuchet MS" w:hAnsi="Trebuchet MS"/>
          <w:b/>
          <w:sz w:val="22"/>
        </w:rPr>
        <w:t xml:space="preserve">         </w:t>
      </w:r>
      <w:r>
        <w:rPr>
          <w:rFonts w:ascii="Trebuchet MS" w:hAnsi="Trebuchet MS"/>
          <w:b/>
          <w:sz w:val="22"/>
        </w:rPr>
        <w:t xml:space="preserve">  </w:t>
      </w:r>
    </w:p>
    <w:p w:rsidR="00D2697C" w:rsidRPr="00922D2C" w:rsidRDefault="00D2697C" w:rsidP="00157705">
      <w:pPr>
        <w:jc w:val="both"/>
        <w:rPr>
          <w:rFonts w:ascii="Trebuchet MS" w:hAnsi="Trebuchet MS"/>
          <w:b/>
          <w:sz w:val="22"/>
        </w:rPr>
      </w:pPr>
    </w:p>
    <w:p w:rsidR="00D2697C" w:rsidRPr="00922D2C" w:rsidRDefault="00D2697C" w:rsidP="00157705">
      <w:pPr>
        <w:tabs>
          <w:tab w:val="left" w:pos="3195"/>
        </w:tabs>
        <w:jc w:val="both"/>
        <w:rPr>
          <w:rFonts w:ascii="Trebuchet MS" w:hAnsi="Trebuchet MS"/>
          <w:b/>
          <w:sz w:val="22"/>
        </w:rPr>
      </w:pPr>
    </w:p>
    <w:p w:rsidR="00D2697C" w:rsidRPr="00922D2C" w:rsidRDefault="00D2697C" w:rsidP="00157705">
      <w:pPr>
        <w:jc w:val="both"/>
        <w:rPr>
          <w:rFonts w:ascii="Trebuchet MS" w:hAnsi="Trebuchet MS"/>
          <w:b/>
          <w:sz w:val="22"/>
        </w:rPr>
      </w:pPr>
    </w:p>
    <w:p w:rsidR="00D2697C" w:rsidRPr="00922D2C" w:rsidRDefault="00D2697C" w:rsidP="00157705">
      <w:pPr>
        <w:jc w:val="both"/>
        <w:rPr>
          <w:rFonts w:ascii="Trebuchet MS" w:hAnsi="Trebuchet MS"/>
          <w:b/>
          <w:sz w:val="22"/>
        </w:rPr>
      </w:pPr>
      <w:r>
        <w:rPr>
          <w:rFonts w:ascii="Trebuchet MS" w:hAnsi="Trebuchet MS"/>
          <w:b/>
          <w:sz w:val="22"/>
        </w:rPr>
        <w:t xml:space="preserve"> </w:t>
      </w:r>
    </w:p>
    <w:p w:rsidR="00D2697C" w:rsidRPr="00922D2C" w:rsidRDefault="00D2697C" w:rsidP="00157705">
      <w:pPr>
        <w:jc w:val="both"/>
        <w:rPr>
          <w:rFonts w:ascii="Trebuchet MS" w:hAnsi="Trebuchet MS"/>
          <w:b/>
          <w:sz w:val="22"/>
        </w:rPr>
      </w:pPr>
    </w:p>
    <w:p w:rsidR="00D2697C" w:rsidRPr="00705D92" w:rsidRDefault="00D2697C" w:rsidP="00157705">
      <w:pPr>
        <w:jc w:val="both"/>
        <w:rPr>
          <w:rFonts w:ascii="Trebuchet MS" w:hAnsi="Trebuchet MS"/>
          <w:b/>
        </w:rPr>
      </w:pPr>
    </w:p>
    <w:p w:rsidR="00D2697C" w:rsidRPr="00705D92" w:rsidRDefault="00D2697C" w:rsidP="00157705">
      <w:pPr>
        <w:jc w:val="both"/>
        <w:rPr>
          <w:rFonts w:ascii="Trebuchet MS" w:hAnsi="Trebuchet MS"/>
          <w:b/>
        </w:rPr>
      </w:pPr>
    </w:p>
    <w:p w:rsidR="00D2697C" w:rsidRPr="00705D92" w:rsidRDefault="00D2697C" w:rsidP="00157705">
      <w:pPr>
        <w:tabs>
          <w:tab w:val="left" w:pos="1350"/>
        </w:tabs>
        <w:jc w:val="both"/>
        <w:rPr>
          <w:rFonts w:ascii="Trebuchet MS" w:hAnsi="Trebuchet MS"/>
          <w:b/>
        </w:rPr>
      </w:pPr>
    </w:p>
    <w:p w:rsidR="00D2697C" w:rsidRPr="00705D92" w:rsidRDefault="00D2697C" w:rsidP="00157705">
      <w:pPr>
        <w:keepNext/>
        <w:jc w:val="both"/>
        <w:outlineLvl w:val="4"/>
        <w:rPr>
          <w:rFonts w:ascii="Trebuchet MS" w:hAnsi="Trebuchet MS"/>
          <w:b/>
          <w:bCs/>
        </w:rPr>
      </w:pPr>
    </w:p>
    <w:p w:rsidR="00D2697C" w:rsidRDefault="00D2697C" w:rsidP="00157705">
      <w:pPr>
        <w:keepNext/>
        <w:jc w:val="both"/>
        <w:outlineLvl w:val="4"/>
        <w:rPr>
          <w:rFonts w:ascii="Trebuchet MS" w:hAnsi="Trebuchet MS"/>
          <w:b/>
          <w:caps/>
        </w:rPr>
      </w:pPr>
    </w:p>
    <w:p w:rsidR="00D2697C" w:rsidRDefault="00D2697C" w:rsidP="00157705">
      <w:pPr>
        <w:keepNext/>
        <w:jc w:val="both"/>
        <w:outlineLvl w:val="4"/>
        <w:rPr>
          <w:rFonts w:ascii="Trebuchet MS" w:hAnsi="Trebuchet MS"/>
          <w:b/>
          <w:caps/>
        </w:rPr>
      </w:pPr>
      <w:r w:rsidRPr="00922D2C">
        <w:rPr>
          <w:rFonts w:ascii="Trebuchet MS" w:hAnsi="Trebuchet MS"/>
          <w:b/>
          <w:noProof/>
          <w:sz w:val="22"/>
        </w:rPr>
        <mc:AlternateContent>
          <mc:Choice Requires="wps">
            <w:drawing>
              <wp:anchor distT="0" distB="0" distL="114300" distR="114300" simplePos="0" relativeHeight="251675648" behindDoc="0" locked="0" layoutInCell="1" allowOverlap="1" wp14:anchorId="1B9ACED9" wp14:editId="1CFE0C23">
                <wp:simplePos x="0" y="0"/>
                <wp:positionH relativeFrom="margin">
                  <wp:align>left</wp:align>
                </wp:positionH>
                <wp:positionV relativeFrom="paragraph">
                  <wp:posOffset>83855</wp:posOffset>
                </wp:positionV>
                <wp:extent cx="6087179" cy="1805305"/>
                <wp:effectExtent l="0" t="0" r="46990" b="61595"/>
                <wp:wrapNone/>
                <wp:docPr id="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7179" cy="1805305"/>
                        </a:xfrm>
                        <a:prstGeom prst="rect">
                          <a:avLst/>
                        </a:prstGeom>
                        <a:solidFill>
                          <a:srgbClr val="FFFFFF"/>
                        </a:solidFill>
                        <a:ln w="12700">
                          <a:solidFill>
                            <a:srgbClr val="D99594"/>
                          </a:solidFill>
                          <a:miter lim="800000"/>
                          <a:headEnd/>
                          <a:tailEnd/>
                        </a:ln>
                        <a:effectLst>
                          <a:outerShdw dist="28398" dir="3806097" algn="ctr" rotWithShape="0">
                            <a:srgbClr val="622423">
                              <a:alpha val="50000"/>
                            </a:srgbClr>
                          </a:outerShdw>
                        </a:effectLst>
                      </wps:spPr>
                      <wps:txbx>
                        <w:txbxContent>
                          <w:p w:rsidR="00BE1B4C" w:rsidRDefault="00BE1B4C" w:rsidP="00D2697C">
                            <w:pPr>
                              <w:shd w:val="clear" w:color="auto" w:fill="F2F2F2"/>
                              <w:jc w:val="center"/>
                              <w:rPr>
                                <w:rFonts w:ascii="Tahoma" w:hAnsi="Tahoma" w:cs="Tahoma"/>
                                <w:b/>
                                <w:sz w:val="32"/>
                              </w:rPr>
                            </w:pPr>
                          </w:p>
                          <w:p w:rsidR="00BE1B4C" w:rsidRPr="00F0073C" w:rsidRDefault="00BE1B4C" w:rsidP="00D2697C">
                            <w:pPr>
                              <w:shd w:val="clear" w:color="auto" w:fill="F2F2F2"/>
                              <w:jc w:val="center"/>
                              <w:rPr>
                                <w:rFonts w:ascii="Tahoma" w:hAnsi="Tahoma" w:cs="Tahoma"/>
                                <w:sz w:val="72"/>
                                <w:szCs w:val="72"/>
                              </w:rPr>
                            </w:pPr>
                            <w:r w:rsidRPr="00F0073C">
                              <w:rPr>
                                <w:rFonts w:ascii="Tahoma" w:hAnsi="Tahoma" w:cs="Tahoma"/>
                                <w:b/>
                                <w:sz w:val="72"/>
                                <w:szCs w:val="72"/>
                              </w:rPr>
                              <w:t xml:space="preserve">PIECE No.0 : DOSSIER D’APPEL D’OFFRES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ACED9" id="Rectangle 8" o:spid="_x0000_s1027" style="position:absolute;left:0;text-align:left;margin-left:0;margin-top:6.6pt;width:479.3pt;height:142.1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" strokecolor="#d99594" strokeweight="1pt">
                <v:shadow on="t" color="#622423" opacity=".5" offset="1pt"/>
                <v:path arrowok="t"/>
                <v:textbox>
                  <w:txbxContent>
                    <w:p w:rsidR="00BE1B4C" w:rsidRDefault="00BE1B4C" w:rsidP="00D2697C">
                      <w:pPr>
                        <w:shd w:val="clear" w:color="auto" w:fill="F2F2F2"/>
                        <w:jc w:val="center"/>
                        <w:rPr>
                          <w:rFonts w:ascii="Tahoma" w:hAnsi="Tahoma" w:cs="Tahoma"/>
                          <w:b/>
                          <w:sz w:val="32"/>
                        </w:rPr>
                      </w:pPr>
                    </w:p>
                    <w:p w:rsidR="00BE1B4C" w:rsidRPr="00F0073C" w:rsidRDefault="00BE1B4C" w:rsidP="00D2697C">
                      <w:pPr>
                        <w:shd w:val="clear" w:color="auto" w:fill="F2F2F2"/>
                        <w:jc w:val="center"/>
                        <w:rPr>
                          <w:rFonts w:ascii="Tahoma" w:hAnsi="Tahoma" w:cs="Tahoma"/>
                          <w:sz w:val="72"/>
                          <w:szCs w:val="72"/>
                        </w:rPr>
                      </w:pPr>
                      <w:r w:rsidRPr="00F0073C">
                        <w:rPr>
                          <w:rFonts w:ascii="Tahoma" w:hAnsi="Tahoma" w:cs="Tahoma"/>
                          <w:b/>
                          <w:sz w:val="72"/>
                          <w:szCs w:val="72"/>
                        </w:rPr>
                        <w:t xml:space="preserve">PIECE No.0 : DOSSIER D’APPEL D’OFFRES </w:t>
                      </w:r>
                    </w:p>
                  </w:txbxContent>
                </v:textbox>
                <w10:wrap anchorx="margin"/>
              </v:rect>
            </w:pict>
          </mc:Fallback>
        </mc:AlternateContent>
      </w:r>
    </w:p>
    <w:p w:rsidR="00D2697C" w:rsidRDefault="00D2697C" w:rsidP="00157705">
      <w:pPr>
        <w:keepNext/>
        <w:jc w:val="both"/>
        <w:outlineLvl w:val="4"/>
        <w:rPr>
          <w:rFonts w:ascii="Trebuchet MS" w:hAnsi="Trebuchet MS"/>
          <w:b/>
          <w:caps/>
        </w:rPr>
      </w:pPr>
    </w:p>
    <w:p w:rsidR="00D2697C" w:rsidRDefault="00D2697C" w:rsidP="00157705">
      <w:pPr>
        <w:keepNext/>
        <w:jc w:val="both"/>
        <w:outlineLvl w:val="4"/>
        <w:rPr>
          <w:rFonts w:ascii="Trebuchet MS" w:hAnsi="Trebuchet MS"/>
          <w:b/>
          <w:caps/>
        </w:rPr>
      </w:pPr>
      <w:r w:rsidRPr="00705D92">
        <w:rPr>
          <w:rFonts w:ascii="Trebuchet MS" w:hAnsi="Trebuchet MS"/>
          <w:b/>
          <w:caps/>
        </w:rPr>
        <w:t>FINANCEMENT : BUDGET D’INVESTISSEMENT PUBLIC</w:t>
      </w:r>
      <w:r>
        <w:rPr>
          <w:rFonts w:ascii="Trebuchet MS" w:hAnsi="Trebuchet MS"/>
          <w:b/>
          <w:caps/>
        </w:rPr>
        <w:t xml:space="preserve"> mintp (bip)</w:t>
      </w:r>
      <w:r w:rsidRPr="00705D92">
        <w:rPr>
          <w:rFonts w:ascii="Trebuchet MS" w:hAnsi="Trebuchet MS"/>
          <w:b/>
          <w:caps/>
        </w:rPr>
        <w:t>,  EXERCICEs   20</w:t>
      </w:r>
      <w:r>
        <w:rPr>
          <w:rFonts w:ascii="Trebuchet MS" w:hAnsi="Trebuchet MS"/>
          <w:b/>
          <w:caps/>
        </w:rPr>
        <w:t>20</w:t>
      </w:r>
    </w:p>
    <w:p w:rsidR="00D2697C" w:rsidRDefault="00D2697C" w:rsidP="00157705">
      <w:pPr>
        <w:keepNext/>
        <w:jc w:val="both"/>
        <w:outlineLvl w:val="4"/>
        <w:rPr>
          <w:rFonts w:ascii="Trebuchet MS" w:hAnsi="Trebuchet MS"/>
          <w:b/>
          <w:caps/>
        </w:rPr>
      </w:pPr>
    </w:p>
    <w:p w:rsidR="00D2697C" w:rsidRPr="006B03BC" w:rsidRDefault="00D2697C" w:rsidP="00157705">
      <w:pPr>
        <w:keepNext/>
        <w:jc w:val="both"/>
        <w:outlineLvl w:val="4"/>
        <w:rPr>
          <w:rFonts w:ascii="Trebuchet MS" w:hAnsi="Trebuchet MS"/>
          <w:b/>
          <w:caps/>
        </w:rPr>
      </w:pPr>
      <w:r>
        <w:rPr>
          <w:rFonts w:ascii="Trebuchet MS" w:hAnsi="Trebuchet MS"/>
          <w:b/>
          <w:caps/>
        </w:rPr>
        <w:t xml:space="preserve">                                   </w:t>
      </w:r>
    </w:p>
    <w:p w:rsidR="00D2697C" w:rsidRDefault="00D2697C" w:rsidP="00157705">
      <w:pPr>
        <w:spacing w:line="276" w:lineRule="auto"/>
        <w:jc w:val="both"/>
        <w:rPr>
          <w:rFonts w:ascii="Trebuchet MS" w:hAnsi="Trebuchet MS" w:cs="Tahoma"/>
          <w:b/>
          <w:sz w:val="20"/>
          <w:szCs w:val="20"/>
        </w:rPr>
      </w:pPr>
    </w:p>
    <w:p w:rsidR="00D2697C" w:rsidRDefault="00D2697C" w:rsidP="00157705">
      <w:pPr>
        <w:spacing w:line="276" w:lineRule="auto"/>
        <w:jc w:val="both"/>
        <w:rPr>
          <w:rFonts w:ascii="Trebuchet MS" w:hAnsi="Trebuchet MS" w:cs="Tahoma"/>
          <w:b/>
          <w:sz w:val="20"/>
          <w:szCs w:val="20"/>
        </w:rPr>
      </w:pPr>
    </w:p>
    <w:p w:rsidR="00D2697C" w:rsidRPr="00EB13C9" w:rsidRDefault="00D2697C" w:rsidP="00157705">
      <w:pPr>
        <w:spacing w:line="276" w:lineRule="auto"/>
        <w:jc w:val="both"/>
        <w:rPr>
          <w:rFonts w:ascii="Trebuchet MS" w:hAnsi="Trebuchet MS" w:cs="Tahoma"/>
          <w:b/>
          <w:sz w:val="20"/>
          <w:szCs w:val="20"/>
        </w:rPr>
      </w:pPr>
    </w:p>
    <w:p w:rsidR="00D2697C" w:rsidRDefault="00D2697C" w:rsidP="00157705">
      <w:pPr>
        <w:spacing w:line="276" w:lineRule="auto"/>
        <w:jc w:val="both"/>
        <w:rPr>
          <w:rFonts w:ascii="Trebuchet MS" w:hAnsi="Trebuchet MS" w:cs="Tahoma"/>
          <w:b/>
          <w:sz w:val="20"/>
          <w:szCs w:val="20"/>
        </w:rPr>
      </w:pPr>
      <w:r>
        <w:rPr>
          <w:rFonts w:ascii="Trebuchet MS" w:hAnsi="Trebuchet MS" w:cs="Tahoma"/>
          <w:b/>
          <w:sz w:val="20"/>
          <w:szCs w:val="20"/>
        </w:rPr>
        <w:t xml:space="preserve">                                                                                                                                                 </w:t>
      </w:r>
    </w:p>
    <w:p w:rsidR="00D2697C" w:rsidRDefault="00D2697C" w:rsidP="00157705">
      <w:pPr>
        <w:spacing w:line="276" w:lineRule="auto"/>
        <w:jc w:val="both"/>
        <w:rPr>
          <w:rFonts w:ascii="Trebuchet MS" w:hAnsi="Trebuchet MS" w:cs="Tahoma"/>
          <w:b/>
          <w:sz w:val="20"/>
          <w:szCs w:val="20"/>
        </w:rPr>
      </w:pPr>
    </w:p>
    <w:p w:rsidR="00D2697C" w:rsidRDefault="00D2697C" w:rsidP="00157705">
      <w:pPr>
        <w:spacing w:line="276" w:lineRule="auto"/>
        <w:jc w:val="both"/>
        <w:rPr>
          <w:rFonts w:ascii="Trebuchet MS" w:hAnsi="Trebuchet MS" w:cs="Tahoma"/>
          <w:b/>
          <w:sz w:val="20"/>
          <w:szCs w:val="20"/>
        </w:rPr>
      </w:pPr>
    </w:p>
    <w:p w:rsidR="00D2697C" w:rsidRDefault="00D2697C" w:rsidP="00157705">
      <w:pPr>
        <w:spacing w:line="276" w:lineRule="auto"/>
        <w:jc w:val="both"/>
        <w:rPr>
          <w:rFonts w:ascii="Trebuchet MS" w:hAnsi="Trebuchet MS" w:cs="Tahoma"/>
          <w:b/>
          <w:sz w:val="20"/>
          <w:szCs w:val="20"/>
        </w:rPr>
      </w:pPr>
    </w:p>
    <w:p w:rsidR="00D2697C" w:rsidRDefault="00D2697C" w:rsidP="00157705">
      <w:pPr>
        <w:spacing w:line="276" w:lineRule="auto"/>
        <w:jc w:val="both"/>
        <w:rPr>
          <w:rFonts w:ascii="Trebuchet MS" w:hAnsi="Trebuchet MS" w:cs="Tahoma"/>
          <w:b/>
          <w:sz w:val="20"/>
          <w:szCs w:val="20"/>
        </w:rPr>
      </w:pPr>
    </w:p>
    <w:p w:rsidR="00D2697C" w:rsidRPr="00B81CD4" w:rsidRDefault="00D2697C" w:rsidP="00157705">
      <w:pPr>
        <w:spacing w:line="360" w:lineRule="auto"/>
        <w:jc w:val="both"/>
        <w:rPr>
          <w:rFonts w:ascii="Trebuchet MS" w:hAnsi="Trebuchet MS" w:cs="Tahoma"/>
          <w:b/>
          <w:sz w:val="20"/>
          <w:szCs w:val="20"/>
        </w:rPr>
      </w:pPr>
      <w:r w:rsidRPr="00B81CD4">
        <w:rPr>
          <w:rFonts w:ascii="Trebuchet MS" w:hAnsi="Trebuchet MS" w:cs="Tahoma"/>
          <w:b/>
          <w:sz w:val="20"/>
          <w:szCs w:val="20"/>
          <w:u w:val="single"/>
        </w:rPr>
        <w:t>FINANCEMENT</w:t>
      </w:r>
      <w:r>
        <w:rPr>
          <w:rFonts w:ascii="Trebuchet MS" w:hAnsi="Trebuchet MS" w:cs="Tahoma"/>
          <w:b/>
          <w:sz w:val="20"/>
          <w:szCs w:val="20"/>
        </w:rPr>
        <w:t> : BIP MINTP</w:t>
      </w:r>
      <w:r w:rsidRPr="00B81CD4">
        <w:rPr>
          <w:rFonts w:ascii="Trebuchet MS" w:hAnsi="Trebuchet MS" w:cs="Tahoma"/>
          <w:b/>
          <w:sz w:val="20"/>
          <w:szCs w:val="20"/>
        </w:rPr>
        <w:t xml:space="preserve">, Exercice </w:t>
      </w:r>
      <w:r w:rsidR="008B195E" w:rsidRPr="00B81CD4">
        <w:rPr>
          <w:rFonts w:ascii="Trebuchet MS" w:hAnsi="Trebuchet MS" w:cs="Tahoma"/>
          <w:b/>
          <w:sz w:val="20"/>
          <w:szCs w:val="20"/>
        </w:rPr>
        <w:t xml:space="preserve">2025 </w:t>
      </w:r>
      <w:r w:rsidR="008B195E">
        <w:rPr>
          <w:rFonts w:ascii="Trebuchet MS" w:hAnsi="Trebuchet MS" w:cs="Tahoma"/>
          <w:b/>
          <w:sz w:val="20"/>
          <w:szCs w:val="20"/>
        </w:rPr>
        <w:t>CREDIT</w:t>
      </w:r>
      <w:r w:rsidR="005D575C">
        <w:rPr>
          <w:rFonts w:ascii="Trebuchet MS" w:hAnsi="Trebuchet MS" w:cs="Tahoma"/>
          <w:b/>
          <w:sz w:val="20"/>
          <w:szCs w:val="20"/>
        </w:rPr>
        <w:t xml:space="preserve"> DELEGUE</w:t>
      </w:r>
    </w:p>
    <w:p w:rsidR="00D2697C" w:rsidRDefault="00D2697C" w:rsidP="00157705">
      <w:pPr>
        <w:spacing w:line="360" w:lineRule="auto"/>
        <w:jc w:val="both"/>
        <w:rPr>
          <w:rFonts w:ascii="Trebuchet MS" w:hAnsi="Trebuchet MS" w:cs="Tahoma"/>
          <w:b/>
          <w:sz w:val="20"/>
          <w:szCs w:val="20"/>
        </w:rPr>
      </w:pPr>
      <w:r w:rsidRPr="00B81CD4">
        <w:rPr>
          <w:rFonts w:ascii="Trebuchet MS" w:hAnsi="Trebuchet MS" w:cs="Tahoma"/>
          <w:b/>
          <w:sz w:val="20"/>
          <w:szCs w:val="20"/>
          <w:u w:val="single"/>
        </w:rPr>
        <w:t>MONTANT GLOBAL PREVISIONNEL</w:t>
      </w:r>
      <w:r w:rsidRPr="00B81CD4">
        <w:rPr>
          <w:rFonts w:ascii="Trebuchet MS" w:hAnsi="Trebuchet MS" w:cs="Tahoma"/>
          <w:b/>
          <w:sz w:val="20"/>
          <w:szCs w:val="20"/>
        </w:rPr>
        <w:t xml:space="preserve"> : </w:t>
      </w:r>
      <w:r w:rsidR="009765B2">
        <w:rPr>
          <w:rFonts w:ascii="Trebuchet MS" w:hAnsi="Trebuchet MS" w:cs="Tahoma"/>
          <w:b/>
          <w:sz w:val="20"/>
          <w:szCs w:val="20"/>
        </w:rPr>
        <w:t>197 218 631</w:t>
      </w:r>
      <w:r w:rsidRPr="00B81CD4">
        <w:rPr>
          <w:rFonts w:ascii="Trebuchet MS" w:hAnsi="Trebuchet MS" w:cs="Tahoma"/>
          <w:b/>
          <w:sz w:val="20"/>
          <w:szCs w:val="20"/>
        </w:rPr>
        <w:t xml:space="preserve"> FCFA </w:t>
      </w:r>
    </w:p>
    <w:p w:rsidR="00D2697C" w:rsidRPr="00B81CD4" w:rsidRDefault="00D2697C" w:rsidP="00157705">
      <w:pPr>
        <w:spacing w:line="360" w:lineRule="auto"/>
        <w:jc w:val="both"/>
        <w:rPr>
          <w:rFonts w:ascii="Trebuchet MS" w:hAnsi="Trebuchet MS" w:cs="Tahoma"/>
          <w:b/>
          <w:sz w:val="20"/>
          <w:szCs w:val="20"/>
        </w:rPr>
      </w:pPr>
      <w:r>
        <w:rPr>
          <w:rFonts w:ascii="Trebuchet MS" w:hAnsi="Trebuchet MS" w:cs="Tahoma"/>
          <w:b/>
          <w:sz w:val="20"/>
          <w:szCs w:val="20"/>
          <w:u w:val="single"/>
        </w:rPr>
        <w:t>IMPUTATION </w:t>
      </w:r>
      <w:r w:rsidRPr="00B81CD4">
        <w:rPr>
          <w:rFonts w:ascii="Trebuchet MS" w:hAnsi="Trebuchet MS" w:cs="Tahoma"/>
          <w:b/>
          <w:sz w:val="20"/>
          <w:szCs w:val="20"/>
        </w:rPr>
        <w:t>: </w:t>
      </w:r>
      <w:r w:rsidR="006228C3">
        <w:rPr>
          <w:rFonts w:ascii="Trebuchet MS" w:hAnsi="Trebuchet MS" w:cs="Tahoma"/>
          <w:b/>
          <w:sz w:val="20"/>
          <w:szCs w:val="20"/>
        </w:rPr>
        <w:t>BUDGET 2025</w:t>
      </w:r>
    </w:p>
    <w:p w:rsidR="00D2697C" w:rsidRPr="00B81CD4" w:rsidRDefault="00D2697C" w:rsidP="00157705">
      <w:pPr>
        <w:jc w:val="both"/>
        <w:rPr>
          <w:rFonts w:ascii="Trebuchet MS" w:hAnsi="Trebuchet MS" w:cs="Tahoma"/>
          <w:b/>
          <w:sz w:val="20"/>
          <w:szCs w:val="20"/>
        </w:rPr>
      </w:pPr>
      <w:r w:rsidRPr="00B81CD4">
        <w:rPr>
          <w:rFonts w:ascii="Trebuchet MS" w:hAnsi="Trebuchet MS" w:cs="Tahoma"/>
          <w:b/>
          <w:sz w:val="20"/>
          <w:szCs w:val="20"/>
          <w:u w:val="single"/>
        </w:rPr>
        <w:t>Délai d’exécution</w:t>
      </w:r>
      <w:r w:rsidRPr="00B81CD4">
        <w:rPr>
          <w:rFonts w:ascii="Trebuchet MS" w:hAnsi="Trebuchet MS" w:cs="Tahoma"/>
          <w:b/>
          <w:sz w:val="20"/>
          <w:szCs w:val="20"/>
        </w:rPr>
        <w:t xml:space="preserve"> : </w:t>
      </w:r>
      <w:r w:rsidR="00277842">
        <w:rPr>
          <w:rFonts w:ascii="Trebuchet MS" w:hAnsi="Trebuchet MS" w:cs="Tahoma"/>
          <w:b/>
          <w:sz w:val="20"/>
          <w:szCs w:val="20"/>
        </w:rPr>
        <w:t>CINQ (05</w:t>
      </w:r>
      <w:r>
        <w:rPr>
          <w:rFonts w:ascii="Trebuchet MS" w:hAnsi="Trebuchet MS" w:cs="Tahoma"/>
          <w:b/>
          <w:sz w:val="20"/>
          <w:szCs w:val="20"/>
        </w:rPr>
        <w:t xml:space="preserve">) mois </w:t>
      </w:r>
    </w:p>
    <w:p w:rsidR="00D2697C" w:rsidRDefault="00D2697C" w:rsidP="00157705">
      <w:pPr>
        <w:spacing w:line="276" w:lineRule="auto"/>
        <w:jc w:val="both"/>
        <w:rPr>
          <w:rFonts w:ascii="Trebuchet MS" w:hAnsi="Trebuchet MS" w:cs="Tahoma"/>
          <w:b/>
          <w:sz w:val="20"/>
          <w:szCs w:val="20"/>
        </w:rPr>
      </w:pPr>
    </w:p>
    <w:p w:rsidR="00FF0798" w:rsidRDefault="00FF0798" w:rsidP="00157705">
      <w:pPr>
        <w:widowControl w:val="0"/>
        <w:autoSpaceDE w:val="0"/>
        <w:spacing w:before="120" w:line="360" w:lineRule="auto"/>
        <w:jc w:val="both"/>
        <w:rPr>
          <w:b/>
          <w:i/>
        </w:rPr>
      </w:pPr>
    </w:p>
    <w:p w:rsidR="00D2697C" w:rsidRDefault="00D2697C" w:rsidP="00157705">
      <w:pPr>
        <w:widowControl w:val="0"/>
        <w:autoSpaceDE w:val="0"/>
        <w:spacing w:before="120" w:line="360" w:lineRule="auto"/>
        <w:jc w:val="both"/>
        <w:rPr>
          <w:b/>
          <w:i/>
        </w:rPr>
      </w:pPr>
    </w:p>
    <w:p w:rsidR="00D2697C" w:rsidRDefault="00D2697C" w:rsidP="00157705">
      <w:pPr>
        <w:widowControl w:val="0"/>
        <w:autoSpaceDE w:val="0"/>
        <w:spacing w:before="120" w:line="360" w:lineRule="auto"/>
        <w:jc w:val="both"/>
        <w:rPr>
          <w:b/>
          <w:i/>
        </w:rPr>
      </w:pPr>
    </w:p>
    <w:p w:rsidR="00D2697C" w:rsidRDefault="00D2697C" w:rsidP="00157705">
      <w:pPr>
        <w:widowControl w:val="0"/>
        <w:autoSpaceDE w:val="0"/>
        <w:spacing w:before="120" w:line="360" w:lineRule="auto"/>
        <w:jc w:val="both"/>
        <w:rPr>
          <w:b/>
          <w:i/>
        </w:rPr>
      </w:pPr>
    </w:p>
    <w:p w:rsidR="00D2697C" w:rsidRPr="00384F2D" w:rsidRDefault="00D2697C" w:rsidP="00157705">
      <w:pPr>
        <w:widowControl w:val="0"/>
        <w:autoSpaceDE w:val="0"/>
        <w:spacing w:before="120" w:line="360" w:lineRule="auto"/>
        <w:jc w:val="both"/>
        <w:rPr>
          <w:b/>
          <w:i/>
        </w:rPr>
      </w:pPr>
    </w:p>
    <w:p w:rsidR="00FF0798" w:rsidRPr="0029472D" w:rsidRDefault="00FF0798" w:rsidP="00157705">
      <w:pPr>
        <w:pStyle w:val="DTAOtitre"/>
        <w:jc w:val="both"/>
      </w:pPr>
      <w:r w:rsidRPr="0029472D">
        <w:lastRenderedPageBreak/>
        <w:t>Table des matières</w:t>
      </w:r>
    </w:p>
    <w:p w:rsidR="00FF0798" w:rsidRPr="0029472D" w:rsidRDefault="00FF0798" w:rsidP="00157705">
      <w:pPr>
        <w:pStyle w:val="TM1"/>
        <w:jc w:val="both"/>
        <w:rPr>
          <w:rFonts w:eastAsiaTheme="minorEastAsia"/>
          <w:noProof/>
        </w:rPr>
      </w:pPr>
      <w:r w:rsidRPr="0029472D">
        <w:rPr>
          <w:spacing w:val="36"/>
        </w:rPr>
        <w:fldChar w:fldCharType="begin"/>
      </w:r>
      <w:r w:rsidRPr="0029472D">
        <w:rPr>
          <w:spacing w:val="36"/>
        </w:rPr>
        <w:instrText xml:space="preserve"> TOC \h \z \t "DTAO pièces;1" </w:instrText>
      </w:r>
      <w:r w:rsidRPr="0029472D">
        <w:rPr>
          <w:spacing w:val="36"/>
        </w:rPr>
        <w:fldChar w:fldCharType="separate"/>
      </w:r>
      <w:hyperlink w:anchor="_Toc157306462" w:history="1">
        <w:r w:rsidRPr="0029472D">
          <w:rPr>
            <w:rStyle w:val="Lienhypertexte"/>
            <w:noProof/>
          </w:rPr>
          <w:t>Pièce N°1.</w:t>
        </w:r>
        <w:r w:rsidRPr="0029472D">
          <w:rPr>
            <w:rFonts w:eastAsiaTheme="minorEastAsia"/>
            <w:noProof/>
          </w:rPr>
          <w:tab/>
        </w:r>
        <w:r w:rsidRPr="0029472D">
          <w:rPr>
            <w:rStyle w:val="Lienhypertexte"/>
            <w:noProof/>
          </w:rPr>
          <w:t>Avis d</w:t>
        </w:r>
        <w:r w:rsidRPr="0029472D">
          <w:rPr>
            <w:rStyle w:val="Lienhypertexte"/>
            <w:noProof/>
            <w:spacing w:val="39"/>
          </w:rPr>
          <w:t>'</w:t>
        </w:r>
        <w:r w:rsidRPr="0029472D">
          <w:rPr>
            <w:rStyle w:val="Lienhypertexte"/>
            <w:noProof/>
          </w:rPr>
          <w:t>Appel d</w:t>
        </w:r>
        <w:r w:rsidRPr="0029472D">
          <w:rPr>
            <w:rStyle w:val="Lienhypertexte"/>
            <w:noProof/>
            <w:spacing w:val="39"/>
          </w:rPr>
          <w:t>'Off</w:t>
        </w:r>
        <w:r w:rsidRPr="0029472D">
          <w:rPr>
            <w:rStyle w:val="Lienhypertexte"/>
            <w:noProof/>
          </w:rPr>
          <w:t>res (AA</w:t>
        </w:r>
        <w:r w:rsidRPr="0029472D">
          <w:rPr>
            <w:rStyle w:val="Lienhypertexte"/>
            <w:noProof/>
            <w:spacing w:val="39"/>
          </w:rPr>
          <w:t>O)</w:t>
        </w:r>
        <w:r w:rsidRPr="0029472D">
          <w:rPr>
            <w:noProof/>
            <w:webHidden/>
          </w:rPr>
          <w:tab/>
        </w:r>
      </w:hyperlink>
    </w:p>
    <w:p w:rsidR="00FF0798" w:rsidRPr="0029472D" w:rsidRDefault="00196518" w:rsidP="00157705">
      <w:pPr>
        <w:pStyle w:val="TM1"/>
        <w:jc w:val="both"/>
        <w:rPr>
          <w:rFonts w:eastAsiaTheme="minorEastAsia"/>
          <w:noProof/>
        </w:rPr>
      </w:pPr>
      <w:hyperlink w:anchor="_Toc157306463" w:history="1">
        <w:r w:rsidR="00FF0798" w:rsidRPr="0029472D">
          <w:rPr>
            <w:rStyle w:val="Lienhypertexte"/>
            <w:noProof/>
          </w:rPr>
          <w:t>Pièce N°2.</w:t>
        </w:r>
        <w:r w:rsidR="00FF0798" w:rsidRPr="0029472D">
          <w:rPr>
            <w:rFonts w:eastAsiaTheme="minorEastAsia"/>
            <w:noProof/>
          </w:rPr>
          <w:tab/>
        </w:r>
        <w:r w:rsidR="00FF0798" w:rsidRPr="0029472D">
          <w:rPr>
            <w:rStyle w:val="Lienhypertexte"/>
            <w:noProof/>
          </w:rPr>
          <w:t>Règlement Général de l'Appel d'Offres (RGAO)</w:t>
        </w:r>
        <w:r w:rsidR="00FF0798" w:rsidRPr="0029472D">
          <w:rPr>
            <w:noProof/>
            <w:webHidden/>
          </w:rPr>
          <w:tab/>
        </w:r>
      </w:hyperlink>
    </w:p>
    <w:p w:rsidR="00FF0798" w:rsidRPr="0029472D" w:rsidRDefault="00196518" w:rsidP="00157705">
      <w:pPr>
        <w:pStyle w:val="TM1"/>
        <w:jc w:val="both"/>
        <w:rPr>
          <w:rFonts w:eastAsiaTheme="minorEastAsia"/>
          <w:noProof/>
        </w:rPr>
      </w:pPr>
      <w:hyperlink w:anchor="_Toc157306464" w:history="1">
        <w:r w:rsidR="00FF0798" w:rsidRPr="0029472D">
          <w:rPr>
            <w:rStyle w:val="Lienhypertexte"/>
            <w:noProof/>
          </w:rPr>
          <w:t>Pièce N°3.</w:t>
        </w:r>
        <w:r w:rsidR="00FF0798" w:rsidRPr="0029472D">
          <w:rPr>
            <w:rFonts w:eastAsiaTheme="minorEastAsia"/>
            <w:noProof/>
          </w:rPr>
          <w:tab/>
        </w:r>
        <w:r w:rsidR="00FF0798" w:rsidRPr="0029472D">
          <w:rPr>
            <w:rStyle w:val="Lienhypertexte"/>
            <w:noProof/>
          </w:rPr>
          <w:t>Règlement Particulier de l’Appel d’Offres (RPAO)</w:t>
        </w:r>
        <w:r w:rsidR="00FF0798" w:rsidRPr="0029472D">
          <w:rPr>
            <w:noProof/>
            <w:webHidden/>
          </w:rPr>
          <w:tab/>
        </w:r>
      </w:hyperlink>
    </w:p>
    <w:p w:rsidR="00FF0798" w:rsidRPr="0029472D" w:rsidRDefault="00196518" w:rsidP="00157705">
      <w:pPr>
        <w:pStyle w:val="TM1"/>
        <w:jc w:val="both"/>
        <w:rPr>
          <w:rFonts w:eastAsiaTheme="minorEastAsia"/>
          <w:noProof/>
        </w:rPr>
      </w:pPr>
      <w:hyperlink w:anchor="_Toc157306465" w:history="1">
        <w:r w:rsidR="00FF0798" w:rsidRPr="0029472D">
          <w:rPr>
            <w:rStyle w:val="Lienhypertexte"/>
            <w:noProof/>
          </w:rPr>
          <w:t>Pièce N°4.</w:t>
        </w:r>
        <w:r w:rsidR="00FF0798" w:rsidRPr="0029472D">
          <w:rPr>
            <w:rFonts w:eastAsiaTheme="minorEastAsia"/>
            <w:noProof/>
          </w:rPr>
          <w:tab/>
        </w:r>
        <w:r w:rsidR="00FF0798" w:rsidRPr="0029472D">
          <w:rPr>
            <w:rStyle w:val="Lienhypertexte"/>
            <w:noProof/>
          </w:rPr>
          <w:t>Cahier des Clauses Administratives Particulières (CCAP)</w:t>
        </w:r>
        <w:r w:rsidR="00FF0798" w:rsidRPr="0029472D">
          <w:rPr>
            <w:noProof/>
            <w:webHidden/>
          </w:rPr>
          <w:tab/>
        </w:r>
      </w:hyperlink>
    </w:p>
    <w:p w:rsidR="00FF0798" w:rsidRPr="0029472D" w:rsidRDefault="00196518" w:rsidP="00157705">
      <w:pPr>
        <w:pStyle w:val="TM1"/>
        <w:jc w:val="both"/>
        <w:rPr>
          <w:rFonts w:eastAsiaTheme="minorEastAsia"/>
          <w:noProof/>
        </w:rPr>
      </w:pPr>
      <w:hyperlink w:anchor="_Toc157306466" w:history="1">
        <w:r w:rsidR="00FF0798" w:rsidRPr="0029472D">
          <w:rPr>
            <w:rStyle w:val="Lienhypertexte"/>
            <w:noProof/>
          </w:rPr>
          <w:t>Pièce N°5.</w:t>
        </w:r>
        <w:r w:rsidR="00FF0798" w:rsidRPr="0029472D">
          <w:rPr>
            <w:rFonts w:eastAsiaTheme="minorEastAsia"/>
            <w:noProof/>
          </w:rPr>
          <w:tab/>
        </w:r>
        <w:r w:rsidR="00FF0798" w:rsidRPr="0029472D">
          <w:rPr>
            <w:rStyle w:val="Lienhypertexte"/>
            <w:noProof/>
          </w:rPr>
          <w:t>Cahier des Clauses Techniques Particulières (CCTP)</w:t>
        </w:r>
        <w:r w:rsidR="00FF0798" w:rsidRPr="0029472D">
          <w:rPr>
            <w:noProof/>
            <w:webHidden/>
          </w:rPr>
          <w:tab/>
        </w:r>
      </w:hyperlink>
    </w:p>
    <w:p w:rsidR="00FF0798" w:rsidRPr="0029472D" w:rsidRDefault="00196518" w:rsidP="00157705">
      <w:pPr>
        <w:pStyle w:val="TM1"/>
        <w:jc w:val="both"/>
        <w:rPr>
          <w:rFonts w:eastAsiaTheme="minorEastAsia"/>
          <w:noProof/>
        </w:rPr>
      </w:pPr>
      <w:hyperlink w:anchor="_Toc157306467" w:history="1">
        <w:r w:rsidR="00FF0798" w:rsidRPr="0029472D">
          <w:rPr>
            <w:rStyle w:val="Lienhypertexte"/>
            <w:noProof/>
          </w:rPr>
          <w:t>Pièce N°6.</w:t>
        </w:r>
        <w:r w:rsidR="00FF0798" w:rsidRPr="0029472D">
          <w:rPr>
            <w:rFonts w:eastAsiaTheme="minorEastAsia"/>
            <w:noProof/>
          </w:rPr>
          <w:tab/>
        </w:r>
        <w:r w:rsidR="00FF0798" w:rsidRPr="0029472D">
          <w:rPr>
            <w:rStyle w:val="Lienhypertexte"/>
            <w:noProof/>
          </w:rPr>
          <w:t>Cadre du bordereau des prix unitaires</w:t>
        </w:r>
        <w:r w:rsidR="00FF0798" w:rsidRPr="0029472D">
          <w:rPr>
            <w:noProof/>
            <w:webHidden/>
          </w:rPr>
          <w:tab/>
        </w:r>
      </w:hyperlink>
    </w:p>
    <w:p w:rsidR="00FF0798" w:rsidRPr="0029472D" w:rsidRDefault="00196518" w:rsidP="00157705">
      <w:pPr>
        <w:pStyle w:val="TM1"/>
        <w:jc w:val="both"/>
        <w:rPr>
          <w:rFonts w:eastAsiaTheme="minorEastAsia"/>
          <w:noProof/>
        </w:rPr>
      </w:pPr>
      <w:hyperlink w:anchor="_Toc157306468" w:history="1">
        <w:r w:rsidR="00FF0798" w:rsidRPr="0029472D">
          <w:rPr>
            <w:rStyle w:val="Lienhypertexte"/>
            <w:noProof/>
          </w:rPr>
          <w:t>Pièce N°7.</w:t>
        </w:r>
        <w:r w:rsidR="00FF0798" w:rsidRPr="0029472D">
          <w:rPr>
            <w:rFonts w:eastAsiaTheme="minorEastAsia"/>
            <w:noProof/>
          </w:rPr>
          <w:tab/>
        </w:r>
        <w:r w:rsidR="00FF0798" w:rsidRPr="0029472D">
          <w:rPr>
            <w:rStyle w:val="Lienhypertexte"/>
            <w:noProof/>
          </w:rPr>
          <w:t>Cadre du détail quantitatif et estimatif</w:t>
        </w:r>
        <w:r w:rsidR="00FF0798" w:rsidRPr="0029472D">
          <w:rPr>
            <w:noProof/>
            <w:webHidden/>
          </w:rPr>
          <w:tab/>
        </w:r>
      </w:hyperlink>
    </w:p>
    <w:p w:rsidR="00FF0798" w:rsidRPr="0029472D" w:rsidRDefault="00196518" w:rsidP="00157705">
      <w:pPr>
        <w:pStyle w:val="TM1"/>
        <w:jc w:val="both"/>
        <w:rPr>
          <w:rFonts w:eastAsiaTheme="minorEastAsia"/>
          <w:noProof/>
        </w:rPr>
      </w:pPr>
      <w:hyperlink w:anchor="_Toc157306469" w:history="1">
        <w:r w:rsidR="00FF0798" w:rsidRPr="0029472D">
          <w:rPr>
            <w:rStyle w:val="Lienhypertexte"/>
            <w:noProof/>
          </w:rPr>
          <w:t>Pièce N°8.</w:t>
        </w:r>
        <w:r w:rsidR="00FF0798" w:rsidRPr="0029472D">
          <w:rPr>
            <w:rFonts w:eastAsiaTheme="minorEastAsia"/>
            <w:noProof/>
          </w:rPr>
          <w:tab/>
        </w:r>
        <w:r w:rsidR="00FF0798" w:rsidRPr="0029472D">
          <w:rPr>
            <w:rStyle w:val="Lienhypertexte"/>
            <w:noProof/>
          </w:rPr>
          <w:t>Cadre du sous-détail des prix</w:t>
        </w:r>
        <w:r w:rsidR="00FF0798" w:rsidRPr="0029472D">
          <w:rPr>
            <w:noProof/>
            <w:webHidden/>
          </w:rPr>
          <w:tab/>
        </w:r>
      </w:hyperlink>
    </w:p>
    <w:p w:rsidR="00FF0798" w:rsidRPr="0029472D" w:rsidRDefault="00196518" w:rsidP="00157705">
      <w:pPr>
        <w:pStyle w:val="TM1"/>
        <w:jc w:val="both"/>
        <w:rPr>
          <w:rFonts w:eastAsiaTheme="minorEastAsia"/>
          <w:noProof/>
        </w:rPr>
      </w:pPr>
      <w:hyperlink w:anchor="_Toc157306470" w:history="1">
        <w:r w:rsidR="00FF0798" w:rsidRPr="0029472D">
          <w:rPr>
            <w:rStyle w:val="Lienhypertexte"/>
            <w:noProof/>
          </w:rPr>
          <w:t>Pièce N°9.</w:t>
        </w:r>
        <w:r w:rsidR="00FF0798" w:rsidRPr="0029472D">
          <w:rPr>
            <w:rFonts w:eastAsiaTheme="minorEastAsia"/>
            <w:noProof/>
          </w:rPr>
          <w:tab/>
        </w:r>
        <w:r w:rsidR="00FF0798" w:rsidRPr="0029472D">
          <w:rPr>
            <w:rStyle w:val="Lienhypertexte"/>
            <w:noProof/>
          </w:rPr>
          <w:t>Modèle de marché</w:t>
        </w:r>
        <w:r w:rsidR="00FF0798" w:rsidRPr="0029472D">
          <w:rPr>
            <w:noProof/>
            <w:webHidden/>
          </w:rPr>
          <w:tab/>
        </w:r>
      </w:hyperlink>
    </w:p>
    <w:p w:rsidR="00FF0798" w:rsidRPr="0029472D" w:rsidRDefault="00196518" w:rsidP="00157705">
      <w:pPr>
        <w:pStyle w:val="TM1"/>
        <w:jc w:val="both"/>
        <w:rPr>
          <w:rFonts w:eastAsiaTheme="minorEastAsia"/>
          <w:noProof/>
        </w:rPr>
      </w:pPr>
      <w:hyperlink w:anchor="_Toc157306471" w:history="1">
        <w:r w:rsidR="00FF0798" w:rsidRPr="0029472D">
          <w:rPr>
            <w:rStyle w:val="Lienhypertexte"/>
            <w:noProof/>
          </w:rPr>
          <w:t>Pièce N°10.</w:t>
        </w:r>
        <w:r w:rsidR="00FF0798" w:rsidRPr="0029472D">
          <w:rPr>
            <w:rFonts w:eastAsiaTheme="minorEastAsia"/>
            <w:noProof/>
          </w:rPr>
          <w:tab/>
        </w:r>
        <w:r w:rsidR="00FF0798" w:rsidRPr="0029472D">
          <w:rPr>
            <w:rStyle w:val="Lienhypertexte"/>
            <w:noProof/>
          </w:rPr>
          <w:t>Modèles ou formulaires types à utiliser par les Soumissionnaires</w:t>
        </w:r>
        <w:r w:rsidR="00FF0798" w:rsidRPr="0029472D">
          <w:rPr>
            <w:noProof/>
            <w:webHidden/>
          </w:rPr>
          <w:tab/>
        </w:r>
      </w:hyperlink>
    </w:p>
    <w:p w:rsidR="00FF0798" w:rsidRPr="0029472D" w:rsidRDefault="00196518" w:rsidP="00157705">
      <w:pPr>
        <w:pStyle w:val="TM1"/>
        <w:jc w:val="both"/>
        <w:rPr>
          <w:rFonts w:eastAsiaTheme="minorEastAsia"/>
          <w:noProof/>
        </w:rPr>
      </w:pPr>
      <w:hyperlink w:anchor="_Toc157306472" w:history="1">
        <w:r w:rsidR="00FF0798" w:rsidRPr="0029472D">
          <w:rPr>
            <w:rStyle w:val="Lienhypertexte"/>
            <w:noProof/>
          </w:rPr>
          <w:t>Pièce N°11.</w:t>
        </w:r>
        <w:r w:rsidR="00FF0798" w:rsidRPr="0029472D">
          <w:rPr>
            <w:rFonts w:eastAsiaTheme="minorEastAsia"/>
            <w:noProof/>
          </w:rPr>
          <w:tab/>
        </w:r>
        <w:bookmarkStart w:id="1" w:name="_Hlk158722910"/>
        <w:r w:rsidR="00FF0798" w:rsidRPr="0029472D">
          <w:rPr>
            <w:rStyle w:val="Lienhypertexte"/>
            <w:noProof/>
          </w:rPr>
          <w:t>La Charte d’Intégrité</w:t>
        </w:r>
        <w:bookmarkEnd w:id="1"/>
        <w:r w:rsidR="00FF0798" w:rsidRPr="0029472D">
          <w:rPr>
            <w:noProof/>
            <w:webHidden/>
          </w:rPr>
          <w:tab/>
        </w:r>
      </w:hyperlink>
    </w:p>
    <w:p w:rsidR="00FF0798" w:rsidRPr="0029472D" w:rsidRDefault="00196518" w:rsidP="00157705">
      <w:pPr>
        <w:pStyle w:val="TM1"/>
        <w:jc w:val="both"/>
        <w:rPr>
          <w:rFonts w:eastAsiaTheme="minorEastAsia"/>
          <w:noProof/>
        </w:rPr>
      </w:pPr>
      <w:hyperlink w:anchor="_Toc157306473" w:history="1">
        <w:r w:rsidR="00FF0798" w:rsidRPr="0029472D">
          <w:rPr>
            <w:rStyle w:val="Lienhypertexte"/>
            <w:noProof/>
          </w:rPr>
          <w:t>Pièce N°12.</w:t>
        </w:r>
        <w:r w:rsidR="00FF0798" w:rsidRPr="0029472D">
          <w:rPr>
            <w:rFonts w:eastAsiaTheme="minorEastAsia"/>
            <w:noProof/>
          </w:rPr>
          <w:tab/>
        </w:r>
        <w:bookmarkStart w:id="2" w:name="_Hlk158722968"/>
        <w:r w:rsidR="00FF0798" w:rsidRPr="0029472D">
          <w:rPr>
            <w:rStyle w:val="Lienhypertexte"/>
            <w:noProof/>
          </w:rPr>
          <w:t>La Déclaration d’engagement au respect des clauses sociales et environnementales</w:t>
        </w:r>
        <w:bookmarkEnd w:id="2"/>
        <w:r w:rsidR="00FF0798" w:rsidRPr="0029472D">
          <w:rPr>
            <w:noProof/>
            <w:webHidden/>
          </w:rPr>
          <w:tab/>
        </w:r>
      </w:hyperlink>
    </w:p>
    <w:p w:rsidR="00FF0798" w:rsidRPr="0029472D" w:rsidRDefault="00196518" w:rsidP="00157705">
      <w:pPr>
        <w:pStyle w:val="TM1"/>
        <w:jc w:val="both"/>
        <w:rPr>
          <w:rFonts w:eastAsiaTheme="minorEastAsia"/>
          <w:noProof/>
        </w:rPr>
      </w:pPr>
      <w:hyperlink w:anchor="_Toc157306474" w:history="1">
        <w:r w:rsidR="00FF0798" w:rsidRPr="0029472D">
          <w:rPr>
            <w:rStyle w:val="Lienhypertexte"/>
            <w:noProof/>
          </w:rPr>
          <w:t>Pièce N°13.</w:t>
        </w:r>
        <w:r w:rsidR="00FF0798" w:rsidRPr="0029472D">
          <w:rPr>
            <w:rFonts w:eastAsiaTheme="minorEastAsia"/>
            <w:noProof/>
          </w:rPr>
          <w:tab/>
        </w:r>
        <w:r w:rsidR="00FF0798" w:rsidRPr="0029472D">
          <w:rPr>
            <w:rStyle w:val="Lienhypertexte"/>
            <w:noProof/>
          </w:rPr>
          <w:t>Visa de maturité ou Justificatifs des études préalables</w:t>
        </w:r>
        <w:r w:rsidR="00FF0798" w:rsidRPr="0029472D">
          <w:rPr>
            <w:noProof/>
            <w:webHidden/>
          </w:rPr>
          <w:tab/>
        </w:r>
      </w:hyperlink>
    </w:p>
    <w:p w:rsidR="00FF0798" w:rsidRPr="0029472D" w:rsidRDefault="00196518" w:rsidP="00157705">
      <w:pPr>
        <w:pStyle w:val="TM1"/>
        <w:jc w:val="both"/>
        <w:rPr>
          <w:rFonts w:eastAsiaTheme="minorEastAsia"/>
          <w:noProof/>
        </w:rPr>
      </w:pPr>
      <w:hyperlink w:anchor="_Toc157306475" w:history="1">
        <w:r w:rsidR="00FF0798" w:rsidRPr="0029472D">
          <w:rPr>
            <w:rStyle w:val="Lienhypertexte"/>
            <w:noProof/>
          </w:rPr>
          <w:t>Pièce N°14.</w:t>
        </w:r>
        <w:r w:rsidR="00FF0798" w:rsidRPr="0029472D">
          <w:rPr>
            <w:rFonts w:eastAsiaTheme="minorEastAsia"/>
            <w:noProof/>
          </w:rPr>
          <w:tab/>
        </w:r>
        <w:r w:rsidR="00FF0798" w:rsidRPr="00A13D87">
          <w:rPr>
            <w:rStyle w:val="Lienhypertexte"/>
            <w:noProof/>
            <w:color w:val="auto"/>
          </w:rPr>
          <w:t>Liste des établissements bancaires et organismes financiers habilités à émettre des cautions dans le cadre des Marchés Publics</w:t>
        </w:r>
        <w:r w:rsidR="00FF0798" w:rsidRPr="0029472D">
          <w:rPr>
            <w:noProof/>
            <w:webHidden/>
          </w:rPr>
          <w:tab/>
        </w:r>
      </w:hyperlink>
    </w:p>
    <w:p w:rsidR="00FF0798" w:rsidRPr="0029472D" w:rsidRDefault="00FF0798" w:rsidP="00157705">
      <w:pPr>
        <w:tabs>
          <w:tab w:val="left" w:pos="1560"/>
          <w:tab w:val="right" w:leader="dot" w:pos="9622"/>
        </w:tabs>
        <w:spacing w:after="100" w:line="360" w:lineRule="auto"/>
        <w:ind w:left="1560" w:hanging="1560"/>
        <w:jc w:val="both"/>
        <w:rPr>
          <w:noProof/>
        </w:rPr>
      </w:pPr>
      <w:r w:rsidRPr="0029472D">
        <w:rPr>
          <w:spacing w:val="36"/>
        </w:rPr>
        <w:fldChar w:fldCharType="end"/>
      </w:r>
      <w:hyperlink w:anchor="_Toc157306474" w:history="1">
        <w:r w:rsidRPr="0029472D">
          <w:rPr>
            <w:noProof/>
          </w:rPr>
          <w:t>Pièce N°15.</w:t>
        </w:r>
        <w:r w:rsidRPr="0029472D">
          <w:rPr>
            <w:noProof/>
          </w:rPr>
          <w:tab/>
        </w:r>
        <w:r>
          <w:rPr>
            <w:noProof/>
          </w:rPr>
          <w:t>Grille d’évaluation des offres techniques</w:t>
        </w:r>
        <w:r w:rsidRPr="0029472D">
          <w:rPr>
            <w:noProof/>
          </w:rPr>
          <w:t xml:space="preserve"> </w:t>
        </w:r>
        <w:r w:rsidRPr="0029472D">
          <w:rPr>
            <w:noProof/>
            <w:webHidden/>
          </w:rPr>
          <w:tab/>
        </w:r>
      </w:hyperlink>
    </w:p>
    <w:p w:rsidR="00FF0798" w:rsidRPr="0029472D" w:rsidRDefault="00FF0798" w:rsidP="00157705">
      <w:pPr>
        <w:widowControl w:val="0"/>
        <w:autoSpaceDE w:val="0"/>
        <w:spacing w:line="360" w:lineRule="auto"/>
        <w:jc w:val="both"/>
        <w:rPr>
          <w:spacing w:val="36"/>
        </w:rPr>
      </w:pPr>
    </w:p>
    <w:p w:rsidR="00FF0798" w:rsidRPr="0029472D" w:rsidRDefault="00FF0798" w:rsidP="00157705">
      <w:pPr>
        <w:widowControl w:val="0"/>
        <w:autoSpaceDE w:val="0"/>
        <w:spacing w:line="360" w:lineRule="auto"/>
        <w:jc w:val="both"/>
      </w:pPr>
    </w:p>
    <w:p w:rsidR="00FF0798" w:rsidRPr="007D635D" w:rsidRDefault="00FF0798" w:rsidP="00157705">
      <w:pPr>
        <w:suppressAutoHyphens w:val="0"/>
        <w:autoSpaceDN/>
        <w:jc w:val="both"/>
        <w:textAlignment w:val="auto"/>
        <w:rPr>
          <w:sz w:val="22"/>
          <w:szCs w:val="22"/>
        </w:rPr>
      </w:pPr>
      <w:r w:rsidRPr="0029472D">
        <w:br w:type="page"/>
      </w:r>
    </w:p>
    <w:p w:rsidR="00FF0798" w:rsidRDefault="00FF0798" w:rsidP="00C606BB">
      <w:pPr>
        <w:pStyle w:val="DTAOpices"/>
      </w:pPr>
      <w:bookmarkStart w:id="3" w:name="_Toc390335362"/>
      <w:bookmarkStart w:id="4" w:name="_Toc390418121"/>
      <w:bookmarkStart w:id="5" w:name="_Toc97543357"/>
      <w:bookmarkStart w:id="6" w:name="_Toc97557023"/>
      <w:bookmarkStart w:id="7" w:name="_Toc157306462"/>
    </w:p>
    <w:p w:rsidR="00FF0798" w:rsidRDefault="00FF0798" w:rsidP="00C606BB">
      <w:pPr>
        <w:pStyle w:val="DTAOpices"/>
      </w:pPr>
    </w:p>
    <w:p w:rsidR="00FF0798" w:rsidRDefault="00FF0798" w:rsidP="00C606BB">
      <w:pPr>
        <w:pStyle w:val="DTAOpices"/>
      </w:pPr>
    </w:p>
    <w:p w:rsidR="00FF0798" w:rsidRDefault="00FF0798" w:rsidP="00C606BB">
      <w:pPr>
        <w:pStyle w:val="DTAOpices"/>
      </w:pPr>
    </w:p>
    <w:p w:rsidR="00FF0798" w:rsidRDefault="00FF0798" w:rsidP="00C606BB">
      <w:pPr>
        <w:pStyle w:val="DTAOpices"/>
      </w:pPr>
    </w:p>
    <w:p w:rsidR="00FF0798" w:rsidRDefault="00FF0798" w:rsidP="00C606BB">
      <w:pPr>
        <w:pStyle w:val="DTAOpices"/>
      </w:pPr>
    </w:p>
    <w:p w:rsidR="00FF0798" w:rsidRDefault="00FF0798" w:rsidP="00C606BB">
      <w:pPr>
        <w:pStyle w:val="DTAOpices"/>
      </w:pPr>
    </w:p>
    <w:p w:rsidR="00FF0798" w:rsidRDefault="00FF0798" w:rsidP="00C606BB">
      <w:pPr>
        <w:pStyle w:val="DTAOpices"/>
      </w:pPr>
    </w:p>
    <w:p w:rsidR="00FF0798" w:rsidRDefault="00FF0798" w:rsidP="00C606BB">
      <w:pPr>
        <w:pStyle w:val="DTAOpices"/>
      </w:pPr>
    </w:p>
    <w:p w:rsidR="00FF0798" w:rsidRDefault="00FF0798" w:rsidP="00C606BB">
      <w:pPr>
        <w:pStyle w:val="DTAOpices"/>
      </w:pPr>
    </w:p>
    <w:p w:rsidR="00FF0798" w:rsidRDefault="00FF0798" w:rsidP="00C606BB">
      <w:pPr>
        <w:pStyle w:val="DTAOpices"/>
      </w:pPr>
    </w:p>
    <w:p w:rsidR="00FF0798" w:rsidRDefault="00FF0798" w:rsidP="00C606BB">
      <w:pPr>
        <w:pStyle w:val="DTAOpices"/>
      </w:pPr>
    </w:p>
    <w:p w:rsidR="00FF0798" w:rsidRDefault="00FF0798" w:rsidP="00C606BB">
      <w:pPr>
        <w:pStyle w:val="DTAOpices"/>
      </w:pPr>
    </w:p>
    <w:p w:rsidR="00FF0798" w:rsidRDefault="00FF0798" w:rsidP="00C606BB">
      <w:pPr>
        <w:pStyle w:val="DTAOpices"/>
      </w:pPr>
    </w:p>
    <w:p w:rsidR="00FF0798" w:rsidRPr="0029472D" w:rsidRDefault="00FF0798" w:rsidP="00C606BB">
      <w:pPr>
        <w:pStyle w:val="DTAOpices"/>
      </w:pPr>
      <w:r w:rsidRPr="0029472D">
        <w:t>piece n°1</w:t>
      </w:r>
    </w:p>
    <w:p w:rsidR="00FF0798" w:rsidRPr="0029472D" w:rsidRDefault="00FF0798" w:rsidP="00C606BB">
      <w:pPr>
        <w:pStyle w:val="DTAOpices"/>
      </w:pPr>
      <w:r w:rsidRPr="0029472D">
        <w:t>Avis d</w:t>
      </w:r>
      <w:r w:rsidRPr="0029472D">
        <w:rPr>
          <w:spacing w:val="39"/>
        </w:rPr>
        <w:t>'</w:t>
      </w:r>
      <w:r w:rsidRPr="0029472D">
        <w:t>Appel d</w:t>
      </w:r>
      <w:r w:rsidRPr="0029472D">
        <w:rPr>
          <w:spacing w:val="39"/>
        </w:rPr>
        <w:t>'Off</w:t>
      </w:r>
      <w:r w:rsidRPr="0029472D">
        <w:t>res (AA</w:t>
      </w:r>
      <w:r w:rsidRPr="0029472D">
        <w:rPr>
          <w:spacing w:val="39"/>
        </w:rPr>
        <w:t>O)</w:t>
      </w:r>
      <w:bookmarkEnd w:id="3"/>
      <w:bookmarkEnd w:id="4"/>
      <w:bookmarkEnd w:id="5"/>
      <w:bookmarkEnd w:id="6"/>
      <w:bookmarkEnd w:id="7"/>
    </w:p>
    <w:p w:rsidR="00FF0798" w:rsidRPr="0029472D" w:rsidRDefault="00FF0798" w:rsidP="00143813">
      <w:pPr>
        <w:suppressAutoHyphens w:val="0"/>
        <w:autoSpaceDN/>
        <w:spacing w:line="360" w:lineRule="auto"/>
        <w:jc w:val="center"/>
        <w:textAlignment w:val="auto"/>
      </w:pPr>
    </w:p>
    <w:p w:rsidR="00FF0798" w:rsidRPr="00E20253" w:rsidRDefault="00FF0798" w:rsidP="00157705">
      <w:pPr>
        <w:pageBreakBefore/>
        <w:suppressAutoHyphens w:val="0"/>
        <w:spacing w:line="360" w:lineRule="auto"/>
        <w:jc w:val="both"/>
        <w:rPr>
          <w:sz w:val="16"/>
          <w:szCs w:val="16"/>
        </w:rPr>
      </w:pPr>
    </w:p>
    <w:p w:rsidR="00FF0798" w:rsidRPr="0029472D" w:rsidRDefault="00FF0798" w:rsidP="00157705">
      <w:pPr>
        <w:pStyle w:val="DTAOtitre"/>
        <w:jc w:val="both"/>
      </w:pPr>
      <w:bookmarkStart w:id="8" w:name="_Hlk159239519"/>
      <w:r>
        <w:t>A</w:t>
      </w:r>
      <w:r w:rsidRPr="0029472D">
        <w:t>vis d’Appel d’Offres</w:t>
      </w:r>
    </w:p>
    <w:bookmarkEnd w:id="8"/>
    <w:p w:rsidR="00FF0798" w:rsidRPr="0029472D" w:rsidRDefault="00FF0798" w:rsidP="00157705">
      <w:pPr>
        <w:widowControl w:val="0"/>
        <w:autoSpaceDE w:val="0"/>
        <w:spacing w:line="360" w:lineRule="auto"/>
        <w:jc w:val="both"/>
        <w:rPr>
          <w:b/>
          <w:sz w:val="4"/>
        </w:rPr>
      </w:pPr>
    </w:p>
    <w:p w:rsidR="009765B2" w:rsidRPr="00BE1B4C" w:rsidRDefault="009765B2" w:rsidP="00157705">
      <w:pPr>
        <w:shd w:val="clear" w:color="auto" w:fill="FFFFFF"/>
        <w:jc w:val="both"/>
        <w:rPr>
          <w:rStyle w:val="lev"/>
        </w:rPr>
      </w:pPr>
      <w:r w:rsidRPr="00972909">
        <w:rPr>
          <w:rStyle w:val="lev"/>
        </w:rPr>
        <w:t xml:space="preserve">POUR </w:t>
      </w:r>
      <w:r w:rsidR="00BE1B4C">
        <w:rPr>
          <w:rStyle w:val="lev"/>
        </w:rPr>
        <w:t xml:space="preserve">LES </w:t>
      </w:r>
      <w:r w:rsidRPr="00972909">
        <w:rPr>
          <w:rStyle w:val="lev"/>
        </w:rPr>
        <w:t>TRAVAUX DE BITUMAGE EN ENDUIT SUPERFICIEL MONOCOUCHE DES VOIES PARCELLAIRES DE LA PALMERAIE DE MVOMEKA'A, ARRONDISSEMENT DE MEYOMESSALA, Linéaire (Palais - Palmeraie) : 3,700 Km</w:t>
      </w:r>
      <w:r w:rsidR="00BE1B4C">
        <w:rPr>
          <w:rStyle w:val="lev"/>
        </w:rPr>
        <w:t xml:space="preserve">, </w:t>
      </w:r>
      <w:r w:rsidR="00BE1B4C" w:rsidRPr="00BE1B4C">
        <w:rPr>
          <w:rStyle w:val="lev"/>
        </w:rPr>
        <w:t>EN PROCEDURE D’URGENCE</w:t>
      </w:r>
    </w:p>
    <w:p w:rsidR="000E7293" w:rsidRPr="00D2697C" w:rsidRDefault="000E7293" w:rsidP="00157705">
      <w:pPr>
        <w:widowControl w:val="0"/>
        <w:autoSpaceDE w:val="0"/>
        <w:spacing w:before="11" w:line="276" w:lineRule="auto"/>
        <w:ind w:right="-20"/>
        <w:jc w:val="both"/>
        <w:rPr>
          <w:b/>
          <w:bCs/>
          <w:spacing w:val="6"/>
        </w:rPr>
      </w:pPr>
    </w:p>
    <w:p w:rsidR="00FF0798" w:rsidRPr="0029472D" w:rsidRDefault="00FF0798" w:rsidP="00157705">
      <w:pPr>
        <w:pStyle w:val="AAOarticles"/>
        <w:jc w:val="both"/>
        <w:rPr>
          <w:rFonts w:ascii="Times New Roman" w:hAnsi="Times New Roman" w:cs="Times New Roman"/>
        </w:rPr>
      </w:pPr>
      <w:r w:rsidRPr="0029472D">
        <w:rPr>
          <w:rFonts w:ascii="Times New Roman" w:hAnsi="Times New Roman" w:cs="Times New Roman"/>
        </w:rPr>
        <w:t>Objet de l'Appel d'Offres</w:t>
      </w:r>
    </w:p>
    <w:p w:rsidR="00BE1B4C" w:rsidRPr="00BE1B4C" w:rsidRDefault="00FF0798" w:rsidP="00BE1B4C">
      <w:pPr>
        <w:shd w:val="clear" w:color="auto" w:fill="FFFFFF"/>
        <w:jc w:val="both"/>
        <w:rPr>
          <w:rStyle w:val="lev"/>
        </w:rPr>
      </w:pPr>
      <w:r w:rsidRPr="00012D6A">
        <w:t xml:space="preserve">Dans le cadre de </w:t>
      </w:r>
      <w:r w:rsidRPr="00012D6A">
        <w:rPr>
          <w:iCs/>
        </w:rPr>
        <w:t>l</w:t>
      </w:r>
      <w:r>
        <w:rPr>
          <w:iCs/>
        </w:rPr>
        <w:t>a mise en œuvre</w:t>
      </w:r>
      <w:r w:rsidRPr="00012D6A">
        <w:rPr>
          <w:iCs/>
        </w:rPr>
        <w:t xml:space="preserve"> du Budget d’Investissement Public </w:t>
      </w:r>
      <w:r>
        <w:rPr>
          <w:iCs/>
        </w:rPr>
        <w:t xml:space="preserve">de l’exercice budgétaire 2025, </w:t>
      </w:r>
      <w:r w:rsidRPr="00A13D87">
        <w:rPr>
          <w:iCs/>
        </w:rPr>
        <w:t xml:space="preserve">le Préfet du Département du Dja et Lobo, Autorité Contractante, </w:t>
      </w:r>
      <w:r w:rsidRPr="00A13D87">
        <w:t xml:space="preserve">lance, en procédure d’urgence, un Appel d’Offres National Ouvert </w:t>
      </w:r>
      <w:r w:rsidRPr="00A13D87">
        <w:rPr>
          <w:bCs/>
        </w:rPr>
        <w:t>pour</w:t>
      </w:r>
      <w:r w:rsidRPr="00A13D87">
        <w:rPr>
          <w:bCs/>
          <w:spacing w:val="6"/>
        </w:rPr>
        <w:t xml:space="preserve"> </w:t>
      </w:r>
      <w:r w:rsidR="00927E61" w:rsidRPr="00927E61">
        <w:rPr>
          <w:rStyle w:val="lev"/>
          <w:b w:val="0"/>
        </w:rPr>
        <w:t>les</w:t>
      </w:r>
      <w:r w:rsidR="00927E61">
        <w:rPr>
          <w:rStyle w:val="lev"/>
        </w:rPr>
        <w:t xml:space="preserve"> </w:t>
      </w:r>
      <w:r w:rsidR="00927E61" w:rsidRPr="00641EE1">
        <w:rPr>
          <w:rStyle w:val="lev"/>
          <w:sz w:val="22"/>
        </w:rPr>
        <w:t>TRAVAUX DE BITUMAGE EN ENDUIT SUPERFICIEL MONOCOUCHE DES VOIES PARCELLAIRES DE LA PALMERAIE DE MVOMEKA'A, ARRONDISSEMENT DE MEYOMESSALA, Linéaire (Palais - Palmeraie) : 3,700 Km</w:t>
      </w:r>
      <w:r w:rsidR="00BE1B4C">
        <w:rPr>
          <w:rStyle w:val="lev"/>
          <w:sz w:val="22"/>
        </w:rPr>
        <w:t xml:space="preserve">, </w:t>
      </w:r>
      <w:r w:rsidR="00BE1B4C" w:rsidRPr="00BE1B4C">
        <w:rPr>
          <w:rStyle w:val="lev"/>
        </w:rPr>
        <w:t>EN PROCEDURE D’URGENCE</w:t>
      </w:r>
    </w:p>
    <w:p w:rsidR="00FF0798" w:rsidRPr="0029472D" w:rsidRDefault="00FF0798" w:rsidP="00157705">
      <w:pPr>
        <w:pStyle w:val="AAOarticles"/>
        <w:jc w:val="both"/>
        <w:rPr>
          <w:rFonts w:ascii="Times New Roman" w:hAnsi="Times New Roman" w:cs="Times New Roman"/>
        </w:rPr>
      </w:pPr>
      <w:r w:rsidRPr="0029472D">
        <w:rPr>
          <w:rFonts w:ascii="Times New Roman" w:hAnsi="Times New Roman" w:cs="Times New Roman"/>
        </w:rPr>
        <w:t>Consistance des travaux</w:t>
      </w:r>
    </w:p>
    <w:p w:rsidR="00FF0798" w:rsidRDefault="00FF0798" w:rsidP="00157705">
      <w:pPr>
        <w:widowControl w:val="0"/>
        <w:autoSpaceDE w:val="0"/>
        <w:jc w:val="both"/>
      </w:pPr>
      <w:r w:rsidRPr="007D635D">
        <w:t xml:space="preserve">Les travaux comprennent notamment : </w:t>
      </w:r>
    </w:p>
    <w:p w:rsidR="00FF0798" w:rsidRPr="007D635D" w:rsidRDefault="00A75C2C" w:rsidP="00157705">
      <w:pPr>
        <w:pStyle w:val="Paragraphedeliste"/>
        <w:widowControl w:val="0"/>
        <w:numPr>
          <w:ilvl w:val="0"/>
          <w:numId w:val="18"/>
        </w:numPr>
        <w:autoSpaceDE w:val="0"/>
        <w:spacing w:after="0" w:line="240" w:lineRule="auto"/>
        <w:jc w:val="both"/>
        <w:rPr>
          <w:rFonts w:ascii="Times New Roman" w:hAnsi="Times New Roman"/>
          <w:sz w:val="24"/>
          <w:szCs w:val="24"/>
        </w:rPr>
      </w:pPr>
      <w:r>
        <w:rPr>
          <w:rFonts w:ascii="Times New Roman" w:hAnsi="Times New Roman"/>
          <w:sz w:val="24"/>
          <w:szCs w:val="24"/>
        </w:rPr>
        <w:t>Installation</w:t>
      </w:r>
      <w:r w:rsidR="001C1A60">
        <w:rPr>
          <w:rFonts w:ascii="Times New Roman" w:hAnsi="Times New Roman"/>
          <w:sz w:val="24"/>
          <w:szCs w:val="24"/>
        </w:rPr>
        <w:t>s</w:t>
      </w:r>
      <w:r w:rsidR="00FF0798" w:rsidRPr="007D635D">
        <w:rPr>
          <w:rFonts w:ascii="Times New Roman" w:hAnsi="Times New Roman"/>
          <w:sz w:val="24"/>
          <w:szCs w:val="24"/>
        </w:rPr>
        <w:t> ;</w:t>
      </w:r>
    </w:p>
    <w:p w:rsidR="00FF0798" w:rsidRPr="007D635D" w:rsidRDefault="00A75C2C" w:rsidP="00157705">
      <w:pPr>
        <w:pStyle w:val="Paragraphedeliste"/>
        <w:widowControl w:val="0"/>
        <w:numPr>
          <w:ilvl w:val="0"/>
          <w:numId w:val="18"/>
        </w:numPr>
        <w:autoSpaceDE w:val="0"/>
        <w:spacing w:after="0" w:line="240" w:lineRule="auto"/>
        <w:jc w:val="both"/>
        <w:rPr>
          <w:rFonts w:ascii="Times New Roman" w:hAnsi="Times New Roman"/>
          <w:sz w:val="24"/>
          <w:szCs w:val="24"/>
        </w:rPr>
      </w:pPr>
      <w:r>
        <w:rPr>
          <w:rFonts w:ascii="Times New Roman" w:hAnsi="Times New Roman"/>
          <w:sz w:val="24"/>
          <w:szCs w:val="24"/>
        </w:rPr>
        <w:t>Nettoyage et Terrassement</w:t>
      </w:r>
      <w:r w:rsidR="00FF0798" w:rsidRPr="007D635D">
        <w:rPr>
          <w:rFonts w:ascii="Times New Roman" w:hAnsi="Times New Roman"/>
          <w:sz w:val="24"/>
          <w:szCs w:val="24"/>
        </w:rPr>
        <w:t> ;</w:t>
      </w:r>
    </w:p>
    <w:p w:rsidR="00A75C2C" w:rsidRDefault="00A75C2C" w:rsidP="00157705">
      <w:pPr>
        <w:pStyle w:val="Paragraphedeliste"/>
        <w:widowControl w:val="0"/>
        <w:numPr>
          <w:ilvl w:val="0"/>
          <w:numId w:val="18"/>
        </w:numPr>
        <w:autoSpaceDE w:val="0"/>
        <w:spacing w:after="0" w:line="240" w:lineRule="auto"/>
        <w:jc w:val="both"/>
        <w:rPr>
          <w:rFonts w:ascii="Times New Roman" w:hAnsi="Times New Roman"/>
          <w:sz w:val="24"/>
          <w:szCs w:val="24"/>
        </w:rPr>
      </w:pPr>
      <w:r>
        <w:rPr>
          <w:rFonts w:ascii="Times New Roman" w:hAnsi="Times New Roman"/>
          <w:sz w:val="24"/>
          <w:szCs w:val="24"/>
        </w:rPr>
        <w:t>Chaussée</w:t>
      </w:r>
      <w:r w:rsidRPr="006420AE">
        <w:rPr>
          <w:rFonts w:ascii="Times New Roman" w:hAnsi="Times New Roman"/>
          <w:sz w:val="24"/>
          <w:szCs w:val="24"/>
        </w:rPr>
        <w:t xml:space="preserve"> </w:t>
      </w:r>
    </w:p>
    <w:p w:rsidR="00FF0798" w:rsidRPr="009B076D" w:rsidRDefault="00A75C2C" w:rsidP="00157705">
      <w:pPr>
        <w:pStyle w:val="Paragraphedeliste"/>
        <w:widowControl w:val="0"/>
        <w:numPr>
          <w:ilvl w:val="0"/>
          <w:numId w:val="18"/>
        </w:numPr>
        <w:autoSpaceDE w:val="0"/>
        <w:spacing w:after="0" w:line="240" w:lineRule="auto"/>
        <w:jc w:val="both"/>
        <w:rPr>
          <w:rFonts w:ascii="Times New Roman" w:hAnsi="Times New Roman"/>
          <w:sz w:val="24"/>
          <w:szCs w:val="24"/>
        </w:rPr>
      </w:pPr>
      <w:r>
        <w:rPr>
          <w:rFonts w:ascii="Times New Roman" w:hAnsi="Times New Roman"/>
          <w:sz w:val="24"/>
          <w:szCs w:val="24"/>
        </w:rPr>
        <w:t>A</w:t>
      </w:r>
      <w:r w:rsidR="00FF0798">
        <w:rPr>
          <w:rFonts w:ascii="Times New Roman" w:hAnsi="Times New Roman"/>
          <w:sz w:val="24"/>
          <w:szCs w:val="24"/>
        </w:rPr>
        <w:t>ssainissement</w:t>
      </w:r>
      <w:r w:rsidR="00FF0798" w:rsidRPr="007D635D">
        <w:rPr>
          <w:rFonts w:ascii="Times New Roman" w:hAnsi="Times New Roman"/>
          <w:sz w:val="24"/>
          <w:szCs w:val="24"/>
        </w:rPr>
        <w:t> </w:t>
      </w:r>
      <w:r w:rsidR="001C1A60">
        <w:rPr>
          <w:rFonts w:ascii="Times New Roman" w:hAnsi="Times New Roman"/>
          <w:sz w:val="24"/>
          <w:szCs w:val="24"/>
        </w:rPr>
        <w:t>- Drainage</w:t>
      </w:r>
      <w:r w:rsidR="00FF0798" w:rsidRPr="007D635D">
        <w:rPr>
          <w:rFonts w:ascii="Times New Roman" w:hAnsi="Times New Roman"/>
          <w:sz w:val="24"/>
          <w:szCs w:val="24"/>
        </w:rPr>
        <w:t>;</w:t>
      </w:r>
    </w:p>
    <w:p w:rsidR="00FF0798" w:rsidRPr="0029472D" w:rsidRDefault="00FF0798" w:rsidP="00157705">
      <w:pPr>
        <w:pStyle w:val="AAOarticles"/>
        <w:jc w:val="both"/>
        <w:rPr>
          <w:rFonts w:ascii="Times New Roman" w:hAnsi="Times New Roman" w:cs="Times New Roman"/>
        </w:rPr>
      </w:pPr>
      <w:r w:rsidRPr="0029472D">
        <w:rPr>
          <w:rFonts w:ascii="Times New Roman" w:hAnsi="Times New Roman" w:cs="Times New Roman"/>
        </w:rPr>
        <w:t>Tranches/Allotissement</w:t>
      </w:r>
      <w:r w:rsidRPr="0029472D">
        <w:rPr>
          <w:rFonts w:ascii="Times New Roman" w:hAnsi="Times New Roman" w:cs="Times New Roman"/>
          <w:vertAlign w:val="superscript"/>
        </w:rPr>
        <w:t xml:space="preserve"> </w:t>
      </w:r>
    </w:p>
    <w:p w:rsidR="00FF0798" w:rsidRPr="0029472D" w:rsidRDefault="00FF0798" w:rsidP="00157705">
      <w:pPr>
        <w:widowControl w:val="0"/>
        <w:autoSpaceDE w:val="0"/>
        <w:jc w:val="both"/>
      </w:pPr>
      <w:r w:rsidRPr="0029472D">
        <w:rPr>
          <w:bCs/>
        </w:rPr>
        <w:t xml:space="preserve">Les travaux sont </w:t>
      </w:r>
      <w:r>
        <w:rPr>
          <w:bCs/>
        </w:rPr>
        <w:t>exécutés en une tranche.</w:t>
      </w:r>
    </w:p>
    <w:p w:rsidR="00FF0798" w:rsidRPr="0029472D" w:rsidRDefault="00FF0798" w:rsidP="00157705">
      <w:pPr>
        <w:pStyle w:val="AAOarticles"/>
        <w:jc w:val="both"/>
        <w:rPr>
          <w:rFonts w:ascii="Times New Roman" w:hAnsi="Times New Roman" w:cs="Times New Roman"/>
        </w:rPr>
      </w:pPr>
      <w:r w:rsidRPr="0029472D">
        <w:rPr>
          <w:rFonts w:ascii="Times New Roman" w:hAnsi="Times New Roman" w:cs="Times New Roman"/>
        </w:rPr>
        <w:t>Coût prévisionnel</w:t>
      </w:r>
    </w:p>
    <w:p w:rsidR="00FF0798" w:rsidRPr="00852FF8" w:rsidRDefault="00FF0798" w:rsidP="00157705">
      <w:pPr>
        <w:widowControl w:val="0"/>
        <w:autoSpaceDE w:val="0"/>
        <w:spacing w:after="120" w:line="276" w:lineRule="auto"/>
        <w:jc w:val="both"/>
        <w:rPr>
          <w:b/>
          <w:bCs/>
          <w:sz w:val="2"/>
        </w:rPr>
      </w:pPr>
      <w:r w:rsidRPr="0029472D">
        <w:rPr>
          <w:bCs/>
        </w:rPr>
        <w:t xml:space="preserve">Le coût prévisionnel de l’opération à l’issue des études préalables est </w:t>
      </w:r>
      <w:r w:rsidRPr="00852FF8">
        <w:rPr>
          <w:b/>
          <w:bCs/>
        </w:rPr>
        <w:t xml:space="preserve">de </w:t>
      </w:r>
      <w:r w:rsidR="009B076D">
        <w:rPr>
          <w:b/>
          <w:bCs/>
        </w:rPr>
        <w:t>197 218 631</w:t>
      </w:r>
      <w:r>
        <w:rPr>
          <w:b/>
          <w:bCs/>
        </w:rPr>
        <w:t xml:space="preserve"> (</w:t>
      </w:r>
      <w:r w:rsidR="009B076D">
        <w:rPr>
          <w:b/>
          <w:bCs/>
        </w:rPr>
        <w:t xml:space="preserve">cent quatre-vingt-dix-sept millions deux cent dix-huit </w:t>
      </w:r>
      <w:r w:rsidR="00B24364">
        <w:rPr>
          <w:b/>
          <w:bCs/>
        </w:rPr>
        <w:t>m</w:t>
      </w:r>
      <w:r w:rsidR="009B076D">
        <w:rPr>
          <w:b/>
          <w:bCs/>
        </w:rPr>
        <w:t>ille six cent trente un</w:t>
      </w:r>
      <w:r w:rsidRPr="00852FF8">
        <w:rPr>
          <w:b/>
          <w:bCs/>
        </w:rPr>
        <w:t>) FCFA TTC</w:t>
      </w:r>
    </w:p>
    <w:p w:rsidR="00FF0798" w:rsidRPr="0029472D" w:rsidRDefault="00FF0798" w:rsidP="00157705">
      <w:pPr>
        <w:pStyle w:val="AAOarticles"/>
        <w:jc w:val="both"/>
        <w:rPr>
          <w:rFonts w:ascii="Times New Roman" w:hAnsi="Times New Roman" w:cs="Times New Roman"/>
        </w:rPr>
      </w:pPr>
      <w:r w:rsidRPr="0029472D">
        <w:rPr>
          <w:rFonts w:ascii="Times New Roman" w:hAnsi="Times New Roman" w:cs="Times New Roman"/>
        </w:rPr>
        <w:t xml:space="preserve">Délai prévisionnel d’exécution </w:t>
      </w:r>
    </w:p>
    <w:p w:rsidR="00FF0798" w:rsidRPr="0029472D" w:rsidRDefault="00FF0798" w:rsidP="00157705">
      <w:pPr>
        <w:widowControl w:val="0"/>
        <w:autoSpaceDE w:val="0"/>
        <w:spacing w:after="120"/>
        <w:jc w:val="both"/>
      </w:pPr>
      <w:r w:rsidRPr="00852FF8">
        <w:t xml:space="preserve">Le délai maximum prévu par le Maître d’Ouvrage </w:t>
      </w:r>
      <w:r>
        <w:t>pour l’exécution des travaux</w:t>
      </w:r>
      <w:r w:rsidRPr="00852FF8">
        <w:t xml:space="preserve"> objet du présent Appel d’Offres est de </w:t>
      </w:r>
      <w:r w:rsidR="00277842">
        <w:rPr>
          <w:b/>
        </w:rPr>
        <w:t>Cinq</w:t>
      </w:r>
      <w:r w:rsidR="00A75C2C">
        <w:t xml:space="preserve"> </w:t>
      </w:r>
      <w:r w:rsidR="00277842">
        <w:rPr>
          <w:b/>
          <w:iCs/>
        </w:rPr>
        <w:t>(05</w:t>
      </w:r>
      <w:r w:rsidRPr="00852FF8">
        <w:rPr>
          <w:b/>
          <w:iCs/>
        </w:rPr>
        <w:t>) mois</w:t>
      </w:r>
      <w:r w:rsidRPr="00852FF8">
        <w:rPr>
          <w:b/>
        </w:rPr>
        <w:t xml:space="preserve"> calendaires</w:t>
      </w:r>
      <w:r w:rsidRPr="00852FF8">
        <w:t xml:space="preserve">. Ce délai court à compter de la date de notification de l’Ordre de Service de commencer les </w:t>
      </w:r>
      <w:r>
        <w:t>travaux</w:t>
      </w:r>
      <w:r w:rsidRPr="0029472D">
        <w:t xml:space="preserve">. </w:t>
      </w:r>
    </w:p>
    <w:p w:rsidR="00FF0798" w:rsidRPr="0029472D" w:rsidRDefault="00FF0798" w:rsidP="00157705">
      <w:pPr>
        <w:pStyle w:val="AAOarticles"/>
        <w:spacing w:before="0"/>
        <w:jc w:val="both"/>
        <w:rPr>
          <w:rFonts w:ascii="Times New Roman" w:hAnsi="Times New Roman" w:cs="Times New Roman"/>
        </w:rPr>
      </w:pPr>
      <w:r w:rsidRPr="0029472D">
        <w:rPr>
          <w:rFonts w:ascii="Times New Roman" w:hAnsi="Times New Roman" w:cs="Times New Roman"/>
        </w:rPr>
        <w:t>Participation et origine</w:t>
      </w:r>
    </w:p>
    <w:p w:rsidR="00FF0798" w:rsidRPr="0029472D" w:rsidRDefault="00FF0798" w:rsidP="00157705">
      <w:pPr>
        <w:widowControl w:val="0"/>
        <w:autoSpaceDE w:val="0"/>
        <w:spacing w:line="276" w:lineRule="auto"/>
        <w:jc w:val="both"/>
      </w:pPr>
      <w:r w:rsidRPr="0029472D">
        <w:rPr>
          <w:spacing w:val="5"/>
        </w:rPr>
        <w:t>L</w:t>
      </w:r>
      <w:r w:rsidRPr="0029472D">
        <w:t xml:space="preserve">a </w:t>
      </w:r>
      <w:r w:rsidRPr="0029472D">
        <w:rPr>
          <w:spacing w:val="5"/>
        </w:rPr>
        <w:t>participatio</w:t>
      </w:r>
      <w:r w:rsidRPr="0029472D">
        <w:t xml:space="preserve">n </w:t>
      </w:r>
      <w:r w:rsidRPr="0029472D">
        <w:rPr>
          <w:spacing w:val="5"/>
        </w:rPr>
        <w:t>a</w:t>
      </w:r>
      <w:r w:rsidRPr="0029472D">
        <w:t xml:space="preserve">u </w:t>
      </w:r>
      <w:r w:rsidRPr="0029472D">
        <w:rPr>
          <w:spacing w:val="5"/>
        </w:rPr>
        <w:t>présen</w:t>
      </w:r>
      <w:r w:rsidRPr="0029472D">
        <w:t xml:space="preserve">t </w:t>
      </w:r>
      <w:r w:rsidRPr="0029472D">
        <w:rPr>
          <w:spacing w:val="5"/>
        </w:rPr>
        <w:t>Appe</w:t>
      </w:r>
      <w:r w:rsidRPr="0029472D">
        <w:t xml:space="preserve">l </w:t>
      </w:r>
      <w:r w:rsidRPr="0029472D">
        <w:rPr>
          <w:spacing w:val="5"/>
        </w:rPr>
        <w:t>d’Offre</w:t>
      </w:r>
      <w:r w:rsidRPr="0029472D">
        <w:t xml:space="preserve">s </w:t>
      </w:r>
      <w:r w:rsidRPr="0029472D">
        <w:rPr>
          <w:spacing w:val="5"/>
        </w:rPr>
        <w:t xml:space="preserve">est </w:t>
      </w:r>
      <w:r w:rsidRPr="0029472D">
        <w:t xml:space="preserve">ouverte </w:t>
      </w:r>
      <w:r w:rsidRPr="001E6D0D">
        <w:rPr>
          <w:rFonts w:cs="Arial"/>
          <w:spacing w:val="5"/>
        </w:rPr>
        <w:t xml:space="preserve">aux entreprises </w:t>
      </w:r>
      <w:r>
        <w:rPr>
          <w:rFonts w:cs="Arial"/>
          <w:spacing w:val="5"/>
        </w:rPr>
        <w:t>de droit Camerounais</w:t>
      </w:r>
      <w:r w:rsidRPr="0029472D">
        <w:t>.</w:t>
      </w:r>
    </w:p>
    <w:p w:rsidR="00FF0798" w:rsidRPr="0029472D" w:rsidRDefault="00FF0798" w:rsidP="00157705">
      <w:pPr>
        <w:pStyle w:val="AAOarticles"/>
        <w:spacing w:before="0"/>
        <w:jc w:val="both"/>
        <w:rPr>
          <w:rFonts w:ascii="Times New Roman" w:hAnsi="Times New Roman" w:cs="Times New Roman"/>
        </w:rPr>
      </w:pPr>
      <w:r w:rsidRPr="0029472D">
        <w:rPr>
          <w:rFonts w:ascii="Times New Roman" w:hAnsi="Times New Roman" w:cs="Times New Roman"/>
        </w:rPr>
        <w:t>Financement</w:t>
      </w:r>
    </w:p>
    <w:p w:rsidR="001C1A60" w:rsidRPr="00D40F69" w:rsidRDefault="00FF0798" w:rsidP="00157705">
      <w:pPr>
        <w:widowControl w:val="0"/>
        <w:autoSpaceDE w:val="0"/>
        <w:spacing w:after="120"/>
        <w:jc w:val="both"/>
      </w:pPr>
      <w:r w:rsidRPr="0029472D">
        <w:rPr>
          <w:spacing w:val="5"/>
        </w:rPr>
        <w:t>Le</w:t>
      </w:r>
      <w:r w:rsidRPr="0029472D">
        <w:t xml:space="preserve">s </w:t>
      </w:r>
      <w:r w:rsidRPr="0029472D">
        <w:rPr>
          <w:spacing w:val="5"/>
        </w:rPr>
        <w:t>travau</w:t>
      </w:r>
      <w:r w:rsidRPr="0029472D">
        <w:t xml:space="preserve">x </w:t>
      </w:r>
      <w:r w:rsidRPr="0029472D">
        <w:rPr>
          <w:spacing w:val="5"/>
        </w:rPr>
        <w:t>obje</w:t>
      </w:r>
      <w:r w:rsidRPr="0029472D">
        <w:t xml:space="preserve">t </w:t>
      </w:r>
      <w:r w:rsidRPr="0029472D">
        <w:rPr>
          <w:spacing w:val="5"/>
        </w:rPr>
        <w:t>d</w:t>
      </w:r>
      <w:r w:rsidRPr="0029472D">
        <w:t xml:space="preserve">u </w:t>
      </w:r>
      <w:r w:rsidRPr="0029472D">
        <w:rPr>
          <w:spacing w:val="5"/>
        </w:rPr>
        <w:t>présen</w:t>
      </w:r>
      <w:r w:rsidRPr="0029472D">
        <w:t xml:space="preserve">t </w:t>
      </w:r>
      <w:r w:rsidRPr="0029472D">
        <w:rPr>
          <w:spacing w:val="5"/>
        </w:rPr>
        <w:t>Appe</w:t>
      </w:r>
      <w:r w:rsidRPr="0029472D">
        <w:t xml:space="preserve">l </w:t>
      </w:r>
      <w:r w:rsidRPr="0029472D">
        <w:rPr>
          <w:spacing w:val="5"/>
        </w:rPr>
        <w:t xml:space="preserve">d'Offres </w:t>
      </w:r>
      <w:r w:rsidRPr="0029472D">
        <w:t xml:space="preserve">sont financés par </w:t>
      </w:r>
      <w:r>
        <w:t>le Budget d’Investissement Public</w:t>
      </w:r>
      <w:r w:rsidR="00580CF4">
        <w:t xml:space="preserve"> </w:t>
      </w:r>
      <w:r>
        <w:t xml:space="preserve">du Ministère des Travaux Publics (MINTP) </w:t>
      </w:r>
      <w:r w:rsidRPr="0029472D">
        <w:t xml:space="preserve">de </w:t>
      </w:r>
      <w:r w:rsidRPr="0029472D">
        <w:rPr>
          <w:spacing w:val="4"/>
        </w:rPr>
        <w:t>l’exercic</w:t>
      </w:r>
      <w:r w:rsidRPr="0029472D">
        <w:t>e</w:t>
      </w:r>
      <w:r>
        <w:t xml:space="preserve"> 2025,</w:t>
      </w:r>
      <w:r w:rsidRPr="0029472D">
        <w:rPr>
          <w:i/>
          <w:iCs/>
        </w:rPr>
        <w:t xml:space="preserve"> </w:t>
      </w:r>
      <w:r w:rsidRPr="0029472D">
        <w:rPr>
          <w:spacing w:val="4"/>
        </w:rPr>
        <w:t>su</w:t>
      </w:r>
      <w:r w:rsidRPr="0029472D">
        <w:t xml:space="preserve">r </w:t>
      </w:r>
      <w:r w:rsidRPr="0029472D">
        <w:rPr>
          <w:spacing w:val="4"/>
        </w:rPr>
        <w:t>l</w:t>
      </w:r>
      <w:r w:rsidRPr="0029472D">
        <w:t xml:space="preserve">a </w:t>
      </w:r>
      <w:r w:rsidRPr="0029472D">
        <w:rPr>
          <w:spacing w:val="4"/>
        </w:rPr>
        <w:t>lign</w:t>
      </w:r>
      <w:r w:rsidRPr="0029472D">
        <w:t xml:space="preserve">e </w:t>
      </w:r>
      <w:r w:rsidRPr="0029472D">
        <w:rPr>
          <w:spacing w:val="4"/>
        </w:rPr>
        <w:t xml:space="preserve">d’imputation </w:t>
      </w:r>
      <w:r w:rsidRPr="0029472D">
        <w:t>budgétaire</w:t>
      </w:r>
      <w:r w:rsidR="00D40F69">
        <w:t> :</w:t>
      </w:r>
    </w:p>
    <w:p w:rsidR="00FF0798" w:rsidRPr="0029472D" w:rsidRDefault="00FF0798" w:rsidP="00157705">
      <w:pPr>
        <w:pStyle w:val="AAOarticles"/>
        <w:spacing w:before="0"/>
        <w:jc w:val="both"/>
        <w:rPr>
          <w:rFonts w:ascii="Times New Roman" w:hAnsi="Times New Roman" w:cs="Times New Roman"/>
        </w:rPr>
      </w:pPr>
      <w:r w:rsidRPr="0029472D">
        <w:rPr>
          <w:rFonts w:ascii="Times New Roman" w:hAnsi="Times New Roman" w:cs="Times New Roman"/>
        </w:rPr>
        <w:t xml:space="preserve">Mode de soumission </w:t>
      </w:r>
    </w:p>
    <w:p w:rsidR="00FF0798" w:rsidRDefault="00FF0798" w:rsidP="00157705">
      <w:pPr>
        <w:widowControl w:val="0"/>
        <w:autoSpaceDE w:val="0"/>
        <w:adjustRightInd w:val="0"/>
        <w:spacing w:line="360" w:lineRule="auto"/>
        <w:jc w:val="both"/>
      </w:pPr>
      <w:r w:rsidRPr="00847771">
        <w:t xml:space="preserve">Le mode de soumission retenu pour cette consultation est : </w:t>
      </w:r>
      <w:r w:rsidRPr="000257BF">
        <w:rPr>
          <w:b/>
        </w:rPr>
        <w:t>hors ligne</w:t>
      </w:r>
      <w:r w:rsidRPr="00847771">
        <w:t>.</w:t>
      </w:r>
    </w:p>
    <w:p w:rsidR="00FF0798" w:rsidRPr="0029472D" w:rsidRDefault="00FF0798" w:rsidP="00157705">
      <w:pPr>
        <w:pStyle w:val="AAOarticles"/>
        <w:spacing w:before="0"/>
        <w:jc w:val="both"/>
        <w:rPr>
          <w:rFonts w:ascii="Times New Roman" w:hAnsi="Times New Roman" w:cs="Times New Roman"/>
        </w:rPr>
      </w:pPr>
      <w:r w:rsidRPr="0029472D">
        <w:rPr>
          <w:rFonts w:ascii="Times New Roman" w:hAnsi="Times New Roman" w:cs="Times New Roman"/>
        </w:rPr>
        <w:t xml:space="preserve">Cautionnement de soumission </w:t>
      </w:r>
    </w:p>
    <w:p w:rsidR="00580CF4" w:rsidRPr="00A75C2C" w:rsidRDefault="00FF0798" w:rsidP="00580CF4">
      <w:pPr>
        <w:widowControl w:val="0"/>
        <w:autoSpaceDE w:val="0"/>
        <w:spacing w:line="276" w:lineRule="auto"/>
        <w:jc w:val="both"/>
        <w:rPr>
          <w:b/>
          <w:sz w:val="20"/>
          <w:szCs w:val="20"/>
        </w:rPr>
      </w:pPr>
      <w:r w:rsidRPr="0029472D">
        <w:t>Chaque soumissionnaire doit joindre à ses pièces administratives un cautionnement de soumission</w:t>
      </w:r>
      <w:r>
        <w:t xml:space="preserve"> timbré</w:t>
      </w:r>
      <w:r w:rsidRPr="0029472D">
        <w:t xml:space="preserve">, </w:t>
      </w:r>
      <w:bookmarkStart w:id="9" w:name="_Hlk158734416"/>
      <w:r w:rsidRPr="00A77D92">
        <w:rPr>
          <w:bCs/>
        </w:rPr>
        <w:t>acquitté à la main</w:t>
      </w:r>
      <w:r w:rsidRPr="0029472D">
        <w:t>,</w:t>
      </w:r>
      <w:bookmarkEnd w:id="9"/>
      <w:r w:rsidRPr="0029472D">
        <w:t xml:space="preserve"> délivré par un organisme ou une institution financière agréée par le Ministre chargé des finances pour émettre les cautions dans le domaine des marchés publics</w:t>
      </w:r>
      <w:r>
        <w:t>,</w:t>
      </w:r>
      <w:r w:rsidRPr="0029472D">
        <w:rPr>
          <w:spacing w:val="16"/>
        </w:rPr>
        <w:t xml:space="preserve"> </w:t>
      </w:r>
      <w:r w:rsidRPr="0029472D">
        <w:t>dont</w:t>
      </w:r>
      <w:r w:rsidRPr="0029472D">
        <w:rPr>
          <w:spacing w:val="16"/>
        </w:rPr>
        <w:t xml:space="preserve"> </w:t>
      </w:r>
      <w:r w:rsidRPr="0029472D">
        <w:t>la</w:t>
      </w:r>
      <w:r w:rsidRPr="0029472D">
        <w:rPr>
          <w:spacing w:val="16"/>
        </w:rPr>
        <w:t xml:space="preserve"> </w:t>
      </w:r>
      <w:r w:rsidRPr="0029472D">
        <w:t>liste</w:t>
      </w:r>
      <w:r w:rsidRPr="0029472D">
        <w:rPr>
          <w:spacing w:val="16"/>
        </w:rPr>
        <w:t xml:space="preserve"> </w:t>
      </w:r>
      <w:r w:rsidRPr="0029472D">
        <w:t>figure dans</w:t>
      </w:r>
      <w:r w:rsidRPr="0029472D">
        <w:rPr>
          <w:spacing w:val="4"/>
        </w:rPr>
        <w:t xml:space="preserve"> </w:t>
      </w:r>
      <w:r w:rsidRPr="0029472D">
        <w:t>la</w:t>
      </w:r>
      <w:r w:rsidRPr="0029472D">
        <w:rPr>
          <w:spacing w:val="4"/>
        </w:rPr>
        <w:t xml:space="preserve"> </w:t>
      </w:r>
      <w:r w:rsidRPr="0029472D">
        <w:t>pièce</w:t>
      </w:r>
      <w:r w:rsidRPr="0029472D">
        <w:rPr>
          <w:spacing w:val="4"/>
        </w:rPr>
        <w:t xml:space="preserve"> 14 du </w:t>
      </w:r>
      <w:r w:rsidRPr="0029472D">
        <w:t>DAO</w:t>
      </w:r>
      <w:r>
        <w:t>, et</w:t>
      </w:r>
      <w:r w:rsidRPr="0029472D">
        <w:rPr>
          <w:spacing w:val="8"/>
        </w:rPr>
        <w:t xml:space="preserve"> </w:t>
      </w:r>
      <w:r w:rsidRPr="0029472D">
        <w:t xml:space="preserve">dont le montant s’élève à </w:t>
      </w:r>
      <w:r w:rsidR="001C1A60">
        <w:rPr>
          <w:b/>
          <w:spacing w:val="4"/>
        </w:rPr>
        <w:t>3</w:t>
      </w:r>
      <w:r w:rsidR="0076387B" w:rsidRPr="0076387B">
        <w:rPr>
          <w:b/>
          <w:spacing w:val="4"/>
        </w:rPr>
        <w:t> </w:t>
      </w:r>
      <w:r w:rsidR="00C14CA3">
        <w:rPr>
          <w:b/>
          <w:spacing w:val="4"/>
        </w:rPr>
        <w:t>944 373</w:t>
      </w:r>
      <w:r w:rsidRPr="0076387B">
        <w:rPr>
          <w:b/>
        </w:rPr>
        <w:t xml:space="preserve"> </w:t>
      </w:r>
      <w:r w:rsidRPr="001C1A60">
        <w:rPr>
          <w:b/>
          <w:szCs w:val="20"/>
        </w:rPr>
        <w:t>(</w:t>
      </w:r>
      <w:r w:rsidR="00C14CA3">
        <w:rPr>
          <w:b/>
          <w:szCs w:val="20"/>
        </w:rPr>
        <w:t xml:space="preserve">Trois </w:t>
      </w:r>
      <w:r w:rsidRPr="001C1A60">
        <w:rPr>
          <w:b/>
          <w:szCs w:val="20"/>
        </w:rPr>
        <w:t>million</w:t>
      </w:r>
      <w:r w:rsidR="00A75C2C" w:rsidRPr="001C1A60">
        <w:rPr>
          <w:b/>
          <w:szCs w:val="20"/>
        </w:rPr>
        <w:t xml:space="preserve">s </w:t>
      </w:r>
      <w:r w:rsidR="00C14CA3">
        <w:rPr>
          <w:b/>
          <w:szCs w:val="20"/>
        </w:rPr>
        <w:t xml:space="preserve">neuf </w:t>
      </w:r>
      <w:r w:rsidR="00C14CA3">
        <w:rPr>
          <w:b/>
          <w:szCs w:val="20"/>
        </w:rPr>
        <w:lastRenderedPageBreak/>
        <w:t xml:space="preserve">cent quarante-quatre </w:t>
      </w:r>
      <w:r w:rsidR="00A75C2C" w:rsidRPr="001C1A60">
        <w:rPr>
          <w:b/>
          <w:szCs w:val="20"/>
        </w:rPr>
        <w:t>mille</w:t>
      </w:r>
      <w:r w:rsidR="00C14CA3">
        <w:rPr>
          <w:b/>
          <w:szCs w:val="20"/>
        </w:rPr>
        <w:t xml:space="preserve"> trois </w:t>
      </w:r>
      <w:r w:rsidR="001C1A60">
        <w:rPr>
          <w:b/>
          <w:szCs w:val="20"/>
        </w:rPr>
        <w:t>cent</w:t>
      </w:r>
      <w:r w:rsidR="00C14CA3">
        <w:rPr>
          <w:b/>
          <w:szCs w:val="20"/>
        </w:rPr>
        <w:t xml:space="preserve"> soixante-treize</w:t>
      </w:r>
      <w:r w:rsidR="00A75C2C" w:rsidRPr="001C1A60">
        <w:rPr>
          <w:b/>
          <w:szCs w:val="20"/>
        </w:rPr>
        <w:t xml:space="preserve">) </w:t>
      </w:r>
      <w:r w:rsidRPr="00C14CA3">
        <w:rPr>
          <w:b/>
        </w:rPr>
        <w:t>FCFA</w:t>
      </w:r>
      <w:r w:rsidRPr="0029472D">
        <w:t xml:space="preserve"> </w:t>
      </w:r>
      <w:r w:rsidRPr="0029472D">
        <w:rPr>
          <w:spacing w:val="1"/>
        </w:rPr>
        <w:t>e</w:t>
      </w:r>
      <w:r w:rsidRPr="0029472D">
        <w:t xml:space="preserve">t </w:t>
      </w:r>
      <w:r w:rsidRPr="0029472D">
        <w:rPr>
          <w:spacing w:val="1"/>
        </w:rPr>
        <w:t>valable</w:t>
      </w:r>
      <w:r w:rsidRPr="0029472D">
        <w:t xml:space="preserve"> jusqu'à </w:t>
      </w:r>
      <w:r w:rsidR="00A75C2C">
        <w:t>quatre-vingt-dix (9</w:t>
      </w:r>
      <w:r w:rsidRPr="0029472D">
        <w:t xml:space="preserve">0) jours au-delà de la date initiale de validité des offres. </w:t>
      </w:r>
      <w:r w:rsidRPr="00A13D87">
        <w:t>L’absence de la caution de soumission délivrée par une banque de premier ordre ou un organisme financier de première catégorie autorisée par le Ministre des finances, pour émettre les cautions dans le domaine des marchés publics</w:t>
      </w:r>
      <w:r>
        <w:t xml:space="preserve">, </w:t>
      </w:r>
      <w:r w:rsidRPr="0029472D">
        <w:t>entraînera le rejet pur et simple de l'offre. Une caution de soumission produite</w:t>
      </w:r>
      <w:r>
        <w:t>,</w:t>
      </w:r>
      <w:r w:rsidRPr="0029472D">
        <w:t xml:space="preserve"> mais n'ayant aucun rapport avec la consultation concernée est considérée comme absente.</w:t>
      </w:r>
      <w:r w:rsidRPr="0029472D">
        <w:rPr>
          <w:lang w:val="fr-CM"/>
        </w:rPr>
        <w:t xml:space="preserve"> La caution de soumission présentée par un soumissionnaire au cours de la séance d’ouverture des plis est irrecevable.</w:t>
      </w:r>
      <w:r w:rsidR="00580CF4" w:rsidRPr="00580CF4">
        <w:rPr>
          <w:lang w:val="fr-CM"/>
        </w:rPr>
        <w:t xml:space="preserve"> </w:t>
      </w:r>
      <w:r w:rsidR="00580CF4">
        <w:rPr>
          <w:lang w:val="fr-CM"/>
        </w:rPr>
        <w:t>Les cautionnements présentés dans le cadre des marchés publics, sont constitué des titres émis par les établissements financiers agréés et des récépissés de consignation délivrés par la CDEC (Caisse des dépôts et consignations).</w:t>
      </w:r>
    </w:p>
    <w:p w:rsidR="00580CF4" w:rsidRPr="0029472D" w:rsidRDefault="00580CF4" w:rsidP="00580CF4">
      <w:pPr>
        <w:pStyle w:val="AAOarticles"/>
        <w:spacing w:before="0"/>
        <w:rPr>
          <w:rFonts w:ascii="Times New Roman" w:hAnsi="Times New Roman" w:cs="Times New Roman"/>
        </w:rPr>
      </w:pPr>
      <w:r w:rsidRPr="0029472D">
        <w:rPr>
          <w:rFonts w:ascii="Times New Roman" w:hAnsi="Times New Roman" w:cs="Times New Roman"/>
        </w:rPr>
        <w:t>Consultation</w:t>
      </w:r>
      <w:r w:rsidRPr="0029472D">
        <w:rPr>
          <w:rFonts w:ascii="Times New Roman" w:hAnsi="Times New Roman" w:cs="Times New Roman"/>
          <w:spacing w:val="6"/>
        </w:rPr>
        <w:t xml:space="preserve"> </w:t>
      </w:r>
      <w:r w:rsidRPr="0029472D">
        <w:rPr>
          <w:rFonts w:ascii="Times New Roman" w:hAnsi="Times New Roman" w:cs="Times New Roman"/>
        </w:rPr>
        <w:t>du</w:t>
      </w:r>
      <w:r w:rsidRPr="0029472D">
        <w:rPr>
          <w:rFonts w:ascii="Times New Roman" w:hAnsi="Times New Roman" w:cs="Times New Roman"/>
          <w:spacing w:val="6"/>
        </w:rPr>
        <w:t xml:space="preserve"> </w:t>
      </w:r>
      <w:r w:rsidRPr="0029472D">
        <w:rPr>
          <w:rFonts w:ascii="Times New Roman" w:hAnsi="Times New Roman" w:cs="Times New Roman"/>
        </w:rPr>
        <w:t>Dossier</w:t>
      </w:r>
      <w:r w:rsidRPr="0029472D">
        <w:rPr>
          <w:rFonts w:ascii="Times New Roman" w:hAnsi="Times New Roman" w:cs="Times New Roman"/>
          <w:spacing w:val="6"/>
        </w:rPr>
        <w:t xml:space="preserve"> </w:t>
      </w:r>
      <w:r w:rsidRPr="0029472D">
        <w:rPr>
          <w:rFonts w:ascii="Times New Roman" w:hAnsi="Times New Roman" w:cs="Times New Roman"/>
        </w:rPr>
        <w:t>d'Appel</w:t>
      </w:r>
      <w:r w:rsidRPr="0029472D">
        <w:rPr>
          <w:rFonts w:ascii="Times New Roman" w:hAnsi="Times New Roman" w:cs="Times New Roman"/>
          <w:spacing w:val="6"/>
        </w:rPr>
        <w:t xml:space="preserve"> </w:t>
      </w:r>
      <w:r w:rsidRPr="0029472D">
        <w:rPr>
          <w:rFonts w:ascii="Times New Roman" w:hAnsi="Times New Roman" w:cs="Times New Roman"/>
        </w:rPr>
        <w:t>d'Offres</w:t>
      </w:r>
    </w:p>
    <w:p w:rsidR="00580CF4" w:rsidRDefault="00580CF4" w:rsidP="00580CF4">
      <w:pPr>
        <w:pStyle w:val="AAOarticles"/>
        <w:numPr>
          <w:ilvl w:val="0"/>
          <w:numId w:val="0"/>
        </w:numPr>
        <w:rPr>
          <w:rFonts w:ascii="Times New Roman" w:hAnsi="Times New Roman" w:cs="Times New Roman"/>
          <w:b w:val="0"/>
          <w:bCs w:val="0"/>
          <w:sz w:val="24"/>
        </w:rPr>
      </w:pPr>
      <w:r w:rsidRPr="002662DE">
        <w:rPr>
          <w:rFonts w:ascii="Times New Roman" w:hAnsi="Times New Roman" w:cs="Times New Roman"/>
          <w:b w:val="0"/>
          <w:bCs w:val="0"/>
          <w:sz w:val="24"/>
        </w:rPr>
        <w:t>Le Dossier d’Appel d’Offres peut être consulté auprès du Secrétariat particulier du Préfet du Dja et Lobo</w:t>
      </w:r>
      <w:r>
        <w:rPr>
          <w:rFonts w:ascii="Times New Roman" w:hAnsi="Times New Roman" w:cs="Times New Roman"/>
          <w:b w:val="0"/>
          <w:bCs w:val="0"/>
          <w:sz w:val="24"/>
        </w:rPr>
        <w:t xml:space="preserve"> ou de la Délégation Départementale des Travaux publics du Dja et Lobo</w:t>
      </w:r>
      <w:r w:rsidRPr="002662DE">
        <w:rPr>
          <w:rFonts w:ascii="Times New Roman" w:hAnsi="Times New Roman" w:cs="Times New Roman"/>
          <w:b w:val="0"/>
          <w:bCs w:val="0"/>
          <w:sz w:val="24"/>
        </w:rPr>
        <w:t>.</w:t>
      </w:r>
      <w:r>
        <w:rPr>
          <w:rFonts w:ascii="Times New Roman" w:hAnsi="Times New Roman" w:cs="Times New Roman"/>
          <w:b w:val="0"/>
          <w:bCs w:val="0"/>
          <w:sz w:val="24"/>
        </w:rPr>
        <w:t xml:space="preserve"> </w:t>
      </w:r>
    </w:p>
    <w:p w:rsidR="00580CF4" w:rsidRPr="002662DE" w:rsidRDefault="00580CF4" w:rsidP="00580CF4">
      <w:pPr>
        <w:pStyle w:val="AAOarticles"/>
        <w:numPr>
          <w:ilvl w:val="0"/>
          <w:numId w:val="0"/>
        </w:numPr>
        <w:rPr>
          <w:rFonts w:ascii="Times New Roman" w:hAnsi="Times New Roman" w:cs="Times New Roman"/>
          <w:b w:val="0"/>
          <w:bCs w:val="0"/>
          <w:sz w:val="24"/>
        </w:rPr>
      </w:pPr>
      <w:r>
        <w:rPr>
          <w:rFonts w:ascii="Times New Roman" w:hAnsi="Times New Roman" w:cs="Times New Roman"/>
          <w:b w:val="0"/>
          <w:bCs w:val="0"/>
          <w:sz w:val="24"/>
        </w:rPr>
        <w:t xml:space="preserve">Tel : 222 478 252 / 676 045 756, aux heures ouvrables des publications du présent avis. Il peut également être consulté en ligne sur la plateforme COLEPS aux adresses http : </w:t>
      </w:r>
      <w:hyperlink r:id="rId8" w:history="1">
        <w:r w:rsidRPr="009C4607">
          <w:rPr>
            <w:rStyle w:val="Lienhypertexte"/>
            <w:rFonts w:ascii="Times New Roman" w:hAnsi="Times New Roman" w:cs="Times New Roman"/>
            <w:b w:val="0"/>
            <w:bCs w:val="0"/>
            <w:sz w:val="24"/>
          </w:rPr>
          <w:t>www.marchéspublics.cm</w:t>
        </w:r>
      </w:hyperlink>
      <w:r>
        <w:rPr>
          <w:rFonts w:ascii="Times New Roman" w:hAnsi="Times New Roman" w:cs="Times New Roman"/>
          <w:b w:val="0"/>
          <w:bCs w:val="0"/>
          <w:sz w:val="24"/>
        </w:rPr>
        <w:t xml:space="preserve"> et http : </w:t>
      </w:r>
      <w:r w:rsidRPr="00F72CB5">
        <w:rPr>
          <w:rStyle w:val="Lienhypertexte"/>
          <w:rFonts w:ascii="Times New Roman" w:hAnsi="Times New Roman" w:cs="Times New Roman"/>
          <w:b w:val="0"/>
          <w:sz w:val="24"/>
        </w:rPr>
        <w:t>wwwpubliccontrats.cm</w:t>
      </w:r>
      <w:r>
        <w:rPr>
          <w:rFonts w:ascii="Times New Roman" w:hAnsi="Times New Roman" w:cs="Times New Roman"/>
          <w:b w:val="0"/>
          <w:bCs w:val="0"/>
          <w:sz w:val="24"/>
        </w:rPr>
        <w:t>, ou sur le site internet de l’ARMP wwwarmp.cm</w:t>
      </w:r>
    </w:p>
    <w:p w:rsidR="00580CF4" w:rsidRPr="0029472D" w:rsidRDefault="00580CF4" w:rsidP="00580CF4">
      <w:pPr>
        <w:pStyle w:val="AAOarticles"/>
        <w:rPr>
          <w:rFonts w:ascii="Times New Roman" w:hAnsi="Times New Roman" w:cs="Times New Roman"/>
        </w:rPr>
      </w:pPr>
      <w:r w:rsidRPr="0029472D">
        <w:rPr>
          <w:rFonts w:ascii="Times New Roman" w:hAnsi="Times New Roman" w:cs="Times New Roman"/>
        </w:rPr>
        <w:t>Acquisition</w:t>
      </w:r>
      <w:r w:rsidRPr="0029472D">
        <w:rPr>
          <w:rFonts w:ascii="Times New Roman" w:hAnsi="Times New Roman" w:cs="Times New Roman"/>
          <w:spacing w:val="6"/>
        </w:rPr>
        <w:t xml:space="preserve"> </w:t>
      </w:r>
      <w:r w:rsidRPr="0029472D">
        <w:rPr>
          <w:rFonts w:ascii="Times New Roman" w:hAnsi="Times New Roman" w:cs="Times New Roman"/>
        </w:rPr>
        <w:t>du</w:t>
      </w:r>
      <w:r w:rsidRPr="0029472D">
        <w:rPr>
          <w:rFonts w:ascii="Times New Roman" w:hAnsi="Times New Roman" w:cs="Times New Roman"/>
          <w:spacing w:val="6"/>
        </w:rPr>
        <w:t xml:space="preserve"> </w:t>
      </w:r>
      <w:r w:rsidRPr="0029472D">
        <w:rPr>
          <w:rFonts w:ascii="Times New Roman" w:hAnsi="Times New Roman" w:cs="Times New Roman"/>
        </w:rPr>
        <w:t>Dossier</w:t>
      </w:r>
      <w:r w:rsidRPr="0029472D">
        <w:rPr>
          <w:rFonts w:ascii="Times New Roman" w:hAnsi="Times New Roman" w:cs="Times New Roman"/>
          <w:spacing w:val="6"/>
        </w:rPr>
        <w:t xml:space="preserve"> </w:t>
      </w:r>
      <w:r w:rsidRPr="0029472D">
        <w:rPr>
          <w:rFonts w:ascii="Times New Roman" w:hAnsi="Times New Roman" w:cs="Times New Roman"/>
        </w:rPr>
        <w:t>d'Appel</w:t>
      </w:r>
      <w:r w:rsidRPr="0029472D">
        <w:rPr>
          <w:rFonts w:ascii="Times New Roman" w:hAnsi="Times New Roman" w:cs="Times New Roman"/>
          <w:spacing w:val="6"/>
        </w:rPr>
        <w:t xml:space="preserve"> </w:t>
      </w:r>
      <w:r w:rsidRPr="0029472D">
        <w:rPr>
          <w:rFonts w:ascii="Times New Roman" w:hAnsi="Times New Roman" w:cs="Times New Roman"/>
        </w:rPr>
        <w:t xml:space="preserve">d'Offres </w:t>
      </w:r>
    </w:p>
    <w:p w:rsidR="00580CF4" w:rsidRPr="000052CE" w:rsidRDefault="00580CF4" w:rsidP="00580CF4">
      <w:pPr>
        <w:pStyle w:val="AAOarticles"/>
        <w:numPr>
          <w:ilvl w:val="0"/>
          <w:numId w:val="0"/>
        </w:numPr>
        <w:ind w:firstLine="360"/>
        <w:rPr>
          <w:rFonts w:ascii="Times New Roman" w:hAnsi="Times New Roman" w:cs="Times New Roman"/>
          <w:sz w:val="24"/>
        </w:rPr>
      </w:pPr>
      <w:r w:rsidRPr="002662DE">
        <w:rPr>
          <w:rFonts w:ascii="Times New Roman" w:hAnsi="Times New Roman" w:cs="Times New Roman"/>
          <w:b w:val="0"/>
          <w:sz w:val="24"/>
        </w:rPr>
        <w:t xml:space="preserve">Le Dossier d’Appel d’Offres peut être obtenu auprès du Secrétaire Particulier du Préfet du Dja et Lobo, sur présentation d’une quittance de versement au Trésor Public </w:t>
      </w:r>
      <w:r>
        <w:rPr>
          <w:rFonts w:ascii="Times New Roman" w:hAnsi="Times New Roman" w:cs="Times New Roman"/>
          <w:b w:val="0"/>
          <w:sz w:val="24"/>
        </w:rPr>
        <w:t xml:space="preserve">et particulièrement à la recette des finances de Sangmélima </w:t>
      </w:r>
      <w:r w:rsidRPr="002662DE">
        <w:rPr>
          <w:rFonts w:ascii="Times New Roman" w:hAnsi="Times New Roman" w:cs="Times New Roman"/>
          <w:b w:val="0"/>
          <w:sz w:val="24"/>
        </w:rPr>
        <w:t xml:space="preserve">d’une somme non remboursable au titre des frais d’achat du dossier de </w:t>
      </w:r>
      <w:r w:rsidRPr="000052CE">
        <w:rPr>
          <w:rFonts w:ascii="Times New Roman" w:hAnsi="Times New Roman" w:cs="Times New Roman"/>
          <w:sz w:val="24"/>
        </w:rPr>
        <w:t xml:space="preserve">Cent </w:t>
      </w:r>
      <w:r>
        <w:rPr>
          <w:rFonts w:ascii="Times New Roman" w:hAnsi="Times New Roman" w:cs="Times New Roman"/>
          <w:sz w:val="24"/>
        </w:rPr>
        <w:t>Cinquante Mille (1</w:t>
      </w:r>
      <w:r w:rsidRPr="000052CE">
        <w:rPr>
          <w:rFonts w:ascii="Times New Roman" w:hAnsi="Times New Roman" w:cs="Times New Roman"/>
          <w:sz w:val="24"/>
        </w:rPr>
        <w:t>5</w:t>
      </w:r>
      <w:r>
        <w:rPr>
          <w:rFonts w:ascii="Times New Roman" w:hAnsi="Times New Roman" w:cs="Times New Roman"/>
          <w:sz w:val="24"/>
        </w:rPr>
        <w:t>0</w:t>
      </w:r>
      <w:r w:rsidRPr="000052CE">
        <w:rPr>
          <w:rFonts w:ascii="Times New Roman" w:hAnsi="Times New Roman" w:cs="Times New Roman"/>
          <w:sz w:val="24"/>
        </w:rPr>
        <w:t>.000) Francs CFA.</w:t>
      </w:r>
    </w:p>
    <w:p w:rsidR="002662DE" w:rsidRPr="002662DE" w:rsidRDefault="002662DE" w:rsidP="00580CF4">
      <w:pPr>
        <w:widowControl w:val="0"/>
        <w:autoSpaceDE w:val="0"/>
        <w:spacing w:line="276" w:lineRule="auto"/>
        <w:jc w:val="both"/>
        <w:rPr>
          <w:b/>
        </w:rPr>
      </w:pPr>
      <w:r w:rsidRPr="002662DE">
        <w:t xml:space="preserve">Cette quittance devra identifier l’acquéreur comme représentant le prestataire désireux de participer à la consultation.  </w:t>
      </w:r>
    </w:p>
    <w:p w:rsidR="00FF0798" w:rsidRPr="0029472D" w:rsidRDefault="00FF0798" w:rsidP="00157705">
      <w:pPr>
        <w:widowControl w:val="0"/>
        <w:autoSpaceDE w:val="0"/>
        <w:adjustRightInd w:val="0"/>
        <w:ind w:firstLine="360"/>
        <w:jc w:val="both"/>
      </w:pPr>
      <w:r w:rsidRPr="0029472D">
        <w:rPr>
          <w:bCs/>
        </w:rPr>
        <w:t xml:space="preserve">Il est également possible d’obtenir la version électronique du dossier </w:t>
      </w:r>
      <w:r w:rsidRPr="0029472D">
        <w:t xml:space="preserve">par téléchargement gratuit aux adresses sus indiquées pour la version électronique. Toutefois, la soumission par voie physique ou électronique est conditionnée par le paiement des frais d’achat du DAO. </w:t>
      </w:r>
    </w:p>
    <w:p w:rsidR="00FF0798" w:rsidRPr="0029472D" w:rsidRDefault="00FF0798" w:rsidP="00157705">
      <w:pPr>
        <w:pStyle w:val="AAOarticles"/>
        <w:jc w:val="both"/>
        <w:rPr>
          <w:rFonts w:ascii="Times New Roman" w:hAnsi="Times New Roman" w:cs="Times New Roman"/>
        </w:rPr>
      </w:pPr>
      <w:r w:rsidRPr="0029472D">
        <w:rPr>
          <w:rFonts w:ascii="Times New Roman" w:hAnsi="Times New Roman" w:cs="Times New Roman"/>
        </w:rPr>
        <w:t>Remise</w:t>
      </w:r>
      <w:r w:rsidRPr="0029472D">
        <w:rPr>
          <w:rFonts w:ascii="Times New Roman" w:hAnsi="Times New Roman" w:cs="Times New Roman"/>
          <w:spacing w:val="6"/>
        </w:rPr>
        <w:t xml:space="preserve"> </w:t>
      </w:r>
      <w:r w:rsidRPr="0029472D">
        <w:rPr>
          <w:rFonts w:ascii="Times New Roman" w:hAnsi="Times New Roman" w:cs="Times New Roman"/>
        </w:rPr>
        <w:t>des</w:t>
      </w:r>
      <w:r w:rsidRPr="0029472D">
        <w:rPr>
          <w:rFonts w:ascii="Times New Roman" w:hAnsi="Times New Roman" w:cs="Times New Roman"/>
          <w:spacing w:val="6"/>
        </w:rPr>
        <w:t xml:space="preserve"> </w:t>
      </w:r>
      <w:r w:rsidRPr="0029472D">
        <w:rPr>
          <w:rFonts w:ascii="Times New Roman" w:hAnsi="Times New Roman" w:cs="Times New Roman"/>
        </w:rPr>
        <w:t>offres</w:t>
      </w:r>
    </w:p>
    <w:p w:rsidR="00FF0798" w:rsidRPr="00F50A7A" w:rsidRDefault="00FF0798" w:rsidP="00157705">
      <w:pPr>
        <w:widowControl w:val="0"/>
        <w:autoSpaceDE w:val="0"/>
        <w:adjustRightInd w:val="0"/>
        <w:jc w:val="both"/>
      </w:pPr>
      <w:r w:rsidRPr="00F50A7A">
        <w:rPr>
          <w:iCs/>
        </w:rPr>
        <w:t xml:space="preserve">L'offre en sept (07) exemplaires, dont un (01) original et six (06) copies marquées comme tels, devra parvenir au bureau </w:t>
      </w:r>
      <w:r w:rsidR="000B7C6C" w:rsidRPr="002662DE">
        <w:t>du Secrétaire Particulier du Préfet du Dja et Lobo</w:t>
      </w:r>
      <w:r w:rsidRPr="000257BF">
        <w:rPr>
          <w:b/>
          <w:iCs/>
        </w:rPr>
        <w:t>, au plus tard le […………] à [……</w:t>
      </w:r>
      <w:r w:rsidR="00561F15" w:rsidRPr="000257BF">
        <w:rPr>
          <w:b/>
          <w:iCs/>
        </w:rPr>
        <w:t>……</w:t>
      </w:r>
      <w:r w:rsidRPr="000257BF">
        <w:rPr>
          <w:b/>
          <w:iCs/>
        </w:rPr>
        <w:t>]</w:t>
      </w:r>
      <w:r w:rsidRPr="00F50A7A">
        <w:rPr>
          <w:iCs/>
        </w:rPr>
        <w:t xml:space="preserve"> et devra porter la mention :</w:t>
      </w:r>
    </w:p>
    <w:p w:rsidR="00BE1B4C" w:rsidRPr="00BE1B4C" w:rsidRDefault="002662DE" w:rsidP="00BE1B4C">
      <w:pPr>
        <w:shd w:val="clear" w:color="auto" w:fill="FFFFFF"/>
        <w:jc w:val="both"/>
        <w:rPr>
          <w:rStyle w:val="lev"/>
        </w:rPr>
      </w:pPr>
      <w:r>
        <w:rPr>
          <w:i/>
          <w:iCs/>
          <w:sz w:val="22"/>
          <w:szCs w:val="22"/>
          <w:lang w:val="pt-PT"/>
        </w:rPr>
        <w:t>“</w:t>
      </w:r>
      <w:r w:rsidRPr="002662DE">
        <w:rPr>
          <w:b/>
          <w:iCs/>
        </w:rPr>
        <w:t>APPEL D'OFFRES NATIONAL OUVERT N°____/AONO/</w:t>
      </w:r>
      <w:r w:rsidR="00580CF4">
        <w:rPr>
          <w:b/>
          <w:iCs/>
        </w:rPr>
        <w:t>L01</w:t>
      </w:r>
      <w:r w:rsidRPr="002662DE">
        <w:rPr>
          <w:b/>
          <w:iCs/>
        </w:rPr>
        <w:t>/</w:t>
      </w:r>
      <w:r w:rsidR="00580CF4">
        <w:rPr>
          <w:b/>
          <w:iCs/>
        </w:rPr>
        <w:t>SP</w:t>
      </w:r>
      <w:r w:rsidRPr="002662DE">
        <w:rPr>
          <w:b/>
          <w:iCs/>
        </w:rPr>
        <w:t xml:space="preserve">/CDPM/2025 DU </w:t>
      </w:r>
      <w:r w:rsidR="00C9246C">
        <w:rPr>
          <w:b/>
          <w:iCs/>
        </w:rPr>
        <w:t>2</w:t>
      </w:r>
      <w:r w:rsidRPr="002662DE">
        <w:rPr>
          <w:b/>
          <w:iCs/>
        </w:rPr>
        <w:t xml:space="preserve">___________ </w:t>
      </w:r>
      <w:r w:rsidR="00E012C9" w:rsidRPr="00E012C9">
        <w:rPr>
          <w:rStyle w:val="lev"/>
        </w:rPr>
        <w:t>POUR</w:t>
      </w:r>
      <w:r w:rsidR="00BE1B4C">
        <w:rPr>
          <w:rStyle w:val="lev"/>
        </w:rPr>
        <w:t xml:space="preserve"> LES</w:t>
      </w:r>
      <w:r w:rsidR="00E012C9" w:rsidRPr="00E012C9">
        <w:rPr>
          <w:rStyle w:val="lev"/>
        </w:rPr>
        <w:t xml:space="preserve"> TRAVAUX DE BITUMAGE EN ENDUIT SUPERFICIEL MONOCOUCHE DES VOIES PARCELLAIRES DE LA PALMERAIE DE MVOMEKA'A, ARRONDISSEMENT DE MEYOMESSALA, Linéaire (Palais - Palmeraie) : 3,700 Km</w:t>
      </w:r>
      <w:r w:rsidR="00BE1B4C">
        <w:rPr>
          <w:rStyle w:val="lev"/>
        </w:rPr>
        <w:t xml:space="preserve">, </w:t>
      </w:r>
      <w:r w:rsidR="00BE1B4C" w:rsidRPr="00BE1B4C">
        <w:rPr>
          <w:rStyle w:val="lev"/>
        </w:rPr>
        <w:t>EN PROCEDURE D’URGENCE</w:t>
      </w:r>
    </w:p>
    <w:p w:rsidR="00BE1B4C" w:rsidRDefault="00BE1B4C" w:rsidP="00BE1B4C">
      <w:pPr>
        <w:numPr>
          <w:ilvl w:val="12"/>
          <w:numId w:val="0"/>
        </w:numPr>
        <w:jc w:val="center"/>
        <w:rPr>
          <w:rFonts w:ascii="Trebuchet MS" w:hAnsi="Trebuchet MS" w:cs="Tahoma"/>
          <w:b/>
          <w:sz w:val="18"/>
          <w:szCs w:val="18"/>
          <w:u w:val="single"/>
        </w:rPr>
      </w:pPr>
    </w:p>
    <w:p w:rsidR="002662DE" w:rsidRPr="00D64ACB" w:rsidRDefault="002662DE" w:rsidP="00BE1B4C">
      <w:pPr>
        <w:numPr>
          <w:ilvl w:val="12"/>
          <w:numId w:val="0"/>
        </w:numPr>
        <w:jc w:val="center"/>
        <w:rPr>
          <w:rFonts w:ascii="Trebuchet MS" w:hAnsi="Trebuchet MS" w:cs="Tahoma"/>
          <w:b/>
          <w:bCs/>
          <w:sz w:val="18"/>
          <w:szCs w:val="18"/>
        </w:rPr>
      </w:pPr>
      <w:r w:rsidRPr="00D64ACB">
        <w:rPr>
          <w:rFonts w:ascii="Trebuchet MS" w:hAnsi="Trebuchet MS" w:cs="Tahoma"/>
          <w:b/>
          <w:sz w:val="18"/>
          <w:szCs w:val="18"/>
          <w:u w:val="single"/>
        </w:rPr>
        <w:t>FINANCEMENT</w:t>
      </w:r>
      <w:r w:rsidRPr="00D64ACB">
        <w:rPr>
          <w:rFonts w:ascii="Trebuchet MS" w:hAnsi="Trebuchet MS" w:cs="Tahoma"/>
          <w:sz w:val="18"/>
          <w:szCs w:val="18"/>
        </w:rPr>
        <w:t> : BIP</w:t>
      </w:r>
      <w:r>
        <w:rPr>
          <w:rFonts w:ascii="Trebuchet MS" w:hAnsi="Trebuchet MS" w:cs="Tahoma"/>
          <w:sz w:val="18"/>
          <w:szCs w:val="18"/>
        </w:rPr>
        <w:t xml:space="preserve"> MINTP</w:t>
      </w:r>
      <w:r w:rsidRPr="00D64ACB">
        <w:rPr>
          <w:rFonts w:ascii="Trebuchet MS" w:hAnsi="Trebuchet MS" w:cs="Tahoma"/>
          <w:sz w:val="18"/>
          <w:szCs w:val="18"/>
        </w:rPr>
        <w:t xml:space="preserve"> - EXERCICE</w:t>
      </w:r>
      <w:r>
        <w:rPr>
          <w:rFonts w:ascii="Trebuchet MS" w:hAnsi="Trebuchet MS" w:cs="Tahoma"/>
          <w:sz w:val="18"/>
          <w:szCs w:val="18"/>
        </w:rPr>
        <w:t xml:space="preserve"> 2025</w:t>
      </w:r>
      <w:r w:rsidRPr="00D64ACB">
        <w:rPr>
          <w:rFonts w:ascii="Trebuchet MS" w:hAnsi="Trebuchet MS" w:cs="Tahoma"/>
          <w:sz w:val="18"/>
          <w:szCs w:val="18"/>
        </w:rPr>
        <w:t>.</w:t>
      </w:r>
    </w:p>
    <w:p w:rsidR="00FF0798" w:rsidRPr="0020710A" w:rsidRDefault="00FF0798" w:rsidP="00BE1B4C">
      <w:pPr>
        <w:widowControl w:val="0"/>
        <w:autoSpaceDE w:val="0"/>
        <w:spacing w:before="61" w:line="276" w:lineRule="auto"/>
        <w:ind w:left="285" w:right="-20"/>
        <w:jc w:val="center"/>
        <w:rPr>
          <w:b/>
          <w:iCs/>
        </w:rPr>
      </w:pPr>
      <w:r w:rsidRPr="00F50A7A">
        <w:rPr>
          <w:b/>
          <w:i/>
          <w:iCs/>
        </w:rPr>
        <w:t xml:space="preserve">« </w:t>
      </w:r>
      <w:r w:rsidR="00B00352" w:rsidRPr="00F50A7A">
        <w:rPr>
          <w:b/>
          <w:i/>
          <w:iCs/>
        </w:rPr>
        <w:t>À</w:t>
      </w:r>
      <w:r w:rsidRPr="00F50A7A">
        <w:rPr>
          <w:b/>
          <w:iCs/>
          <w:spacing w:val="6"/>
        </w:rPr>
        <w:t xml:space="preserve"> </w:t>
      </w:r>
      <w:r w:rsidRPr="00F50A7A">
        <w:rPr>
          <w:b/>
          <w:iCs/>
        </w:rPr>
        <w:t>n'ouvrir</w:t>
      </w:r>
      <w:r w:rsidRPr="00F50A7A">
        <w:rPr>
          <w:b/>
          <w:iCs/>
          <w:spacing w:val="6"/>
        </w:rPr>
        <w:t xml:space="preserve"> </w:t>
      </w:r>
      <w:r w:rsidRPr="00F50A7A">
        <w:rPr>
          <w:b/>
          <w:iCs/>
        </w:rPr>
        <w:t>qu'en</w:t>
      </w:r>
      <w:r w:rsidRPr="00F50A7A">
        <w:rPr>
          <w:b/>
          <w:iCs/>
          <w:spacing w:val="6"/>
        </w:rPr>
        <w:t xml:space="preserve"> </w:t>
      </w:r>
      <w:r w:rsidRPr="00F50A7A">
        <w:rPr>
          <w:b/>
          <w:iCs/>
        </w:rPr>
        <w:t>séance</w:t>
      </w:r>
      <w:r w:rsidRPr="00F50A7A">
        <w:rPr>
          <w:b/>
          <w:iCs/>
          <w:spacing w:val="6"/>
        </w:rPr>
        <w:t xml:space="preserve"> </w:t>
      </w:r>
      <w:r w:rsidRPr="00F50A7A">
        <w:rPr>
          <w:b/>
          <w:iCs/>
        </w:rPr>
        <w:t>de</w:t>
      </w:r>
      <w:r w:rsidRPr="00F50A7A">
        <w:rPr>
          <w:b/>
          <w:iCs/>
          <w:spacing w:val="6"/>
        </w:rPr>
        <w:t xml:space="preserve"> </w:t>
      </w:r>
      <w:r w:rsidRPr="00F50A7A">
        <w:rPr>
          <w:b/>
          <w:iCs/>
        </w:rPr>
        <w:t>dépouillement</w:t>
      </w:r>
      <w:r>
        <w:rPr>
          <w:b/>
          <w:iCs/>
        </w:rPr>
        <w:t> »</w:t>
      </w:r>
    </w:p>
    <w:p w:rsidR="00FF0798" w:rsidRPr="0029472D" w:rsidRDefault="00FF0798" w:rsidP="00157705">
      <w:pPr>
        <w:pStyle w:val="AAOarticles"/>
        <w:jc w:val="both"/>
        <w:rPr>
          <w:rFonts w:ascii="Times New Roman" w:hAnsi="Times New Roman" w:cs="Times New Roman"/>
        </w:rPr>
      </w:pPr>
      <w:r w:rsidRPr="0029472D">
        <w:rPr>
          <w:rFonts w:ascii="Times New Roman" w:hAnsi="Times New Roman" w:cs="Times New Roman"/>
        </w:rPr>
        <w:t xml:space="preserve">Recevabilité des plis </w:t>
      </w:r>
    </w:p>
    <w:p w:rsidR="00FF0798" w:rsidRPr="0029472D" w:rsidRDefault="00FF0798" w:rsidP="00157705">
      <w:pPr>
        <w:widowControl w:val="0"/>
        <w:tabs>
          <w:tab w:val="left" w:pos="0"/>
        </w:tabs>
        <w:autoSpaceDE w:val="0"/>
        <w:spacing w:before="11" w:line="276" w:lineRule="auto"/>
        <w:jc w:val="both"/>
        <w:rPr>
          <w:spacing w:val="-6"/>
        </w:rPr>
      </w:pPr>
      <w:r w:rsidRPr="0029472D">
        <w:t>Les pièces administratives, l'offre technique et l'offre financière</w:t>
      </w:r>
      <w:r w:rsidRPr="0029472D">
        <w:rPr>
          <w:spacing w:val="-25"/>
        </w:rPr>
        <w:t xml:space="preserve"> </w:t>
      </w:r>
      <w:r w:rsidRPr="0029472D">
        <w:t>doivent être</w:t>
      </w:r>
      <w:r w:rsidRPr="0029472D">
        <w:rPr>
          <w:spacing w:val="-10"/>
        </w:rPr>
        <w:t xml:space="preserve"> </w:t>
      </w:r>
      <w:r w:rsidRPr="0029472D">
        <w:t>placées</w:t>
      </w:r>
      <w:r w:rsidRPr="0029472D">
        <w:rPr>
          <w:spacing w:val="-3"/>
        </w:rPr>
        <w:t xml:space="preserve"> </w:t>
      </w:r>
      <w:r w:rsidRPr="0029472D">
        <w:t>dans</w:t>
      </w:r>
      <w:r w:rsidRPr="0029472D">
        <w:rPr>
          <w:spacing w:val="-6"/>
        </w:rPr>
        <w:t xml:space="preserve"> </w:t>
      </w:r>
      <w:r w:rsidRPr="0029472D">
        <w:t>des</w:t>
      </w:r>
      <w:r w:rsidRPr="0029472D">
        <w:rPr>
          <w:spacing w:val="-12"/>
        </w:rPr>
        <w:t xml:space="preserve"> </w:t>
      </w:r>
      <w:r w:rsidRPr="0029472D">
        <w:t>enveloppes différentes</w:t>
      </w:r>
      <w:r w:rsidRPr="0029472D">
        <w:rPr>
          <w:spacing w:val="5"/>
        </w:rPr>
        <w:t xml:space="preserve"> </w:t>
      </w:r>
      <w:r w:rsidRPr="0029472D">
        <w:t>séparées</w:t>
      </w:r>
      <w:r w:rsidRPr="0029472D">
        <w:rPr>
          <w:spacing w:val="2"/>
        </w:rPr>
        <w:t xml:space="preserve"> </w:t>
      </w:r>
      <w:r w:rsidRPr="0029472D">
        <w:t>et</w:t>
      </w:r>
      <w:r w:rsidRPr="0029472D">
        <w:rPr>
          <w:spacing w:val="-11"/>
        </w:rPr>
        <w:t xml:space="preserve"> </w:t>
      </w:r>
      <w:r w:rsidRPr="0029472D">
        <w:t>remises</w:t>
      </w:r>
      <w:r w:rsidRPr="0029472D">
        <w:rPr>
          <w:spacing w:val="3"/>
        </w:rPr>
        <w:t xml:space="preserve"> </w:t>
      </w:r>
      <w:r w:rsidRPr="0029472D">
        <w:t>sous</w:t>
      </w:r>
      <w:r w:rsidRPr="0029472D">
        <w:rPr>
          <w:spacing w:val="-8"/>
        </w:rPr>
        <w:t xml:space="preserve"> </w:t>
      </w:r>
      <w:r w:rsidRPr="0029472D">
        <w:t>pli</w:t>
      </w:r>
      <w:r w:rsidRPr="0029472D">
        <w:rPr>
          <w:spacing w:val="-18"/>
        </w:rPr>
        <w:t xml:space="preserve"> </w:t>
      </w:r>
      <w:r w:rsidRPr="0029472D">
        <w:rPr>
          <w:spacing w:val="-6"/>
        </w:rPr>
        <w:t>scellé.</w:t>
      </w:r>
    </w:p>
    <w:p w:rsidR="00FF0798" w:rsidRPr="0029472D" w:rsidRDefault="00FF0798" w:rsidP="00157705">
      <w:pPr>
        <w:widowControl w:val="0"/>
        <w:tabs>
          <w:tab w:val="left" w:pos="0"/>
        </w:tabs>
        <w:autoSpaceDE w:val="0"/>
        <w:spacing w:before="11" w:line="276" w:lineRule="auto"/>
        <w:ind w:firstLine="284"/>
        <w:jc w:val="both"/>
        <w:rPr>
          <w:spacing w:val="-6"/>
        </w:rPr>
      </w:pPr>
      <w:r w:rsidRPr="0029472D">
        <w:rPr>
          <w:spacing w:val="-6"/>
        </w:rPr>
        <w:t>Seront irrecevables par le Maître d’Ouvrage :</w:t>
      </w:r>
    </w:p>
    <w:p w:rsidR="00FF0798" w:rsidRPr="0029472D" w:rsidRDefault="00972909" w:rsidP="00157705">
      <w:pPr>
        <w:pStyle w:val="Paragraphedeliste"/>
        <w:numPr>
          <w:ilvl w:val="0"/>
          <w:numId w:val="23"/>
        </w:numPr>
        <w:spacing w:after="0" w:line="276" w:lineRule="auto"/>
        <w:jc w:val="both"/>
        <w:rPr>
          <w:rFonts w:ascii="Times New Roman" w:hAnsi="Times New Roman"/>
          <w:sz w:val="24"/>
          <w:szCs w:val="24"/>
        </w:rPr>
      </w:pPr>
      <w:r>
        <w:rPr>
          <w:rFonts w:ascii="Times New Roman" w:hAnsi="Times New Roman"/>
          <w:sz w:val="24"/>
          <w:szCs w:val="24"/>
        </w:rPr>
        <w:t>Les</w:t>
      </w:r>
      <w:r w:rsidR="00FF0798" w:rsidRPr="0029472D">
        <w:rPr>
          <w:rFonts w:ascii="Times New Roman" w:hAnsi="Times New Roman"/>
          <w:sz w:val="24"/>
          <w:szCs w:val="24"/>
        </w:rPr>
        <w:t xml:space="preserve"> plis portant les indications sur l'identité du</w:t>
      </w:r>
      <w:r w:rsidR="00FF0798" w:rsidRPr="0029472D">
        <w:rPr>
          <w:rFonts w:ascii="Times New Roman" w:hAnsi="Times New Roman"/>
          <w:spacing w:val="-27"/>
          <w:sz w:val="24"/>
          <w:szCs w:val="24"/>
        </w:rPr>
        <w:t xml:space="preserve"> </w:t>
      </w:r>
      <w:r w:rsidR="00FF0798" w:rsidRPr="0029472D">
        <w:rPr>
          <w:rFonts w:ascii="Times New Roman" w:hAnsi="Times New Roman"/>
          <w:sz w:val="24"/>
          <w:szCs w:val="24"/>
        </w:rPr>
        <w:t>soumissionnaire ;</w:t>
      </w:r>
    </w:p>
    <w:p w:rsidR="00FF0798" w:rsidRPr="0029472D" w:rsidRDefault="00972909" w:rsidP="00157705">
      <w:pPr>
        <w:pStyle w:val="Paragraphedeliste"/>
        <w:numPr>
          <w:ilvl w:val="0"/>
          <w:numId w:val="23"/>
        </w:numPr>
        <w:spacing w:after="0" w:line="276" w:lineRule="auto"/>
        <w:jc w:val="both"/>
        <w:rPr>
          <w:rFonts w:ascii="Times New Roman" w:hAnsi="Times New Roman"/>
          <w:sz w:val="24"/>
          <w:szCs w:val="24"/>
        </w:rPr>
      </w:pPr>
      <w:r>
        <w:rPr>
          <w:rFonts w:ascii="Times New Roman" w:hAnsi="Times New Roman"/>
          <w:sz w:val="24"/>
          <w:szCs w:val="24"/>
        </w:rPr>
        <w:t>Les</w:t>
      </w:r>
      <w:r w:rsidR="00FF0798" w:rsidRPr="0029472D">
        <w:rPr>
          <w:rFonts w:ascii="Times New Roman" w:hAnsi="Times New Roman"/>
          <w:sz w:val="24"/>
          <w:szCs w:val="24"/>
        </w:rPr>
        <w:t xml:space="preserve"> plis parvenus postérieurement aux dates et heures limites de dépôt ;</w:t>
      </w:r>
    </w:p>
    <w:p w:rsidR="00FF0798" w:rsidRPr="00F50A7A" w:rsidRDefault="00972909" w:rsidP="00157705">
      <w:pPr>
        <w:pStyle w:val="Paragraphedeliste"/>
        <w:widowControl w:val="0"/>
        <w:numPr>
          <w:ilvl w:val="0"/>
          <w:numId w:val="23"/>
        </w:numPr>
        <w:autoSpaceDE w:val="0"/>
        <w:spacing w:after="0" w:line="276" w:lineRule="auto"/>
        <w:jc w:val="both"/>
        <w:rPr>
          <w:rFonts w:ascii="Times New Roman" w:hAnsi="Times New Roman"/>
          <w:bCs/>
          <w:sz w:val="24"/>
          <w:szCs w:val="24"/>
        </w:rPr>
      </w:pPr>
      <w:r w:rsidRPr="00F50A7A">
        <w:rPr>
          <w:rFonts w:ascii="Times New Roman" w:hAnsi="Times New Roman"/>
          <w:bCs/>
          <w:sz w:val="24"/>
          <w:szCs w:val="24"/>
        </w:rPr>
        <w:lastRenderedPageBreak/>
        <w:t>Les</w:t>
      </w:r>
      <w:r w:rsidR="00FF0798" w:rsidRPr="00F50A7A">
        <w:rPr>
          <w:rFonts w:ascii="Times New Roman" w:hAnsi="Times New Roman"/>
          <w:bCs/>
          <w:sz w:val="24"/>
          <w:szCs w:val="24"/>
        </w:rPr>
        <w:t xml:space="preserve"> plis non-conformes au mode de soumission ;</w:t>
      </w:r>
    </w:p>
    <w:p w:rsidR="00FF0798" w:rsidRPr="00432577" w:rsidRDefault="00972909" w:rsidP="00157705">
      <w:pPr>
        <w:pStyle w:val="Paragraphedeliste"/>
        <w:widowControl w:val="0"/>
        <w:numPr>
          <w:ilvl w:val="0"/>
          <w:numId w:val="23"/>
        </w:numPr>
        <w:autoSpaceDE w:val="0"/>
        <w:spacing w:after="60" w:line="276" w:lineRule="auto"/>
        <w:ind w:right="81"/>
        <w:jc w:val="both"/>
        <w:rPr>
          <w:rFonts w:ascii="Times New Roman" w:hAnsi="Times New Roman"/>
          <w:sz w:val="24"/>
          <w:szCs w:val="24"/>
        </w:rPr>
      </w:pPr>
      <w:bookmarkStart w:id="10" w:name="_Hlk158723461"/>
      <w:r w:rsidRPr="00432577">
        <w:rPr>
          <w:rFonts w:ascii="Times New Roman" w:hAnsi="Times New Roman"/>
          <w:sz w:val="24"/>
          <w:szCs w:val="24"/>
        </w:rPr>
        <w:t>Les</w:t>
      </w:r>
      <w:r w:rsidR="00FF0798" w:rsidRPr="00432577">
        <w:rPr>
          <w:rFonts w:ascii="Times New Roman" w:hAnsi="Times New Roman"/>
          <w:sz w:val="24"/>
          <w:szCs w:val="24"/>
        </w:rPr>
        <w:t xml:space="preserve"> plis sans indication de l’identité de l’Appel d’Offres ;</w:t>
      </w:r>
    </w:p>
    <w:p w:rsidR="00FF0798" w:rsidRPr="00432577" w:rsidRDefault="00972909" w:rsidP="00157705">
      <w:pPr>
        <w:pStyle w:val="Paragraphedeliste"/>
        <w:numPr>
          <w:ilvl w:val="0"/>
          <w:numId w:val="23"/>
        </w:numPr>
        <w:spacing w:line="276" w:lineRule="auto"/>
        <w:ind w:right="81"/>
        <w:jc w:val="both"/>
        <w:rPr>
          <w:rFonts w:ascii="Times New Roman" w:hAnsi="Times New Roman"/>
          <w:sz w:val="24"/>
          <w:szCs w:val="24"/>
        </w:rPr>
      </w:pPr>
      <w:r w:rsidRPr="00432577">
        <w:rPr>
          <w:rFonts w:ascii="Times New Roman" w:hAnsi="Times New Roman"/>
          <w:sz w:val="24"/>
          <w:szCs w:val="24"/>
        </w:rPr>
        <w:t>Le</w:t>
      </w:r>
      <w:r w:rsidR="00FF0798" w:rsidRPr="00432577">
        <w:rPr>
          <w:rFonts w:ascii="Times New Roman" w:hAnsi="Times New Roman"/>
          <w:sz w:val="24"/>
          <w:szCs w:val="24"/>
        </w:rPr>
        <w:t xml:space="preserve"> non-respect du nombre d’exemplaires indiqué dans le RPAO ou offre uniquement en copies</w:t>
      </w:r>
      <w:r w:rsidR="00FF0798">
        <w:rPr>
          <w:rFonts w:ascii="Times New Roman" w:hAnsi="Times New Roman"/>
          <w:sz w:val="24"/>
          <w:szCs w:val="24"/>
        </w:rPr>
        <w:t>.</w:t>
      </w:r>
      <w:r w:rsidR="00FF0798" w:rsidRPr="00432577">
        <w:rPr>
          <w:rFonts w:ascii="Times New Roman" w:hAnsi="Times New Roman"/>
          <w:sz w:val="24"/>
          <w:szCs w:val="24"/>
        </w:rPr>
        <w:t xml:space="preserve">  </w:t>
      </w:r>
    </w:p>
    <w:p w:rsidR="00FF0798" w:rsidRPr="007E4FF8" w:rsidRDefault="00FF0798" w:rsidP="00157705">
      <w:pPr>
        <w:widowControl w:val="0"/>
        <w:autoSpaceDE w:val="0"/>
        <w:spacing w:after="60" w:line="276" w:lineRule="auto"/>
        <w:ind w:right="81"/>
        <w:jc w:val="both"/>
        <w:rPr>
          <w:bCs/>
          <w:strike/>
        </w:rPr>
      </w:pPr>
      <w:bookmarkStart w:id="11" w:name="_Hlk158723489"/>
      <w:bookmarkEnd w:id="10"/>
      <w:r w:rsidRPr="007E4FF8">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7E4FF8">
        <w:rPr>
          <w:bCs/>
        </w:rPr>
        <w:t xml:space="preserve">  </w:t>
      </w:r>
    </w:p>
    <w:bookmarkEnd w:id="11"/>
    <w:p w:rsidR="00FF0798" w:rsidRPr="0029472D" w:rsidRDefault="00FF0798" w:rsidP="00157705">
      <w:pPr>
        <w:pStyle w:val="AAOarticles"/>
        <w:jc w:val="both"/>
        <w:rPr>
          <w:rFonts w:ascii="Times New Roman" w:hAnsi="Times New Roman" w:cs="Times New Roman"/>
        </w:rPr>
      </w:pPr>
      <w:r w:rsidRPr="0029472D">
        <w:rPr>
          <w:rFonts w:ascii="Times New Roman" w:hAnsi="Times New Roman" w:cs="Times New Roman"/>
        </w:rPr>
        <w:t>Ouverture</w:t>
      </w:r>
      <w:r w:rsidRPr="0029472D">
        <w:rPr>
          <w:rFonts w:ascii="Times New Roman" w:hAnsi="Times New Roman" w:cs="Times New Roman"/>
          <w:spacing w:val="6"/>
        </w:rPr>
        <w:t xml:space="preserve"> </w:t>
      </w:r>
      <w:r w:rsidRPr="0029472D">
        <w:rPr>
          <w:rFonts w:ascii="Times New Roman" w:hAnsi="Times New Roman" w:cs="Times New Roman"/>
        </w:rPr>
        <w:t>des</w:t>
      </w:r>
      <w:r w:rsidRPr="0029472D">
        <w:rPr>
          <w:rFonts w:ascii="Times New Roman" w:hAnsi="Times New Roman" w:cs="Times New Roman"/>
          <w:spacing w:val="6"/>
        </w:rPr>
        <w:t xml:space="preserve"> </w:t>
      </w:r>
      <w:r w:rsidRPr="0029472D">
        <w:rPr>
          <w:rFonts w:ascii="Times New Roman" w:hAnsi="Times New Roman" w:cs="Times New Roman"/>
        </w:rPr>
        <w:t>plis</w:t>
      </w:r>
    </w:p>
    <w:p w:rsidR="00486F63" w:rsidRPr="00486F63" w:rsidRDefault="00486F63" w:rsidP="00157705">
      <w:pPr>
        <w:pStyle w:val="AAOarticles"/>
        <w:numPr>
          <w:ilvl w:val="0"/>
          <w:numId w:val="0"/>
        </w:numPr>
        <w:jc w:val="both"/>
        <w:rPr>
          <w:rFonts w:ascii="Times New Roman" w:hAnsi="Times New Roman" w:cs="Times New Roman"/>
          <w:b w:val="0"/>
          <w:bCs w:val="0"/>
          <w:sz w:val="24"/>
        </w:rPr>
      </w:pPr>
      <w:r w:rsidRPr="00486F63">
        <w:rPr>
          <w:rFonts w:ascii="Times New Roman" w:hAnsi="Times New Roman" w:cs="Times New Roman"/>
          <w:b w:val="0"/>
          <w:bCs w:val="0"/>
          <w:sz w:val="24"/>
        </w:rPr>
        <w:t>L’ouverture des offres aura lieu le ___________ à _______________, dans la salle de conférence de la Préfecture de Sangmélima par la Commission Départementale des Marchés Publics.</w:t>
      </w:r>
    </w:p>
    <w:p w:rsidR="00486F63" w:rsidRPr="00486F63" w:rsidRDefault="00486F63" w:rsidP="00157705">
      <w:pPr>
        <w:pStyle w:val="AAOarticles"/>
        <w:numPr>
          <w:ilvl w:val="0"/>
          <w:numId w:val="0"/>
        </w:numPr>
        <w:jc w:val="both"/>
        <w:rPr>
          <w:rFonts w:ascii="Times New Roman" w:hAnsi="Times New Roman" w:cs="Times New Roman"/>
          <w:b w:val="0"/>
          <w:bCs w:val="0"/>
          <w:sz w:val="24"/>
        </w:rPr>
      </w:pPr>
      <w:r w:rsidRPr="00486F63">
        <w:rPr>
          <w:rFonts w:ascii="Times New Roman" w:hAnsi="Times New Roman" w:cs="Times New Roman"/>
          <w:b w:val="0"/>
          <w:bCs w:val="0"/>
          <w:sz w:val="24"/>
        </w:rPr>
        <w:t>L’ouverture des plis se fera en un temps et en trois étapes :</w:t>
      </w:r>
    </w:p>
    <w:p w:rsidR="00486F63" w:rsidRPr="00486F63" w:rsidRDefault="00486F63" w:rsidP="00157705">
      <w:pPr>
        <w:pStyle w:val="AAOarticles"/>
        <w:numPr>
          <w:ilvl w:val="0"/>
          <w:numId w:val="0"/>
        </w:numPr>
        <w:ind w:left="360"/>
        <w:jc w:val="both"/>
        <w:rPr>
          <w:rFonts w:ascii="Times New Roman" w:hAnsi="Times New Roman" w:cs="Times New Roman"/>
          <w:b w:val="0"/>
          <w:bCs w:val="0"/>
          <w:sz w:val="24"/>
        </w:rPr>
      </w:pPr>
      <w:r w:rsidRPr="00486F63">
        <w:rPr>
          <w:rFonts w:ascii="Times New Roman" w:hAnsi="Times New Roman" w:cs="Times New Roman"/>
          <w:b w:val="0"/>
          <w:bCs w:val="0"/>
          <w:sz w:val="24"/>
        </w:rPr>
        <w:t>1ere étape : Ouverture de l’enveloppe A contenant les pièces administratives (volume 1) ;</w:t>
      </w:r>
    </w:p>
    <w:p w:rsidR="00486F63" w:rsidRPr="00486F63" w:rsidRDefault="00486F63" w:rsidP="00157705">
      <w:pPr>
        <w:pStyle w:val="AAOarticles"/>
        <w:numPr>
          <w:ilvl w:val="0"/>
          <w:numId w:val="0"/>
        </w:numPr>
        <w:ind w:left="360"/>
        <w:jc w:val="both"/>
        <w:rPr>
          <w:rFonts w:ascii="Times New Roman" w:hAnsi="Times New Roman" w:cs="Times New Roman"/>
          <w:b w:val="0"/>
          <w:bCs w:val="0"/>
          <w:sz w:val="24"/>
        </w:rPr>
      </w:pPr>
      <w:r w:rsidRPr="00486F63">
        <w:rPr>
          <w:rFonts w:ascii="Times New Roman" w:hAnsi="Times New Roman" w:cs="Times New Roman"/>
          <w:b w:val="0"/>
          <w:bCs w:val="0"/>
          <w:sz w:val="24"/>
        </w:rPr>
        <w:t>2eme étape : Ouverture de l’enveloppe B contenant les offres techniques (volume 2) ;</w:t>
      </w:r>
    </w:p>
    <w:p w:rsidR="00486F63" w:rsidRPr="00486F63" w:rsidRDefault="00486F63" w:rsidP="00157705">
      <w:pPr>
        <w:pStyle w:val="AAOarticles"/>
        <w:numPr>
          <w:ilvl w:val="0"/>
          <w:numId w:val="0"/>
        </w:numPr>
        <w:ind w:left="360"/>
        <w:jc w:val="both"/>
        <w:rPr>
          <w:rFonts w:ascii="Times New Roman" w:hAnsi="Times New Roman" w:cs="Times New Roman"/>
          <w:b w:val="0"/>
          <w:bCs w:val="0"/>
          <w:sz w:val="24"/>
        </w:rPr>
      </w:pPr>
      <w:r w:rsidRPr="00486F63">
        <w:rPr>
          <w:rFonts w:ascii="Times New Roman" w:hAnsi="Times New Roman" w:cs="Times New Roman"/>
          <w:b w:val="0"/>
          <w:bCs w:val="0"/>
          <w:sz w:val="24"/>
        </w:rPr>
        <w:t>3éme étape : Ouverture de l’enveloppe C contenant les offres financières (volume 3).</w:t>
      </w:r>
    </w:p>
    <w:p w:rsidR="00FF0798" w:rsidRPr="0029472D" w:rsidRDefault="00FF0798" w:rsidP="00157705">
      <w:pPr>
        <w:widowControl w:val="0"/>
        <w:autoSpaceDE w:val="0"/>
        <w:spacing w:before="57"/>
        <w:jc w:val="both"/>
      </w:pPr>
      <w:r w:rsidRPr="0029472D">
        <w:t>Seuls les soumissionnaires peuvent assister à cette séance d'ouverture ou s'y faire représenter par une seule personne de leur choix dûment mandatée</w:t>
      </w:r>
      <w:r>
        <w:t>,</w:t>
      </w:r>
      <w:r w:rsidRPr="0029472D">
        <w:t xml:space="preserve"> même en cas de groupement d’entreprises.</w:t>
      </w:r>
    </w:p>
    <w:p w:rsidR="00FF0798" w:rsidRPr="007E4FF8" w:rsidRDefault="00FF0798" w:rsidP="00157705">
      <w:pPr>
        <w:widowControl w:val="0"/>
        <w:autoSpaceDE w:val="0"/>
        <w:jc w:val="both"/>
      </w:pPr>
      <w:r w:rsidRPr="007E4FF8">
        <w:t>Sous peine de</w:t>
      </w:r>
      <w:r w:rsidRPr="007E4FF8">
        <w:rPr>
          <w:spacing w:val="-23"/>
        </w:rPr>
        <w:t xml:space="preserve"> </w:t>
      </w:r>
      <w:r w:rsidRPr="007E4FF8">
        <w:t>rejet, les</w:t>
      </w:r>
      <w:r w:rsidRPr="007E4FF8">
        <w:rPr>
          <w:spacing w:val="-23"/>
        </w:rPr>
        <w:t xml:space="preserve"> </w:t>
      </w:r>
      <w:r w:rsidRPr="007E4FF8">
        <w:t xml:space="preserve">pièces </w:t>
      </w:r>
      <w:r w:rsidRPr="00486F63">
        <w:t xml:space="preserve">du dossier administratif </w:t>
      </w:r>
      <w:r w:rsidRPr="007E4FF8">
        <w:t>requises</w:t>
      </w:r>
      <w:r w:rsidRPr="007E4FF8">
        <w:rPr>
          <w:spacing w:val="-6"/>
        </w:rPr>
        <w:t xml:space="preserve"> </w:t>
      </w:r>
      <w:r w:rsidRPr="007E4FF8">
        <w:t>doivent</w:t>
      </w:r>
      <w:r w:rsidRPr="007E4FF8">
        <w:rPr>
          <w:spacing w:val="-6"/>
        </w:rPr>
        <w:t xml:space="preserve"> </w:t>
      </w:r>
      <w:r w:rsidRPr="007E4FF8">
        <w:t>être</w:t>
      </w:r>
      <w:r w:rsidRPr="007E4FF8">
        <w:rPr>
          <w:spacing w:val="-6"/>
        </w:rPr>
        <w:t xml:space="preserve"> </w:t>
      </w:r>
      <w:r w:rsidRPr="007E4FF8">
        <w:t>produites en</w:t>
      </w:r>
      <w:r w:rsidRPr="007E4FF8">
        <w:rPr>
          <w:spacing w:val="-8"/>
        </w:rPr>
        <w:t xml:space="preserve"> </w:t>
      </w:r>
      <w:r w:rsidRPr="007E4FF8">
        <w:t>originaux</w:t>
      </w:r>
      <w:r w:rsidRPr="007E4FF8">
        <w:rPr>
          <w:spacing w:val="-8"/>
        </w:rPr>
        <w:t xml:space="preserve"> </w:t>
      </w:r>
      <w:r w:rsidRPr="007E4FF8">
        <w:t>ou</w:t>
      </w:r>
      <w:r w:rsidRPr="007E4FF8">
        <w:rPr>
          <w:spacing w:val="-8"/>
        </w:rPr>
        <w:t xml:space="preserve"> </w:t>
      </w:r>
      <w:r w:rsidRPr="007E4FF8">
        <w:t>en</w:t>
      </w:r>
      <w:r w:rsidRPr="007E4FF8">
        <w:rPr>
          <w:spacing w:val="-8"/>
        </w:rPr>
        <w:t xml:space="preserve"> </w:t>
      </w:r>
      <w:r w:rsidRPr="007E4FF8">
        <w:t>copies</w:t>
      </w:r>
      <w:r w:rsidRPr="007E4FF8">
        <w:rPr>
          <w:spacing w:val="-8"/>
        </w:rPr>
        <w:t xml:space="preserve"> </w:t>
      </w:r>
      <w:r w:rsidRPr="007E4FF8">
        <w:t>certifiées</w:t>
      </w:r>
      <w:r w:rsidRPr="007E4FF8">
        <w:rPr>
          <w:spacing w:val="-8"/>
        </w:rPr>
        <w:t xml:space="preserve"> </w:t>
      </w:r>
      <w:r w:rsidRPr="007E4FF8">
        <w:t>conformes</w:t>
      </w:r>
      <w:r w:rsidRPr="007E4FF8">
        <w:rPr>
          <w:spacing w:val="-8"/>
        </w:rPr>
        <w:t xml:space="preserve"> </w:t>
      </w:r>
      <w:r w:rsidRPr="007E4FF8">
        <w:t>par</w:t>
      </w:r>
      <w:r w:rsidRPr="007E4FF8">
        <w:rPr>
          <w:spacing w:val="-8"/>
        </w:rPr>
        <w:t xml:space="preserve"> </w:t>
      </w:r>
      <w:r w:rsidRPr="007E4FF8">
        <w:t xml:space="preserve">le </w:t>
      </w:r>
      <w:r w:rsidRPr="007E4FF8">
        <w:rPr>
          <w:spacing w:val="1"/>
        </w:rPr>
        <w:t>servic</w:t>
      </w:r>
      <w:r w:rsidRPr="007E4FF8">
        <w:t xml:space="preserve">e </w:t>
      </w:r>
      <w:r w:rsidRPr="007E4FF8">
        <w:rPr>
          <w:spacing w:val="1"/>
        </w:rPr>
        <w:t>émetteu</w:t>
      </w:r>
      <w:r w:rsidRPr="007E4FF8">
        <w:t>r ou l’autorité administrative compétente</w:t>
      </w:r>
      <w:r w:rsidRPr="007E4FF8">
        <w:rPr>
          <w:strike/>
        </w:rPr>
        <w:t>,</w:t>
      </w:r>
      <w:r w:rsidRPr="007E4FF8">
        <w:t xml:space="preserve"> conformément aux dispositions</w:t>
      </w:r>
      <w:r w:rsidRPr="007E4FF8">
        <w:rPr>
          <w:spacing w:val="10"/>
        </w:rPr>
        <w:t xml:space="preserve"> </w:t>
      </w:r>
      <w:r w:rsidRPr="007E4FF8">
        <w:t>du</w:t>
      </w:r>
      <w:r w:rsidRPr="007E4FF8">
        <w:rPr>
          <w:spacing w:val="10"/>
        </w:rPr>
        <w:t xml:space="preserve"> </w:t>
      </w:r>
      <w:r w:rsidRPr="007E4FF8">
        <w:t>Règlement</w:t>
      </w:r>
      <w:r w:rsidRPr="007E4FF8">
        <w:rPr>
          <w:spacing w:val="10"/>
        </w:rPr>
        <w:t xml:space="preserve"> </w:t>
      </w:r>
      <w:r w:rsidRPr="007E4FF8">
        <w:t>Particulier</w:t>
      </w:r>
      <w:r w:rsidRPr="007E4FF8">
        <w:rPr>
          <w:spacing w:val="10"/>
        </w:rPr>
        <w:t xml:space="preserve"> </w:t>
      </w:r>
      <w:r w:rsidRPr="007E4FF8">
        <w:t>de</w:t>
      </w:r>
      <w:r w:rsidRPr="007E4FF8">
        <w:rPr>
          <w:spacing w:val="10"/>
        </w:rPr>
        <w:t xml:space="preserve"> </w:t>
      </w:r>
      <w:r w:rsidRPr="007E4FF8">
        <w:t>l’Appel</w:t>
      </w:r>
      <w:r w:rsidRPr="007E4FF8">
        <w:rPr>
          <w:spacing w:val="10"/>
        </w:rPr>
        <w:t xml:space="preserve"> </w:t>
      </w:r>
      <w:r w:rsidRPr="007E4FF8">
        <w:t>d’Offres. Elles doivent dater de moins de trois (03) mois ou avoir été établies postérieureme</w:t>
      </w:r>
      <w:r>
        <w:t>nt à la date de signature de l’A</w:t>
      </w:r>
      <w:r w:rsidRPr="007E4FF8">
        <w:t>vis d’Appel d’Offres</w:t>
      </w:r>
    </w:p>
    <w:p w:rsidR="00FF0798" w:rsidRDefault="00FF0798" w:rsidP="00157705">
      <w:pPr>
        <w:widowControl w:val="0"/>
        <w:autoSpaceDE w:val="0"/>
        <w:jc w:val="both"/>
        <w:rPr>
          <w:bCs/>
          <w:w w:val="110"/>
        </w:rPr>
      </w:pPr>
      <w:r w:rsidRPr="0029472D">
        <w:rPr>
          <w:w w:val="110"/>
        </w:rPr>
        <w:t>En</w:t>
      </w:r>
      <w:r w:rsidRPr="0029472D">
        <w:rPr>
          <w:spacing w:val="-5"/>
          <w:w w:val="110"/>
        </w:rPr>
        <w:t xml:space="preserve"> </w:t>
      </w:r>
      <w:r w:rsidRPr="0029472D">
        <w:rPr>
          <w:w w:val="110"/>
        </w:rPr>
        <w:t>cas</w:t>
      </w:r>
      <w:r w:rsidRPr="0029472D">
        <w:rPr>
          <w:spacing w:val="-5"/>
          <w:w w:val="110"/>
        </w:rPr>
        <w:t xml:space="preserve"> </w:t>
      </w:r>
      <w:r w:rsidRPr="0029472D">
        <w:rPr>
          <w:w w:val="110"/>
        </w:rPr>
        <w:t>d’absence</w:t>
      </w:r>
      <w:r w:rsidRPr="0029472D">
        <w:rPr>
          <w:spacing w:val="-5"/>
          <w:w w:val="110"/>
        </w:rPr>
        <w:t xml:space="preserve"> </w:t>
      </w:r>
      <w:r w:rsidRPr="0029472D">
        <w:rPr>
          <w:w w:val="110"/>
        </w:rPr>
        <w:t>ou</w:t>
      </w:r>
      <w:r w:rsidRPr="0029472D">
        <w:rPr>
          <w:spacing w:val="-5"/>
          <w:w w:val="110"/>
        </w:rPr>
        <w:t xml:space="preserve"> </w:t>
      </w:r>
      <w:r w:rsidRPr="0029472D">
        <w:rPr>
          <w:w w:val="110"/>
        </w:rPr>
        <w:t>de</w:t>
      </w:r>
      <w:r w:rsidRPr="0029472D">
        <w:rPr>
          <w:spacing w:val="-5"/>
          <w:w w:val="110"/>
        </w:rPr>
        <w:t xml:space="preserve"> </w:t>
      </w:r>
      <w:r w:rsidRPr="0029472D">
        <w:rPr>
          <w:spacing w:val="-3"/>
          <w:w w:val="110"/>
        </w:rPr>
        <w:t>non-conformité</w:t>
      </w:r>
      <w:r w:rsidRPr="0029472D">
        <w:rPr>
          <w:spacing w:val="-5"/>
          <w:w w:val="110"/>
        </w:rPr>
        <w:t xml:space="preserve"> </w:t>
      </w:r>
      <w:r w:rsidRPr="0029472D">
        <w:rPr>
          <w:w w:val="110"/>
        </w:rPr>
        <w:t>d’une</w:t>
      </w:r>
      <w:r w:rsidRPr="0029472D">
        <w:rPr>
          <w:spacing w:val="-5"/>
          <w:w w:val="110"/>
        </w:rPr>
        <w:t xml:space="preserve"> </w:t>
      </w:r>
      <w:r w:rsidRPr="0029472D">
        <w:rPr>
          <w:w w:val="110"/>
        </w:rPr>
        <w:t>pièce</w:t>
      </w:r>
      <w:r w:rsidRPr="0029472D">
        <w:rPr>
          <w:spacing w:val="-5"/>
          <w:w w:val="110"/>
        </w:rPr>
        <w:t xml:space="preserve"> </w:t>
      </w:r>
      <w:r w:rsidRPr="0029472D">
        <w:rPr>
          <w:w w:val="110"/>
        </w:rPr>
        <w:t>du</w:t>
      </w:r>
      <w:r w:rsidRPr="0029472D">
        <w:rPr>
          <w:spacing w:val="-5"/>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w:t>
      </w:r>
      <w:bookmarkStart w:id="12" w:name="_Hlk158723535"/>
      <w:r w:rsidRPr="0029472D">
        <w:rPr>
          <w:bCs/>
          <w:w w:val="110"/>
        </w:rPr>
        <w:t>après un délai de 48 heure</w:t>
      </w:r>
      <w:r>
        <w:rPr>
          <w:bCs/>
          <w:w w:val="110"/>
        </w:rPr>
        <w:t>s</w:t>
      </w:r>
      <w:r w:rsidRPr="0029472D">
        <w:rPr>
          <w:bCs/>
          <w:w w:val="110"/>
        </w:rPr>
        <w:t xml:space="preserve"> accordé par la Commission, l'offre sera rejetée.</w:t>
      </w:r>
    </w:p>
    <w:bookmarkEnd w:id="12"/>
    <w:p w:rsidR="00FF0798" w:rsidRPr="0029472D" w:rsidRDefault="00FF0798" w:rsidP="00157705">
      <w:pPr>
        <w:pStyle w:val="AAOarticles"/>
        <w:spacing w:before="0" w:after="0"/>
        <w:jc w:val="both"/>
        <w:rPr>
          <w:rFonts w:ascii="Times New Roman" w:hAnsi="Times New Roman" w:cs="Times New Roman"/>
        </w:rPr>
      </w:pPr>
      <w:r w:rsidRPr="005F7958">
        <w:rPr>
          <w:rFonts w:ascii="Times New Roman" w:hAnsi="Times New Roman" w:cs="Times New Roman"/>
          <w:sz w:val="24"/>
        </w:rPr>
        <w:t>C</w:t>
      </w:r>
      <w:r w:rsidRPr="0029472D">
        <w:rPr>
          <w:rFonts w:ascii="Times New Roman" w:hAnsi="Times New Roman" w:cs="Times New Roman"/>
        </w:rPr>
        <w:t>ritères d’évaluation</w:t>
      </w:r>
    </w:p>
    <w:p w:rsidR="00FF0798" w:rsidRPr="0029472D" w:rsidRDefault="00FF0798" w:rsidP="00157705">
      <w:pPr>
        <w:widowControl w:val="0"/>
        <w:autoSpaceDE w:val="0"/>
        <w:spacing w:after="120"/>
        <w:jc w:val="both"/>
        <w:rPr>
          <w:i/>
          <w:iCs/>
        </w:rPr>
      </w:pPr>
      <w:r w:rsidRPr="00F65381">
        <w:rPr>
          <w:iCs/>
        </w:rPr>
        <w:t>Les critères d’évaluation sont de deux types : les critères éliminatoires et les critères essentiels</w:t>
      </w:r>
      <w:r w:rsidRPr="0029472D">
        <w:rPr>
          <w:i/>
          <w:iCs/>
        </w:rPr>
        <w:t>.</w:t>
      </w:r>
    </w:p>
    <w:p w:rsidR="00FF0798" w:rsidRPr="0029472D" w:rsidRDefault="00FF0798" w:rsidP="00157705">
      <w:pPr>
        <w:widowControl w:val="0"/>
        <w:autoSpaceDE w:val="0"/>
        <w:jc w:val="both"/>
      </w:pPr>
      <w:r w:rsidRPr="0029472D">
        <w:rPr>
          <w:b/>
          <w:bCs/>
          <w:spacing w:val="6"/>
        </w:rPr>
        <w:t xml:space="preserve">15.1 Critères </w:t>
      </w:r>
      <w:r w:rsidRPr="0029472D">
        <w:rPr>
          <w:b/>
          <w:bCs/>
        </w:rPr>
        <w:t>éliminatoires</w:t>
      </w:r>
    </w:p>
    <w:p w:rsidR="00FF0798" w:rsidRPr="00F65381" w:rsidRDefault="00FF0798" w:rsidP="00157705">
      <w:pPr>
        <w:widowControl w:val="0"/>
        <w:autoSpaceDE w:val="0"/>
        <w:spacing w:line="276" w:lineRule="auto"/>
        <w:jc w:val="both"/>
        <w:rPr>
          <w:iCs/>
        </w:rPr>
      </w:pPr>
      <w:r w:rsidRPr="00F65381">
        <w:rPr>
          <w:iCs/>
        </w:rPr>
        <w:t>Les critères éliminatoires fixent les conditions minimales à remplir pour être admis à l’évaluation selon les critères essentiels. Ils ne doivent pas faire l’objet de notation. Le non-respect de ces critères entraîne le rejet</w:t>
      </w:r>
      <w:r>
        <w:rPr>
          <w:iCs/>
        </w:rPr>
        <w:t xml:space="preserve"> de l’offre du soumissionnaire.</w:t>
      </w:r>
    </w:p>
    <w:p w:rsidR="00FF0798" w:rsidRPr="0029472D" w:rsidRDefault="00FF0798" w:rsidP="00157705">
      <w:pPr>
        <w:widowControl w:val="0"/>
        <w:autoSpaceDE w:val="0"/>
        <w:spacing w:before="19" w:line="360" w:lineRule="auto"/>
        <w:ind w:left="114" w:hanging="114"/>
        <w:jc w:val="both"/>
        <w:rPr>
          <w:iCs/>
          <w:spacing w:val="-2"/>
        </w:rPr>
      </w:pPr>
      <w:r w:rsidRPr="0029472D">
        <w:rPr>
          <w:iCs/>
        </w:rPr>
        <w:t>Il s'agit</w:t>
      </w:r>
      <w:r w:rsidRPr="0029472D">
        <w:rPr>
          <w:iCs/>
          <w:spacing w:val="-2"/>
        </w:rPr>
        <w:t xml:space="preserve"> </w:t>
      </w:r>
      <w:r w:rsidRPr="0029472D">
        <w:rPr>
          <w:iCs/>
        </w:rPr>
        <w:t>notamment</w:t>
      </w:r>
      <w:r w:rsidRPr="0029472D">
        <w:rPr>
          <w:iCs/>
          <w:spacing w:val="-2"/>
        </w:rPr>
        <w:t xml:space="preserve"> :</w:t>
      </w:r>
    </w:p>
    <w:p w:rsidR="00FF0798" w:rsidRPr="0029472D" w:rsidRDefault="00972909" w:rsidP="00157705">
      <w:pPr>
        <w:pStyle w:val="Paragraphedeliste"/>
        <w:widowControl w:val="0"/>
        <w:numPr>
          <w:ilvl w:val="0"/>
          <w:numId w:val="21"/>
        </w:numPr>
        <w:autoSpaceDE w:val="0"/>
        <w:spacing w:after="0" w:line="276" w:lineRule="auto"/>
        <w:jc w:val="both"/>
        <w:rPr>
          <w:rFonts w:ascii="Times New Roman" w:hAnsi="Times New Roman"/>
          <w:sz w:val="24"/>
          <w:szCs w:val="24"/>
        </w:rPr>
      </w:pPr>
      <w:r w:rsidRPr="0029472D">
        <w:rPr>
          <w:rFonts w:ascii="Times New Roman" w:hAnsi="Times New Roman"/>
          <w:sz w:val="24"/>
          <w:szCs w:val="24"/>
        </w:rPr>
        <w:t>De</w:t>
      </w:r>
      <w:r w:rsidR="00FF0798" w:rsidRPr="0029472D">
        <w:rPr>
          <w:rFonts w:ascii="Times New Roman" w:hAnsi="Times New Roman"/>
          <w:sz w:val="24"/>
          <w:szCs w:val="24"/>
        </w:rPr>
        <w:t xml:space="preserve"> l’absence du cautionnement de soumission à l’ouverture des plis;</w:t>
      </w:r>
    </w:p>
    <w:p w:rsidR="00FF0798" w:rsidRPr="0029472D" w:rsidRDefault="00972909" w:rsidP="00157705">
      <w:pPr>
        <w:pStyle w:val="Paragraphedeliste"/>
        <w:widowControl w:val="0"/>
        <w:numPr>
          <w:ilvl w:val="0"/>
          <w:numId w:val="21"/>
        </w:numPr>
        <w:autoSpaceDE w:val="0"/>
        <w:spacing w:after="0" w:line="276" w:lineRule="auto"/>
        <w:jc w:val="both"/>
        <w:rPr>
          <w:rFonts w:ascii="Times New Roman" w:hAnsi="Times New Roman"/>
          <w:sz w:val="24"/>
          <w:szCs w:val="24"/>
        </w:rPr>
      </w:pPr>
      <w:r w:rsidRPr="0029472D">
        <w:rPr>
          <w:rFonts w:ascii="Times New Roman" w:hAnsi="Times New Roman"/>
          <w:sz w:val="24"/>
          <w:szCs w:val="24"/>
        </w:rPr>
        <w:t>De</w:t>
      </w:r>
      <w:r w:rsidR="00FF0798" w:rsidRPr="0029472D">
        <w:rPr>
          <w:rFonts w:ascii="Times New Roman" w:hAnsi="Times New Roman"/>
          <w:sz w:val="24"/>
          <w:szCs w:val="24"/>
        </w:rPr>
        <w:t xml:space="preserve"> la non -production au-delà du délai de 48 h après l’ouverture des plis, d’une pièce du dossier administratif jugée non conforme ou absente</w:t>
      </w:r>
      <w:r w:rsidR="00FF0798" w:rsidRPr="0029472D">
        <w:rPr>
          <w:rFonts w:ascii="Times New Roman" w:eastAsia="Times New Roman" w:hAnsi="Times New Roman"/>
          <w:sz w:val="24"/>
          <w:szCs w:val="24"/>
          <w:lang w:eastAsia="fr-FR"/>
        </w:rPr>
        <w:t xml:space="preserve"> </w:t>
      </w:r>
      <w:r w:rsidR="00FF0798" w:rsidRPr="0029472D">
        <w:rPr>
          <w:rFonts w:ascii="Times New Roman" w:hAnsi="Times New Roman"/>
          <w:sz w:val="24"/>
          <w:szCs w:val="24"/>
        </w:rPr>
        <w:t xml:space="preserve">lors de l’ouverture des plis, (excepté le cautionnement de soumission); </w:t>
      </w:r>
    </w:p>
    <w:p w:rsidR="00FF0798" w:rsidRPr="0029472D" w:rsidRDefault="00972909" w:rsidP="00157705">
      <w:pPr>
        <w:pStyle w:val="Paragraphedeliste"/>
        <w:widowControl w:val="0"/>
        <w:numPr>
          <w:ilvl w:val="0"/>
          <w:numId w:val="21"/>
        </w:numPr>
        <w:autoSpaceDE w:val="0"/>
        <w:spacing w:after="0" w:line="276" w:lineRule="auto"/>
        <w:jc w:val="both"/>
        <w:rPr>
          <w:rFonts w:ascii="Times New Roman" w:hAnsi="Times New Roman"/>
          <w:sz w:val="24"/>
          <w:szCs w:val="24"/>
        </w:rPr>
      </w:pPr>
      <w:r w:rsidRPr="0029472D">
        <w:rPr>
          <w:rFonts w:ascii="Times New Roman" w:hAnsi="Times New Roman"/>
          <w:sz w:val="24"/>
          <w:szCs w:val="24"/>
        </w:rPr>
        <w:t>Des</w:t>
      </w:r>
      <w:r w:rsidR="00FF0798" w:rsidRPr="0029472D">
        <w:rPr>
          <w:rFonts w:ascii="Times New Roman" w:hAnsi="Times New Roman"/>
          <w:sz w:val="24"/>
          <w:szCs w:val="24"/>
        </w:rPr>
        <w:t xml:space="preserve"> fausses déclarations, manœuvres frauduleuses ou </w:t>
      </w:r>
      <w:r w:rsidR="00FF0798" w:rsidRPr="0029472D">
        <w:rPr>
          <w:rFonts w:ascii="Times New Roman" w:eastAsia="Times New Roman" w:hAnsi="Times New Roman"/>
          <w:spacing w:val="2"/>
          <w:sz w:val="24"/>
          <w:szCs w:val="24"/>
          <w:lang w:eastAsia="fr-FR"/>
        </w:rPr>
        <w:t>des pièces falsifiées ;</w:t>
      </w:r>
    </w:p>
    <w:p w:rsidR="00FF0798" w:rsidRPr="00580CF4" w:rsidRDefault="00972909" w:rsidP="00157705">
      <w:pPr>
        <w:pStyle w:val="Paragraphedeliste"/>
        <w:widowControl w:val="0"/>
        <w:numPr>
          <w:ilvl w:val="0"/>
          <w:numId w:val="21"/>
        </w:numPr>
        <w:autoSpaceDE w:val="0"/>
        <w:spacing w:after="0" w:line="276" w:lineRule="auto"/>
        <w:jc w:val="both"/>
        <w:rPr>
          <w:rFonts w:ascii="Times New Roman" w:hAnsi="Times New Roman"/>
          <w:sz w:val="24"/>
          <w:szCs w:val="24"/>
        </w:rPr>
      </w:pPr>
      <w:r w:rsidRPr="0029472D">
        <w:rPr>
          <w:rFonts w:ascii="Times New Roman" w:hAnsi="Times New Roman"/>
          <w:sz w:val="24"/>
          <w:szCs w:val="24"/>
        </w:rPr>
        <w:t>Du</w:t>
      </w:r>
      <w:r w:rsidR="00FF0798" w:rsidRPr="0029472D">
        <w:rPr>
          <w:rFonts w:ascii="Times New Roman" w:hAnsi="Times New Roman"/>
          <w:sz w:val="24"/>
          <w:szCs w:val="24"/>
        </w:rPr>
        <w:t xml:space="preserve"> non-respect de </w:t>
      </w:r>
      <w:r w:rsidR="00580CF4">
        <w:rPr>
          <w:rFonts w:ascii="Times New Roman" w:hAnsi="Times New Roman"/>
          <w:sz w:val="24"/>
          <w:szCs w:val="24"/>
        </w:rPr>
        <w:t>23 critères essentiels (23</w:t>
      </w:r>
      <w:r w:rsidR="00FF0798" w:rsidRPr="009D4085">
        <w:rPr>
          <w:rFonts w:ascii="Times New Roman" w:hAnsi="Times New Roman"/>
          <w:sz w:val="24"/>
          <w:szCs w:val="24"/>
        </w:rPr>
        <w:t xml:space="preserve"> critères renvoyant au seuil de qualification des offres techniques) </w:t>
      </w:r>
      <w:r w:rsidR="00580CF4">
        <w:rPr>
          <w:rFonts w:ascii="Times New Roman" w:hAnsi="Times New Roman"/>
          <w:sz w:val="24"/>
          <w:szCs w:val="24"/>
        </w:rPr>
        <w:t xml:space="preserve"> soit 70% de oui sur 33</w:t>
      </w:r>
      <w:r w:rsidR="00FF0798" w:rsidRPr="00580CF4">
        <w:rPr>
          <w:rFonts w:ascii="Times New Roman" w:hAnsi="Times New Roman"/>
          <w:sz w:val="24"/>
          <w:szCs w:val="24"/>
        </w:rPr>
        <w:t>;</w:t>
      </w:r>
    </w:p>
    <w:p w:rsidR="00FF0798" w:rsidRDefault="00972909" w:rsidP="00157705">
      <w:pPr>
        <w:pStyle w:val="Paragraphedeliste"/>
        <w:widowControl w:val="0"/>
        <w:numPr>
          <w:ilvl w:val="0"/>
          <w:numId w:val="21"/>
        </w:numPr>
        <w:autoSpaceDE w:val="0"/>
        <w:spacing w:after="0" w:line="276" w:lineRule="auto"/>
        <w:jc w:val="both"/>
        <w:rPr>
          <w:rFonts w:ascii="Times New Roman" w:hAnsi="Times New Roman"/>
          <w:sz w:val="24"/>
          <w:szCs w:val="24"/>
        </w:rPr>
      </w:pPr>
      <w:r w:rsidRPr="00704E44">
        <w:rPr>
          <w:rFonts w:ascii="Times New Roman" w:hAnsi="Times New Roman"/>
          <w:sz w:val="24"/>
          <w:szCs w:val="24"/>
        </w:rPr>
        <w:t>De</w:t>
      </w:r>
      <w:r w:rsidR="00FF0798" w:rsidRPr="00704E44">
        <w:rPr>
          <w:rFonts w:ascii="Times New Roman" w:hAnsi="Times New Roman"/>
          <w:sz w:val="24"/>
          <w:szCs w:val="24"/>
        </w:rPr>
        <w:t xml:space="preserve"> l’absence de la déclaration sur l’honneur de non abandon des chantiers au cours des trois dernières années ;</w:t>
      </w:r>
    </w:p>
    <w:p w:rsidR="00FF0798" w:rsidRPr="00A13D87" w:rsidRDefault="00972909" w:rsidP="00157705">
      <w:pPr>
        <w:pStyle w:val="Paragraphedeliste"/>
        <w:widowControl w:val="0"/>
        <w:numPr>
          <w:ilvl w:val="0"/>
          <w:numId w:val="21"/>
        </w:numPr>
        <w:autoSpaceDE w:val="0"/>
        <w:spacing w:after="0" w:line="276" w:lineRule="auto"/>
        <w:jc w:val="both"/>
        <w:rPr>
          <w:rFonts w:ascii="Times New Roman" w:hAnsi="Times New Roman"/>
          <w:sz w:val="24"/>
          <w:szCs w:val="24"/>
        </w:rPr>
      </w:pPr>
      <w:r w:rsidRPr="00A13D87">
        <w:rPr>
          <w:rFonts w:ascii="Times New Roman" w:hAnsi="Times New Roman"/>
          <w:sz w:val="24"/>
          <w:szCs w:val="24"/>
        </w:rPr>
        <w:t>De</w:t>
      </w:r>
      <w:r w:rsidR="00FF0798" w:rsidRPr="00A13D87">
        <w:rPr>
          <w:rFonts w:ascii="Times New Roman" w:hAnsi="Times New Roman"/>
          <w:sz w:val="24"/>
          <w:szCs w:val="24"/>
        </w:rPr>
        <w:t xml:space="preserve"> la présen</w:t>
      </w:r>
      <w:r w:rsidR="00FF0798">
        <w:rPr>
          <w:rFonts w:ascii="Times New Roman" w:hAnsi="Times New Roman"/>
          <w:sz w:val="24"/>
          <w:szCs w:val="24"/>
        </w:rPr>
        <w:t>ce</w:t>
      </w:r>
      <w:r w:rsidR="00FF0798" w:rsidRPr="00A13D87">
        <w:rPr>
          <w:rFonts w:ascii="Times New Roman" w:hAnsi="Times New Roman"/>
          <w:sz w:val="24"/>
          <w:szCs w:val="24"/>
        </w:rPr>
        <w:t xml:space="preserve"> d’un agent public, dans la liste du personnel, sans preuve de sa mise en disponibilité </w:t>
      </w:r>
    </w:p>
    <w:p w:rsidR="00FF0798" w:rsidRPr="00704E44" w:rsidRDefault="00972909" w:rsidP="00157705">
      <w:pPr>
        <w:pStyle w:val="Paragraphedeliste"/>
        <w:widowControl w:val="0"/>
        <w:numPr>
          <w:ilvl w:val="0"/>
          <w:numId w:val="7"/>
        </w:numPr>
        <w:autoSpaceDE w:val="0"/>
        <w:spacing w:after="60" w:line="276" w:lineRule="auto"/>
        <w:jc w:val="both"/>
        <w:rPr>
          <w:rFonts w:ascii="Times New Roman" w:hAnsi="Times New Roman"/>
          <w:sz w:val="24"/>
          <w:szCs w:val="24"/>
        </w:rPr>
      </w:pPr>
      <w:r w:rsidRPr="00704E44">
        <w:rPr>
          <w:rFonts w:ascii="Times New Roman" w:hAnsi="Times New Roman"/>
          <w:sz w:val="24"/>
          <w:szCs w:val="24"/>
        </w:rPr>
        <w:lastRenderedPageBreak/>
        <w:t>De</w:t>
      </w:r>
      <w:r w:rsidR="00FF0798" w:rsidRPr="00704E44">
        <w:rPr>
          <w:rFonts w:ascii="Times New Roman" w:hAnsi="Times New Roman"/>
          <w:sz w:val="24"/>
          <w:szCs w:val="24"/>
        </w:rPr>
        <w:t xml:space="preserve"> l’absence d’un prix unitaire quantifié dans l’Offre financière ;  </w:t>
      </w:r>
    </w:p>
    <w:p w:rsidR="00FF0798" w:rsidRPr="0029472D" w:rsidRDefault="00972909" w:rsidP="00157705">
      <w:pPr>
        <w:pStyle w:val="Paragraphedeliste"/>
        <w:widowControl w:val="0"/>
        <w:numPr>
          <w:ilvl w:val="0"/>
          <w:numId w:val="7"/>
        </w:numPr>
        <w:autoSpaceDE w:val="0"/>
        <w:spacing w:after="60" w:line="276" w:lineRule="auto"/>
        <w:jc w:val="both"/>
        <w:rPr>
          <w:rFonts w:ascii="Times New Roman" w:hAnsi="Times New Roman"/>
          <w:sz w:val="24"/>
          <w:szCs w:val="24"/>
        </w:rPr>
      </w:pPr>
      <w:r w:rsidRPr="0029472D">
        <w:rPr>
          <w:rFonts w:ascii="Times New Roman" w:hAnsi="Times New Roman"/>
          <w:sz w:val="24"/>
          <w:szCs w:val="24"/>
        </w:rPr>
        <w:t>De</w:t>
      </w:r>
      <w:r w:rsidR="00FF0798" w:rsidRPr="0029472D">
        <w:rPr>
          <w:rFonts w:ascii="Times New Roman" w:hAnsi="Times New Roman"/>
          <w:sz w:val="24"/>
          <w:szCs w:val="24"/>
        </w:rPr>
        <w:t xml:space="preserve"> l’absence d’un élément de l’offre financière (la soumission, les BPU, le DQE) ; </w:t>
      </w:r>
    </w:p>
    <w:p w:rsidR="00FF0798" w:rsidRPr="0029472D" w:rsidRDefault="00972909" w:rsidP="00157705">
      <w:pPr>
        <w:pStyle w:val="Paragraphedeliste"/>
        <w:numPr>
          <w:ilvl w:val="0"/>
          <w:numId w:val="7"/>
        </w:numPr>
        <w:spacing w:after="0" w:line="276" w:lineRule="auto"/>
        <w:jc w:val="both"/>
        <w:rPr>
          <w:rFonts w:ascii="Times New Roman" w:hAnsi="Times New Roman"/>
          <w:sz w:val="24"/>
          <w:szCs w:val="24"/>
        </w:rPr>
      </w:pPr>
      <w:bookmarkStart w:id="13" w:name="_Hlk158723599"/>
      <w:r w:rsidRPr="0029472D">
        <w:rPr>
          <w:rFonts w:ascii="Times New Roman" w:hAnsi="Times New Roman"/>
          <w:sz w:val="24"/>
          <w:szCs w:val="24"/>
        </w:rPr>
        <w:t>De</w:t>
      </w:r>
      <w:r w:rsidR="00FF0798" w:rsidRPr="0029472D">
        <w:rPr>
          <w:rFonts w:ascii="Times New Roman" w:hAnsi="Times New Roman"/>
          <w:sz w:val="24"/>
          <w:szCs w:val="24"/>
        </w:rPr>
        <w:t xml:space="preserve"> l’absence de la charte d’intégrité datée et signée ;</w:t>
      </w:r>
    </w:p>
    <w:p w:rsidR="00FF0798" w:rsidRDefault="00972909" w:rsidP="00157705">
      <w:pPr>
        <w:pStyle w:val="Paragraphedeliste"/>
        <w:widowControl w:val="0"/>
        <w:numPr>
          <w:ilvl w:val="0"/>
          <w:numId w:val="67"/>
        </w:numPr>
        <w:autoSpaceDE w:val="0"/>
        <w:spacing w:line="276" w:lineRule="auto"/>
        <w:ind w:right="-20"/>
        <w:jc w:val="both"/>
        <w:rPr>
          <w:rFonts w:ascii="Times New Roman" w:hAnsi="Times New Roman"/>
          <w:sz w:val="24"/>
          <w:szCs w:val="24"/>
        </w:rPr>
      </w:pPr>
      <w:r w:rsidRPr="0038669B">
        <w:rPr>
          <w:rFonts w:ascii="Times New Roman" w:hAnsi="Times New Roman"/>
          <w:sz w:val="24"/>
          <w:szCs w:val="24"/>
        </w:rPr>
        <w:t>De</w:t>
      </w:r>
      <w:r w:rsidR="00FF0798" w:rsidRPr="0038669B">
        <w:rPr>
          <w:rFonts w:ascii="Times New Roman" w:hAnsi="Times New Roman"/>
          <w:sz w:val="24"/>
          <w:szCs w:val="24"/>
        </w:rPr>
        <w:t xml:space="preserve"> l’absence de la déclaration d’engagement au respect des clauses environnementales et sociales datée et signée</w:t>
      </w:r>
      <w:bookmarkEnd w:id="13"/>
      <w:r w:rsidR="00FF0798" w:rsidRPr="0038669B">
        <w:rPr>
          <w:rFonts w:ascii="Times New Roman" w:hAnsi="Times New Roman"/>
          <w:sz w:val="24"/>
          <w:szCs w:val="24"/>
        </w:rPr>
        <w:t xml:space="preserve"> ; </w:t>
      </w:r>
    </w:p>
    <w:p w:rsidR="00FF0798" w:rsidRPr="00DB2F1D" w:rsidRDefault="00972909" w:rsidP="00157705">
      <w:pPr>
        <w:pStyle w:val="Paragraphedeliste"/>
        <w:numPr>
          <w:ilvl w:val="0"/>
          <w:numId w:val="67"/>
        </w:numPr>
        <w:spacing w:after="60" w:line="276" w:lineRule="auto"/>
        <w:jc w:val="both"/>
        <w:rPr>
          <w:b/>
          <w:bCs/>
          <w:i/>
          <w:iCs/>
          <w:color w:val="000000"/>
          <w:sz w:val="20"/>
          <w:szCs w:val="20"/>
        </w:rPr>
      </w:pPr>
      <w:r>
        <w:rPr>
          <w:rFonts w:ascii="Times New Roman" w:hAnsi="Times New Roman"/>
          <w:sz w:val="24"/>
          <w:szCs w:val="24"/>
        </w:rPr>
        <w:t>De</w:t>
      </w:r>
      <w:r w:rsidR="00FF0798">
        <w:rPr>
          <w:rFonts w:ascii="Times New Roman" w:hAnsi="Times New Roman"/>
          <w:sz w:val="24"/>
          <w:szCs w:val="24"/>
        </w:rPr>
        <w:t xml:space="preserve"> l’absence des </w:t>
      </w:r>
      <w:r w:rsidR="00FF0798" w:rsidRPr="00F678C3">
        <w:rPr>
          <w:rFonts w:ascii="Times New Roman" w:hAnsi="Times New Roman"/>
          <w:sz w:val="24"/>
          <w:szCs w:val="24"/>
        </w:rPr>
        <w:t>preuves d’acceptations des conditions du marché</w:t>
      </w:r>
      <w:r w:rsidR="00FF0798">
        <w:rPr>
          <w:rFonts w:ascii="Times New Roman" w:hAnsi="Times New Roman"/>
          <w:sz w:val="24"/>
          <w:szCs w:val="24"/>
        </w:rPr>
        <w:t xml:space="preserve"> </w:t>
      </w:r>
      <w:r w:rsidR="00FF0798" w:rsidRPr="00F678C3">
        <w:rPr>
          <w:rFonts w:ascii="Times New Roman" w:hAnsi="Times New Roman"/>
          <w:sz w:val="24"/>
          <w:szCs w:val="24"/>
        </w:rPr>
        <w:t xml:space="preserve">(Les soumissionnaires devront présenter les copies dûment paraphées et signées avec la mention « lu et approuvé », des </w:t>
      </w:r>
      <w:r w:rsidR="00FF0798">
        <w:rPr>
          <w:rFonts w:ascii="Times New Roman" w:hAnsi="Times New Roman"/>
          <w:sz w:val="24"/>
          <w:szCs w:val="24"/>
        </w:rPr>
        <w:t xml:space="preserve">offres </w:t>
      </w:r>
      <w:r w:rsidR="00FF0798" w:rsidRPr="00F678C3">
        <w:rPr>
          <w:rFonts w:ascii="Times New Roman" w:hAnsi="Times New Roman"/>
          <w:sz w:val="24"/>
          <w:szCs w:val="24"/>
        </w:rPr>
        <w:t>administrati</w:t>
      </w:r>
      <w:r w:rsidR="00FF0798">
        <w:rPr>
          <w:rFonts w:ascii="Times New Roman" w:hAnsi="Times New Roman"/>
          <w:sz w:val="24"/>
          <w:szCs w:val="24"/>
        </w:rPr>
        <w:t xml:space="preserve">ves </w:t>
      </w:r>
      <w:r w:rsidR="00FF0798" w:rsidRPr="00F678C3">
        <w:rPr>
          <w:rFonts w:ascii="Times New Roman" w:hAnsi="Times New Roman"/>
          <w:sz w:val="24"/>
          <w:szCs w:val="24"/>
        </w:rPr>
        <w:t xml:space="preserve">et technique </w:t>
      </w:r>
      <w:r w:rsidR="00FF0798">
        <w:rPr>
          <w:rFonts w:ascii="Times New Roman" w:hAnsi="Times New Roman"/>
          <w:sz w:val="24"/>
          <w:szCs w:val="24"/>
        </w:rPr>
        <w:t xml:space="preserve">et notamment) </w:t>
      </w:r>
      <w:r w:rsidR="00FF0798" w:rsidRPr="00F678C3">
        <w:rPr>
          <w:rFonts w:ascii="Times New Roman" w:hAnsi="Times New Roman"/>
          <w:sz w:val="24"/>
          <w:szCs w:val="24"/>
        </w:rPr>
        <w:t>: Le Cahier des Clauses Admi</w:t>
      </w:r>
      <w:r w:rsidR="00FF0798">
        <w:rPr>
          <w:rFonts w:ascii="Times New Roman" w:hAnsi="Times New Roman"/>
          <w:sz w:val="24"/>
          <w:szCs w:val="24"/>
        </w:rPr>
        <w:t xml:space="preserve">nistratives Particulières(CCAP) et </w:t>
      </w:r>
      <w:r w:rsidR="00FF0798" w:rsidRPr="00F678C3">
        <w:rPr>
          <w:rFonts w:ascii="Times New Roman" w:hAnsi="Times New Roman"/>
          <w:sz w:val="24"/>
          <w:szCs w:val="24"/>
        </w:rPr>
        <w:t>Les Cahiers des Clauses T</w:t>
      </w:r>
      <w:r w:rsidR="00FF0798">
        <w:rPr>
          <w:rFonts w:ascii="Times New Roman" w:hAnsi="Times New Roman"/>
          <w:sz w:val="24"/>
          <w:szCs w:val="24"/>
        </w:rPr>
        <w:t>echniques Particulières (CCTP)</w:t>
      </w:r>
      <w:r w:rsidR="00FF0798" w:rsidRPr="00F678C3">
        <w:rPr>
          <w:rFonts w:ascii="Times New Roman" w:hAnsi="Times New Roman"/>
          <w:sz w:val="24"/>
          <w:szCs w:val="24"/>
        </w:rPr>
        <w:t>.</w:t>
      </w:r>
      <w:r w:rsidR="00FF0798" w:rsidRPr="00DB2F1D">
        <w:rPr>
          <w:b/>
          <w:bCs/>
          <w:i/>
          <w:iCs/>
          <w:color w:val="000000"/>
          <w:sz w:val="20"/>
          <w:szCs w:val="20"/>
          <w:u w:val="single"/>
        </w:rPr>
        <w:t xml:space="preserve"> </w:t>
      </w:r>
      <w:r w:rsidR="00FF0798" w:rsidRPr="00DB2F1D">
        <w:rPr>
          <w:b/>
          <w:bCs/>
          <w:i/>
          <w:iCs/>
          <w:color w:val="000000"/>
          <w:sz w:val="20"/>
          <w:szCs w:val="20"/>
        </w:rPr>
        <w:t xml:space="preserve"> </w:t>
      </w:r>
    </w:p>
    <w:p w:rsidR="00FF0798" w:rsidRPr="0029472D" w:rsidRDefault="00FF0798" w:rsidP="00157705">
      <w:pPr>
        <w:widowControl w:val="0"/>
        <w:autoSpaceDE w:val="0"/>
        <w:spacing w:line="360" w:lineRule="auto"/>
        <w:ind w:left="114"/>
        <w:jc w:val="both"/>
      </w:pPr>
      <w:r w:rsidRPr="0029472D">
        <w:rPr>
          <w:b/>
          <w:bCs/>
        </w:rPr>
        <w:t>15.2.</w:t>
      </w:r>
      <w:r w:rsidRPr="0029472D">
        <w:rPr>
          <w:b/>
          <w:bCs/>
          <w:spacing w:val="6"/>
        </w:rPr>
        <w:t xml:space="preserve"> </w:t>
      </w:r>
      <w:r w:rsidRPr="0029472D">
        <w:rPr>
          <w:b/>
          <w:bCs/>
        </w:rPr>
        <w:t>Critères</w:t>
      </w:r>
      <w:r w:rsidRPr="0029472D">
        <w:rPr>
          <w:b/>
          <w:bCs/>
          <w:spacing w:val="6"/>
        </w:rPr>
        <w:t xml:space="preserve"> </w:t>
      </w:r>
      <w:r w:rsidRPr="0029472D">
        <w:rPr>
          <w:b/>
          <w:bCs/>
        </w:rPr>
        <w:t>essentiels</w:t>
      </w:r>
    </w:p>
    <w:p w:rsidR="00FF0798" w:rsidRPr="0029472D" w:rsidRDefault="00FF0798" w:rsidP="00157705">
      <w:pPr>
        <w:widowControl w:val="0"/>
        <w:autoSpaceDE w:val="0"/>
        <w:spacing w:after="120" w:line="360" w:lineRule="auto"/>
        <w:jc w:val="both"/>
        <w:rPr>
          <w:i/>
          <w:iCs/>
          <w:sz w:val="12"/>
        </w:rPr>
      </w:pPr>
      <w:r w:rsidRPr="0029472D">
        <w:t>Les</w:t>
      </w:r>
      <w:r w:rsidRPr="0029472D">
        <w:rPr>
          <w:spacing w:val="26"/>
        </w:rPr>
        <w:t xml:space="preserve"> </w:t>
      </w:r>
      <w:r w:rsidRPr="0029472D">
        <w:t>critères</w:t>
      </w:r>
      <w:r w:rsidRPr="0029472D">
        <w:rPr>
          <w:spacing w:val="26"/>
        </w:rPr>
        <w:t xml:space="preserve"> essentiels </w:t>
      </w:r>
      <w:r w:rsidRPr="0029472D">
        <w:t>à</w:t>
      </w:r>
      <w:r w:rsidRPr="0029472D">
        <w:rPr>
          <w:spacing w:val="26"/>
        </w:rPr>
        <w:t xml:space="preserve"> </w:t>
      </w:r>
      <w:r w:rsidRPr="0029472D">
        <w:t>la</w:t>
      </w:r>
      <w:r w:rsidRPr="0029472D">
        <w:rPr>
          <w:spacing w:val="26"/>
        </w:rPr>
        <w:t xml:space="preserve"> </w:t>
      </w:r>
      <w:r w:rsidRPr="0029472D">
        <w:t>qualification</w:t>
      </w:r>
      <w:r w:rsidRPr="0029472D">
        <w:rPr>
          <w:spacing w:val="26"/>
        </w:rPr>
        <w:t xml:space="preserve"> </w:t>
      </w:r>
      <w:r w:rsidRPr="0029472D">
        <w:t>des</w:t>
      </w:r>
      <w:r w:rsidRPr="0029472D">
        <w:rPr>
          <w:spacing w:val="26"/>
        </w:rPr>
        <w:t xml:space="preserve"> soumissionnaires </w:t>
      </w:r>
      <w:r w:rsidRPr="0029472D">
        <w:t>porteront</w:t>
      </w:r>
      <w:r w:rsidRPr="0029472D">
        <w:rPr>
          <w:spacing w:val="6"/>
        </w:rPr>
        <w:t xml:space="preserve"> </w:t>
      </w:r>
      <w:r w:rsidRPr="0029472D">
        <w:rPr>
          <w:spacing w:val="13"/>
        </w:rPr>
        <w:t>sur</w:t>
      </w:r>
      <w:r>
        <w:rPr>
          <w:spacing w:val="13"/>
        </w:rPr>
        <w:t> </w:t>
      </w:r>
      <w:r>
        <w:rPr>
          <w:spacing w:val="6"/>
        </w:rPr>
        <w:t>:</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FF0798" w:rsidRPr="0029472D" w:rsidTr="00B07C25">
        <w:trPr>
          <w:trHeight w:val="1929"/>
        </w:trPr>
        <w:tc>
          <w:tcPr>
            <w:tcW w:w="8675" w:type="dxa"/>
            <w:shd w:val="clear" w:color="auto" w:fill="auto"/>
            <w:tcMar>
              <w:top w:w="0" w:type="dxa"/>
              <w:left w:w="0" w:type="dxa"/>
              <w:bottom w:w="0" w:type="dxa"/>
              <w:right w:w="0" w:type="dxa"/>
            </w:tcMar>
          </w:tcPr>
          <w:p w:rsidR="00FF0798" w:rsidRPr="0029472D" w:rsidRDefault="00972909" w:rsidP="00157705">
            <w:pPr>
              <w:pStyle w:val="Paragraphedeliste"/>
              <w:widowControl w:val="0"/>
              <w:numPr>
                <w:ilvl w:val="0"/>
                <w:numId w:val="20"/>
              </w:numPr>
              <w:autoSpaceDE w:val="0"/>
              <w:spacing w:after="0" w:line="276" w:lineRule="auto"/>
              <w:jc w:val="both"/>
              <w:rPr>
                <w:rFonts w:ascii="Times New Roman" w:hAnsi="Times New Roman"/>
                <w:iCs/>
                <w:sz w:val="24"/>
                <w:szCs w:val="24"/>
              </w:rPr>
            </w:pPr>
            <w:r w:rsidRPr="0029472D">
              <w:rPr>
                <w:rFonts w:ascii="Times New Roman" w:hAnsi="Times New Roman"/>
                <w:iCs/>
                <w:sz w:val="24"/>
                <w:szCs w:val="24"/>
              </w:rPr>
              <w:t>La</w:t>
            </w:r>
            <w:r w:rsidR="00FF0798" w:rsidRPr="0029472D">
              <w:rPr>
                <w:rFonts w:ascii="Times New Roman" w:hAnsi="Times New Roman"/>
                <w:iCs/>
                <w:sz w:val="24"/>
                <w:szCs w:val="24"/>
              </w:rPr>
              <w:t xml:space="preserve"> présentation de l’offre </w:t>
            </w:r>
            <w:r w:rsidR="00FF0798">
              <w:rPr>
                <w:rFonts w:ascii="Times New Roman" w:hAnsi="Times New Roman"/>
                <w:iCs/>
                <w:sz w:val="24"/>
                <w:szCs w:val="24"/>
              </w:rPr>
              <w:t>(oui/non)</w:t>
            </w:r>
            <w:r w:rsidR="00FF0798" w:rsidRPr="0029472D">
              <w:rPr>
                <w:rFonts w:ascii="Times New Roman" w:hAnsi="Times New Roman"/>
                <w:iCs/>
                <w:sz w:val="24"/>
                <w:szCs w:val="24"/>
              </w:rPr>
              <w:t>;</w:t>
            </w:r>
          </w:p>
          <w:p w:rsidR="00FF0798" w:rsidRPr="00704E44" w:rsidRDefault="00972909" w:rsidP="00157705">
            <w:pPr>
              <w:pStyle w:val="Paragraphedeliste"/>
              <w:widowControl w:val="0"/>
              <w:numPr>
                <w:ilvl w:val="0"/>
                <w:numId w:val="20"/>
              </w:numPr>
              <w:autoSpaceDE w:val="0"/>
              <w:spacing w:after="0" w:line="276" w:lineRule="auto"/>
              <w:jc w:val="both"/>
              <w:rPr>
                <w:rFonts w:ascii="Times New Roman" w:hAnsi="Times New Roman"/>
                <w:sz w:val="24"/>
                <w:szCs w:val="24"/>
              </w:rPr>
            </w:pPr>
            <w:r w:rsidRPr="00704E44">
              <w:rPr>
                <w:rFonts w:ascii="Times New Roman" w:hAnsi="Times New Roman"/>
                <w:iCs/>
                <w:sz w:val="24"/>
                <w:szCs w:val="24"/>
              </w:rPr>
              <w:t>Les</w:t>
            </w:r>
            <w:r w:rsidR="00FF0798" w:rsidRPr="00704E44">
              <w:rPr>
                <w:rFonts w:ascii="Times New Roman" w:hAnsi="Times New Roman"/>
                <w:iCs/>
                <w:sz w:val="24"/>
                <w:szCs w:val="24"/>
              </w:rPr>
              <w:t xml:space="preserve"> références du soumissionnaire </w:t>
            </w:r>
            <w:r w:rsidR="00FF0798">
              <w:rPr>
                <w:rFonts w:ascii="Times New Roman" w:hAnsi="Times New Roman"/>
                <w:iCs/>
                <w:sz w:val="24"/>
                <w:szCs w:val="24"/>
              </w:rPr>
              <w:t>(oui/non)</w:t>
            </w:r>
            <w:r w:rsidR="00FF0798" w:rsidRPr="00704E44">
              <w:rPr>
                <w:rFonts w:ascii="Times New Roman" w:hAnsi="Times New Roman"/>
                <w:iCs/>
                <w:sz w:val="24"/>
                <w:szCs w:val="24"/>
              </w:rPr>
              <w:t>;</w:t>
            </w:r>
          </w:p>
          <w:p w:rsidR="00FF0798" w:rsidRPr="0029472D" w:rsidRDefault="00972909" w:rsidP="00157705">
            <w:pPr>
              <w:pStyle w:val="Paragraphedeliste"/>
              <w:widowControl w:val="0"/>
              <w:numPr>
                <w:ilvl w:val="0"/>
                <w:numId w:val="20"/>
              </w:numPr>
              <w:autoSpaceDE w:val="0"/>
              <w:spacing w:after="0" w:line="276" w:lineRule="auto"/>
              <w:jc w:val="both"/>
              <w:rPr>
                <w:rFonts w:ascii="Times New Roman" w:hAnsi="Times New Roman"/>
                <w:sz w:val="24"/>
                <w:szCs w:val="24"/>
              </w:rPr>
            </w:pPr>
            <w:r w:rsidRPr="0029472D">
              <w:rPr>
                <w:rFonts w:ascii="Times New Roman" w:hAnsi="Times New Roman"/>
                <w:iCs/>
                <w:sz w:val="24"/>
                <w:szCs w:val="24"/>
              </w:rPr>
              <w:t>La</w:t>
            </w:r>
            <w:r w:rsidR="00FF0798" w:rsidRPr="0029472D">
              <w:rPr>
                <w:rFonts w:ascii="Times New Roman" w:hAnsi="Times New Roman"/>
                <w:iCs/>
                <w:sz w:val="24"/>
                <w:szCs w:val="24"/>
              </w:rPr>
              <w:t xml:space="preserve"> capacité financière (l’accès</w:t>
            </w:r>
            <w:r w:rsidR="00FF0798" w:rsidRPr="0029472D">
              <w:rPr>
                <w:rFonts w:ascii="Times New Roman" w:hAnsi="Times New Roman"/>
                <w:iCs/>
                <w:spacing w:val="-6"/>
                <w:sz w:val="24"/>
                <w:szCs w:val="24"/>
              </w:rPr>
              <w:t xml:space="preserve"> à </w:t>
            </w:r>
            <w:r w:rsidR="00FF0798" w:rsidRPr="0029472D">
              <w:rPr>
                <w:rFonts w:ascii="Times New Roman" w:hAnsi="Times New Roman"/>
                <w:iCs/>
                <w:sz w:val="24"/>
                <w:szCs w:val="24"/>
              </w:rPr>
              <w:t>une</w:t>
            </w:r>
            <w:r w:rsidR="00FF0798" w:rsidRPr="0029472D">
              <w:rPr>
                <w:rFonts w:ascii="Times New Roman" w:hAnsi="Times New Roman"/>
                <w:iCs/>
                <w:spacing w:val="-6"/>
                <w:sz w:val="24"/>
                <w:szCs w:val="24"/>
              </w:rPr>
              <w:t xml:space="preserve"> </w:t>
            </w:r>
            <w:r w:rsidR="00FF0798" w:rsidRPr="0029472D">
              <w:rPr>
                <w:rFonts w:ascii="Times New Roman" w:hAnsi="Times New Roman"/>
                <w:iCs/>
                <w:sz w:val="24"/>
                <w:szCs w:val="24"/>
              </w:rPr>
              <w:t>ligne</w:t>
            </w:r>
            <w:r w:rsidR="00FF0798" w:rsidRPr="0029472D">
              <w:rPr>
                <w:rFonts w:ascii="Times New Roman" w:hAnsi="Times New Roman"/>
                <w:iCs/>
                <w:spacing w:val="-6"/>
                <w:sz w:val="24"/>
                <w:szCs w:val="24"/>
              </w:rPr>
              <w:t xml:space="preserve"> </w:t>
            </w:r>
            <w:r w:rsidR="00FF0798" w:rsidRPr="0029472D">
              <w:rPr>
                <w:rFonts w:ascii="Times New Roman" w:hAnsi="Times New Roman"/>
                <w:iCs/>
                <w:sz w:val="24"/>
                <w:szCs w:val="24"/>
              </w:rPr>
              <w:t>de</w:t>
            </w:r>
            <w:r w:rsidR="00FF0798" w:rsidRPr="0029472D">
              <w:rPr>
                <w:rFonts w:ascii="Times New Roman" w:hAnsi="Times New Roman"/>
                <w:iCs/>
                <w:spacing w:val="-6"/>
                <w:sz w:val="24"/>
                <w:szCs w:val="24"/>
              </w:rPr>
              <w:t xml:space="preserve"> </w:t>
            </w:r>
            <w:r w:rsidR="00FF0798" w:rsidRPr="0029472D">
              <w:rPr>
                <w:rFonts w:ascii="Times New Roman" w:hAnsi="Times New Roman"/>
                <w:iCs/>
                <w:sz w:val="24"/>
                <w:szCs w:val="24"/>
              </w:rPr>
              <w:t>crédit</w:t>
            </w:r>
            <w:r w:rsidR="00FF0798" w:rsidRPr="0029472D">
              <w:rPr>
                <w:rFonts w:ascii="Times New Roman" w:hAnsi="Times New Roman"/>
                <w:iCs/>
                <w:spacing w:val="-6"/>
                <w:sz w:val="24"/>
                <w:szCs w:val="24"/>
              </w:rPr>
              <w:t xml:space="preserve"> </w:t>
            </w:r>
            <w:r w:rsidR="00FF0798" w:rsidRPr="0029472D">
              <w:rPr>
                <w:rFonts w:ascii="Times New Roman" w:hAnsi="Times New Roman"/>
                <w:iCs/>
                <w:sz w:val="24"/>
                <w:szCs w:val="24"/>
              </w:rPr>
              <w:t>ou</w:t>
            </w:r>
            <w:r w:rsidR="00FF0798" w:rsidRPr="0029472D">
              <w:rPr>
                <w:rFonts w:ascii="Times New Roman" w:hAnsi="Times New Roman"/>
                <w:iCs/>
                <w:spacing w:val="-6"/>
                <w:sz w:val="24"/>
                <w:szCs w:val="24"/>
              </w:rPr>
              <w:t xml:space="preserve"> </w:t>
            </w:r>
            <w:r w:rsidR="00FF0798" w:rsidRPr="0029472D">
              <w:rPr>
                <w:rFonts w:ascii="Times New Roman" w:hAnsi="Times New Roman"/>
                <w:iCs/>
                <w:sz w:val="24"/>
                <w:szCs w:val="24"/>
              </w:rPr>
              <w:t>autres</w:t>
            </w:r>
            <w:r w:rsidR="00FF0798" w:rsidRPr="0029472D">
              <w:rPr>
                <w:rFonts w:ascii="Times New Roman" w:hAnsi="Times New Roman"/>
                <w:iCs/>
                <w:spacing w:val="-6"/>
                <w:sz w:val="24"/>
                <w:szCs w:val="24"/>
              </w:rPr>
              <w:t xml:space="preserve"> </w:t>
            </w:r>
            <w:r w:rsidR="00FF0798" w:rsidRPr="0029472D">
              <w:rPr>
                <w:rFonts w:ascii="Times New Roman" w:hAnsi="Times New Roman"/>
                <w:iCs/>
                <w:sz w:val="24"/>
                <w:szCs w:val="24"/>
              </w:rPr>
              <w:t>ressources financières, le chiffre d’affaires, attestation de solvabilité financière)</w:t>
            </w:r>
            <w:r w:rsidR="00FF0798">
              <w:rPr>
                <w:rFonts w:ascii="Times New Roman" w:hAnsi="Times New Roman"/>
                <w:iCs/>
                <w:sz w:val="24"/>
                <w:szCs w:val="24"/>
              </w:rPr>
              <w:t> (oui/non);</w:t>
            </w:r>
          </w:p>
          <w:p w:rsidR="00FF0798" w:rsidRPr="0029472D" w:rsidRDefault="00972909" w:rsidP="00157705">
            <w:pPr>
              <w:pStyle w:val="Paragraphedeliste"/>
              <w:widowControl w:val="0"/>
              <w:numPr>
                <w:ilvl w:val="0"/>
                <w:numId w:val="20"/>
              </w:numPr>
              <w:autoSpaceDE w:val="0"/>
              <w:spacing w:after="0" w:line="276" w:lineRule="auto"/>
              <w:jc w:val="both"/>
              <w:rPr>
                <w:rFonts w:ascii="Times New Roman" w:hAnsi="Times New Roman"/>
                <w:sz w:val="24"/>
                <w:szCs w:val="24"/>
              </w:rPr>
            </w:pPr>
            <w:r w:rsidRPr="0029472D">
              <w:rPr>
                <w:rFonts w:ascii="Times New Roman" w:hAnsi="Times New Roman"/>
                <w:sz w:val="24"/>
                <w:szCs w:val="24"/>
              </w:rPr>
              <w:t>La</w:t>
            </w:r>
            <w:r w:rsidR="00FF0798" w:rsidRPr="0029472D">
              <w:rPr>
                <w:rFonts w:ascii="Times New Roman" w:hAnsi="Times New Roman"/>
                <w:sz w:val="24"/>
                <w:szCs w:val="24"/>
              </w:rPr>
              <w:t xml:space="preserve"> qualification et l’expérience du personnel</w:t>
            </w:r>
            <w:r w:rsidR="00FF0798">
              <w:rPr>
                <w:rFonts w:ascii="Times New Roman" w:hAnsi="Times New Roman"/>
                <w:sz w:val="24"/>
                <w:szCs w:val="24"/>
              </w:rPr>
              <w:t> (oui/non);</w:t>
            </w:r>
            <w:r w:rsidR="00FF0798" w:rsidRPr="0029472D">
              <w:rPr>
                <w:rFonts w:ascii="Times New Roman" w:hAnsi="Times New Roman"/>
                <w:sz w:val="24"/>
                <w:szCs w:val="24"/>
              </w:rPr>
              <w:t xml:space="preserve"> </w:t>
            </w:r>
          </w:p>
          <w:p w:rsidR="00FF0798" w:rsidRPr="0029472D" w:rsidRDefault="00972909" w:rsidP="00157705">
            <w:pPr>
              <w:pStyle w:val="Paragraphedeliste"/>
              <w:widowControl w:val="0"/>
              <w:numPr>
                <w:ilvl w:val="0"/>
                <w:numId w:val="20"/>
              </w:numPr>
              <w:autoSpaceDE w:val="0"/>
              <w:spacing w:after="0" w:line="276" w:lineRule="auto"/>
              <w:jc w:val="both"/>
              <w:rPr>
                <w:rFonts w:ascii="Times New Roman" w:hAnsi="Times New Roman"/>
                <w:sz w:val="24"/>
                <w:szCs w:val="24"/>
              </w:rPr>
            </w:pPr>
            <w:r w:rsidRPr="0029472D">
              <w:rPr>
                <w:rFonts w:ascii="Times New Roman" w:hAnsi="Times New Roman"/>
                <w:sz w:val="24"/>
                <w:szCs w:val="24"/>
              </w:rPr>
              <w:t>Les</w:t>
            </w:r>
            <w:r w:rsidR="00FF0798" w:rsidRPr="0029472D">
              <w:rPr>
                <w:rFonts w:ascii="Times New Roman" w:hAnsi="Times New Roman"/>
                <w:sz w:val="24"/>
                <w:szCs w:val="24"/>
              </w:rPr>
              <w:t xml:space="preserve"> moyens logistiques</w:t>
            </w:r>
            <w:r w:rsidR="00FF0798">
              <w:rPr>
                <w:rFonts w:ascii="Times New Roman" w:hAnsi="Times New Roman"/>
                <w:sz w:val="24"/>
                <w:szCs w:val="24"/>
              </w:rPr>
              <w:t> (oui/non);</w:t>
            </w:r>
            <w:r w:rsidR="00FF0798" w:rsidRPr="0029472D">
              <w:rPr>
                <w:rFonts w:ascii="Times New Roman" w:hAnsi="Times New Roman"/>
                <w:sz w:val="24"/>
                <w:szCs w:val="24"/>
              </w:rPr>
              <w:t xml:space="preserve"> </w:t>
            </w:r>
          </w:p>
          <w:p w:rsidR="00FF0798" w:rsidRPr="0029472D" w:rsidRDefault="00FF0798" w:rsidP="00157705">
            <w:pPr>
              <w:pStyle w:val="Paragraphedeliste"/>
              <w:widowControl w:val="0"/>
              <w:numPr>
                <w:ilvl w:val="0"/>
                <w:numId w:val="20"/>
              </w:numPr>
              <w:autoSpaceDE w:val="0"/>
              <w:spacing w:after="0" w:line="276" w:lineRule="auto"/>
              <w:jc w:val="both"/>
              <w:rPr>
                <w:rFonts w:ascii="Times New Roman" w:hAnsi="Times New Roman"/>
                <w:sz w:val="24"/>
                <w:szCs w:val="24"/>
              </w:rPr>
            </w:pPr>
            <w:r w:rsidRPr="0029472D">
              <w:rPr>
                <w:rFonts w:ascii="Times New Roman" w:hAnsi="Times New Roman"/>
                <w:sz w:val="24"/>
                <w:szCs w:val="24"/>
              </w:rPr>
              <w:t>la méthodologie</w:t>
            </w:r>
            <w:r>
              <w:rPr>
                <w:rFonts w:ascii="Times New Roman" w:hAnsi="Times New Roman"/>
                <w:sz w:val="24"/>
                <w:szCs w:val="24"/>
              </w:rPr>
              <w:t xml:space="preserve"> (oui/non).</w:t>
            </w:r>
          </w:p>
        </w:tc>
      </w:tr>
    </w:tbl>
    <w:p w:rsidR="00FF0798" w:rsidRPr="0029472D" w:rsidRDefault="00FF0798" w:rsidP="00157705">
      <w:pPr>
        <w:pStyle w:val="AAOarticles"/>
        <w:jc w:val="both"/>
        <w:rPr>
          <w:rFonts w:ascii="Times New Roman" w:hAnsi="Times New Roman" w:cs="Times New Roman"/>
        </w:rPr>
      </w:pPr>
      <w:r w:rsidRPr="0029472D">
        <w:rPr>
          <w:rFonts w:ascii="Times New Roman" w:hAnsi="Times New Roman" w:cs="Times New Roman"/>
        </w:rPr>
        <w:t>Attribu</w:t>
      </w:r>
      <w:r w:rsidRPr="0029472D">
        <w:rPr>
          <w:rFonts w:ascii="Times New Roman" w:hAnsi="Times New Roman" w:cs="Times New Roman"/>
          <w:spacing w:val="6"/>
        </w:rPr>
        <w:t>tion</w:t>
      </w:r>
    </w:p>
    <w:p w:rsidR="00FF0798" w:rsidRPr="00A5391A" w:rsidRDefault="00FF0798" w:rsidP="00157705">
      <w:pPr>
        <w:widowControl w:val="0"/>
        <w:autoSpaceDE w:val="0"/>
        <w:spacing w:line="276" w:lineRule="auto"/>
        <w:jc w:val="both"/>
        <w:rPr>
          <w:iCs/>
          <w:color w:val="FF0000"/>
        </w:rPr>
      </w:pPr>
      <w:r w:rsidRPr="00A13D87">
        <w:rPr>
          <w:iCs/>
        </w:rPr>
        <w:t xml:space="preserve">L’Autorité Contractante attribue le marché au soumissionnaire ayant présenté une offre remplissant les critères de qualification technique et financière requis, </w:t>
      </w:r>
      <w:r w:rsidRPr="00A13D87">
        <w:rPr>
          <w:b/>
          <w:iCs/>
        </w:rPr>
        <w:t>dont l’offre est évaluée la moins-disante</w:t>
      </w:r>
      <w:r w:rsidRPr="00A13D87">
        <w:rPr>
          <w:i/>
          <w:iCs/>
          <w:szCs w:val="20"/>
        </w:rPr>
        <w:t xml:space="preserve"> </w:t>
      </w:r>
      <w:r w:rsidRPr="00A13D87">
        <w:rPr>
          <w:iCs/>
        </w:rPr>
        <w:t>en incluant le cas échéant les remises proposées</w:t>
      </w:r>
      <w:r w:rsidRPr="00A5391A">
        <w:rPr>
          <w:iCs/>
          <w:color w:val="FF0000"/>
        </w:rPr>
        <w:t xml:space="preserve">. </w:t>
      </w:r>
    </w:p>
    <w:p w:rsidR="00FF0798" w:rsidRPr="0029472D" w:rsidRDefault="00FF0798" w:rsidP="00157705">
      <w:pPr>
        <w:widowControl w:val="0"/>
        <w:autoSpaceDE w:val="0"/>
        <w:spacing w:line="360" w:lineRule="auto"/>
        <w:jc w:val="both"/>
        <w:rPr>
          <w:i/>
          <w:sz w:val="2"/>
        </w:rPr>
      </w:pPr>
    </w:p>
    <w:p w:rsidR="00FF0798" w:rsidRPr="0029472D" w:rsidRDefault="00FF0798" w:rsidP="00157705">
      <w:pPr>
        <w:pStyle w:val="AAOarticles"/>
        <w:jc w:val="both"/>
        <w:rPr>
          <w:rFonts w:ascii="Times New Roman" w:hAnsi="Times New Roman" w:cs="Times New Roman"/>
        </w:rPr>
      </w:pPr>
      <w:r w:rsidRPr="0029472D">
        <w:rPr>
          <w:rFonts w:ascii="Times New Roman" w:hAnsi="Times New Roman" w:cs="Times New Roman"/>
        </w:rPr>
        <w:t xml:space="preserve">Nombre maximum de lots : </w:t>
      </w:r>
    </w:p>
    <w:p w:rsidR="00FF0798" w:rsidRPr="0029472D" w:rsidRDefault="00FF0798" w:rsidP="00157705">
      <w:pPr>
        <w:tabs>
          <w:tab w:val="left" w:pos="567"/>
        </w:tabs>
        <w:spacing w:line="360" w:lineRule="auto"/>
        <w:jc w:val="both"/>
        <w:rPr>
          <w:spacing w:val="2"/>
        </w:rPr>
      </w:pPr>
      <w:r>
        <w:rPr>
          <w:spacing w:val="2"/>
        </w:rPr>
        <w:t>Sans objet</w:t>
      </w:r>
    </w:p>
    <w:p w:rsidR="00FF0798" w:rsidRPr="00DF6F3B" w:rsidRDefault="00FF0798" w:rsidP="00157705">
      <w:pPr>
        <w:pStyle w:val="AAOarticles"/>
        <w:jc w:val="both"/>
        <w:rPr>
          <w:rFonts w:ascii="Times New Roman" w:hAnsi="Times New Roman" w:cs="Times New Roman"/>
        </w:rPr>
      </w:pPr>
      <w:r w:rsidRPr="00DF6F3B">
        <w:rPr>
          <w:rFonts w:ascii="Times New Roman" w:hAnsi="Times New Roman" w:cs="Times New Roman"/>
        </w:rPr>
        <w:t>Durée</w:t>
      </w:r>
      <w:r w:rsidRPr="00DF6F3B">
        <w:rPr>
          <w:rFonts w:ascii="Times New Roman" w:hAnsi="Times New Roman" w:cs="Times New Roman"/>
          <w:spacing w:val="6"/>
        </w:rPr>
        <w:t xml:space="preserve"> </w:t>
      </w:r>
      <w:r w:rsidRPr="00DF6F3B">
        <w:rPr>
          <w:rFonts w:ascii="Times New Roman" w:hAnsi="Times New Roman" w:cs="Times New Roman"/>
        </w:rPr>
        <w:t>de</w:t>
      </w:r>
      <w:r w:rsidRPr="00DF6F3B">
        <w:rPr>
          <w:rFonts w:ascii="Times New Roman" w:hAnsi="Times New Roman" w:cs="Times New Roman"/>
          <w:spacing w:val="6"/>
        </w:rPr>
        <w:t xml:space="preserve"> </w:t>
      </w:r>
      <w:r w:rsidRPr="00DF6F3B">
        <w:rPr>
          <w:rFonts w:ascii="Times New Roman" w:hAnsi="Times New Roman" w:cs="Times New Roman"/>
        </w:rPr>
        <w:t>validité</w:t>
      </w:r>
      <w:r w:rsidRPr="00DF6F3B">
        <w:rPr>
          <w:rFonts w:ascii="Times New Roman" w:hAnsi="Times New Roman" w:cs="Times New Roman"/>
          <w:spacing w:val="6"/>
        </w:rPr>
        <w:t xml:space="preserve"> </w:t>
      </w:r>
      <w:r w:rsidRPr="00DF6F3B">
        <w:rPr>
          <w:rFonts w:ascii="Times New Roman" w:hAnsi="Times New Roman" w:cs="Times New Roman"/>
        </w:rPr>
        <w:t>des</w:t>
      </w:r>
      <w:r w:rsidRPr="00DF6F3B">
        <w:rPr>
          <w:rFonts w:ascii="Times New Roman" w:hAnsi="Times New Roman" w:cs="Times New Roman"/>
          <w:spacing w:val="6"/>
        </w:rPr>
        <w:t xml:space="preserve"> </w:t>
      </w:r>
      <w:r w:rsidRPr="00DF6F3B">
        <w:rPr>
          <w:rFonts w:ascii="Times New Roman" w:hAnsi="Times New Roman" w:cs="Times New Roman"/>
        </w:rPr>
        <w:t>offres</w:t>
      </w:r>
    </w:p>
    <w:p w:rsidR="00FF0798" w:rsidRDefault="00FF0798" w:rsidP="00157705">
      <w:pPr>
        <w:widowControl w:val="0"/>
        <w:autoSpaceDE w:val="0"/>
        <w:spacing w:before="11"/>
        <w:jc w:val="both"/>
      </w:pPr>
      <w:r w:rsidRPr="0029472D">
        <w:t>Les</w:t>
      </w:r>
      <w:r w:rsidRPr="0029472D">
        <w:rPr>
          <w:spacing w:val="3"/>
        </w:rPr>
        <w:t xml:space="preserve"> </w:t>
      </w:r>
      <w:r w:rsidRPr="0029472D">
        <w:t>soumissionnaires</w:t>
      </w:r>
      <w:r w:rsidRPr="0029472D">
        <w:rPr>
          <w:spacing w:val="3"/>
        </w:rPr>
        <w:t xml:space="preserve"> </w:t>
      </w:r>
      <w:r w:rsidRPr="0029472D">
        <w:t>restent</w:t>
      </w:r>
      <w:r w:rsidRPr="0029472D">
        <w:rPr>
          <w:spacing w:val="3"/>
        </w:rPr>
        <w:t xml:space="preserve"> </w:t>
      </w:r>
      <w:r w:rsidRPr="0029472D">
        <w:t>engagés</w:t>
      </w:r>
      <w:r w:rsidRPr="0029472D">
        <w:rPr>
          <w:spacing w:val="3"/>
        </w:rPr>
        <w:t xml:space="preserve"> </w:t>
      </w:r>
      <w:r w:rsidRPr="0029472D">
        <w:t>par</w:t>
      </w:r>
      <w:r w:rsidRPr="0029472D">
        <w:rPr>
          <w:spacing w:val="3"/>
        </w:rPr>
        <w:t xml:space="preserve"> </w:t>
      </w:r>
      <w:r w:rsidRPr="0029472D">
        <w:t>leur</w:t>
      </w:r>
      <w:r w:rsidRPr="0029472D">
        <w:rPr>
          <w:spacing w:val="3"/>
        </w:rPr>
        <w:t xml:space="preserve"> </w:t>
      </w:r>
      <w:r w:rsidRPr="0029472D">
        <w:t>offre pendant</w:t>
      </w:r>
      <w:r w:rsidRPr="0029472D">
        <w:rPr>
          <w:spacing w:val="1"/>
        </w:rPr>
        <w:t xml:space="preserve"> </w:t>
      </w:r>
      <w:r w:rsidRPr="002F09C0">
        <w:rPr>
          <w:b/>
          <w:iCs/>
        </w:rPr>
        <w:t>90 jours</w:t>
      </w:r>
      <w:r w:rsidRPr="0081574F">
        <w:rPr>
          <w:iCs/>
        </w:rPr>
        <w:t xml:space="preserve"> </w:t>
      </w:r>
      <w:r w:rsidRPr="0081574F">
        <w:rPr>
          <w:iCs/>
          <w:spacing w:val="-23"/>
        </w:rPr>
        <w:t>à</w:t>
      </w:r>
      <w:r w:rsidRPr="0081574F">
        <w:rPr>
          <w:spacing w:val="15"/>
        </w:rPr>
        <w:t xml:space="preserve"> </w:t>
      </w:r>
      <w:r w:rsidRPr="0081574F">
        <w:t>partir</w:t>
      </w:r>
      <w:r w:rsidRPr="0029472D">
        <w:rPr>
          <w:spacing w:val="15"/>
        </w:rPr>
        <w:t xml:space="preserve"> </w:t>
      </w:r>
      <w:r w:rsidRPr="0029472D">
        <w:t>de</w:t>
      </w:r>
      <w:r w:rsidRPr="0029472D">
        <w:rPr>
          <w:spacing w:val="15"/>
        </w:rPr>
        <w:t xml:space="preserve"> </w:t>
      </w:r>
      <w:r w:rsidRPr="0029472D">
        <w:t>la</w:t>
      </w:r>
      <w:r w:rsidRPr="0029472D">
        <w:rPr>
          <w:spacing w:val="15"/>
        </w:rPr>
        <w:t xml:space="preserve"> </w:t>
      </w:r>
      <w:r w:rsidRPr="0029472D">
        <w:t>date</w:t>
      </w:r>
      <w:r w:rsidRPr="0029472D">
        <w:rPr>
          <w:spacing w:val="15"/>
        </w:rPr>
        <w:t xml:space="preserve"> </w:t>
      </w:r>
      <w:r w:rsidRPr="0029472D">
        <w:t>limite</w:t>
      </w:r>
      <w:r w:rsidRPr="0029472D">
        <w:rPr>
          <w:spacing w:val="15"/>
        </w:rPr>
        <w:t xml:space="preserve"> initiale </w:t>
      </w:r>
      <w:r w:rsidRPr="0029472D">
        <w:t>fixée pour</w:t>
      </w:r>
      <w:r w:rsidRPr="0029472D">
        <w:rPr>
          <w:spacing w:val="6"/>
        </w:rPr>
        <w:t xml:space="preserve"> </w:t>
      </w:r>
      <w:r w:rsidRPr="0029472D">
        <w:t>la</w:t>
      </w:r>
      <w:r w:rsidRPr="0029472D">
        <w:rPr>
          <w:spacing w:val="6"/>
        </w:rPr>
        <w:t xml:space="preserve"> </w:t>
      </w:r>
      <w:r w:rsidRPr="0029472D">
        <w:t>remise</w:t>
      </w:r>
      <w:r w:rsidRPr="0029472D">
        <w:rPr>
          <w:spacing w:val="6"/>
        </w:rPr>
        <w:t xml:space="preserve"> </w:t>
      </w:r>
      <w:r w:rsidRPr="0029472D">
        <w:t>des</w:t>
      </w:r>
      <w:r w:rsidRPr="0029472D">
        <w:rPr>
          <w:spacing w:val="6"/>
        </w:rPr>
        <w:t xml:space="preserve"> </w:t>
      </w:r>
      <w:r w:rsidRPr="0029472D">
        <w:t>offres.</w:t>
      </w:r>
    </w:p>
    <w:p w:rsidR="00FF0798" w:rsidRPr="0029472D" w:rsidRDefault="00FF0798" w:rsidP="00157705">
      <w:pPr>
        <w:pStyle w:val="AAOarticles"/>
        <w:jc w:val="both"/>
        <w:rPr>
          <w:rFonts w:ascii="Times New Roman" w:hAnsi="Times New Roman" w:cs="Times New Roman"/>
        </w:rPr>
      </w:pPr>
      <w:r w:rsidRPr="0029472D">
        <w:rPr>
          <w:rFonts w:ascii="Times New Roman" w:hAnsi="Times New Roman" w:cs="Times New Roman"/>
        </w:rPr>
        <w:t>Renseignements</w:t>
      </w:r>
      <w:r w:rsidRPr="0029472D">
        <w:rPr>
          <w:rFonts w:ascii="Times New Roman" w:hAnsi="Times New Roman" w:cs="Times New Roman"/>
          <w:spacing w:val="6"/>
        </w:rPr>
        <w:t xml:space="preserve"> </w:t>
      </w:r>
      <w:r w:rsidRPr="0029472D">
        <w:rPr>
          <w:rFonts w:ascii="Times New Roman" w:hAnsi="Times New Roman" w:cs="Times New Roman"/>
        </w:rPr>
        <w:t>complémentaires</w:t>
      </w:r>
    </w:p>
    <w:p w:rsidR="00FF0798" w:rsidRDefault="0076387B" w:rsidP="00157705">
      <w:pPr>
        <w:widowControl w:val="0"/>
        <w:autoSpaceDE w:val="0"/>
        <w:spacing w:line="276" w:lineRule="auto"/>
        <w:jc w:val="both"/>
      </w:pPr>
      <w:r w:rsidRPr="0076387B">
        <w:t>Les renseignements complémentaires d’ordre technique peuvent être obtenus dans les services de l’Autorité Contractante, notamment à la Préfecture de Sangmélima</w:t>
      </w:r>
      <w:r>
        <w:t xml:space="preserve"> </w:t>
      </w:r>
      <w:r w:rsidRPr="0076387B">
        <w:t>et à la Délégation Départementale des Travaux Publics du Dja et Lobo</w:t>
      </w:r>
      <w:r>
        <w:t xml:space="preserve"> </w:t>
      </w:r>
      <w:r w:rsidR="00FF0798" w:rsidRPr="0029472D">
        <w:t>dès</w:t>
      </w:r>
      <w:r w:rsidR="00FF0798" w:rsidRPr="0029472D">
        <w:rPr>
          <w:spacing w:val="-4"/>
        </w:rPr>
        <w:t xml:space="preserve"> </w:t>
      </w:r>
      <w:r w:rsidR="00FF0798" w:rsidRPr="0029472D">
        <w:t>publication</w:t>
      </w:r>
      <w:r w:rsidR="00FF0798" w:rsidRPr="0029472D">
        <w:rPr>
          <w:spacing w:val="-4"/>
        </w:rPr>
        <w:t xml:space="preserve"> </w:t>
      </w:r>
      <w:r w:rsidR="00FF0798" w:rsidRPr="0029472D">
        <w:t>du présent</w:t>
      </w:r>
      <w:r w:rsidR="00FF0798" w:rsidRPr="0029472D">
        <w:rPr>
          <w:spacing w:val="6"/>
        </w:rPr>
        <w:t xml:space="preserve"> </w:t>
      </w:r>
      <w:r w:rsidR="00FF0798" w:rsidRPr="0029472D">
        <w:t>avis.</w:t>
      </w:r>
    </w:p>
    <w:p w:rsidR="00FF0798" w:rsidRPr="00A26772" w:rsidRDefault="00FF0798" w:rsidP="00157705">
      <w:pPr>
        <w:pStyle w:val="AAOarticles"/>
        <w:jc w:val="both"/>
        <w:rPr>
          <w:rFonts w:ascii="Times New Roman" w:hAnsi="Times New Roman" w:cs="Times New Roman"/>
        </w:rPr>
      </w:pPr>
      <w:r w:rsidRPr="00A26772">
        <w:rPr>
          <w:rFonts w:ascii="Times New Roman" w:hAnsi="Times New Roman" w:cs="Times New Roman"/>
        </w:rPr>
        <w:t>Lutte contre la corruption et les mauvaises pratiques</w:t>
      </w:r>
    </w:p>
    <w:p w:rsidR="00FF0798" w:rsidRPr="0029472D" w:rsidRDefault="00FF0798" w:rsidP="00157705">
      <w:pPr>
        <w:widowControl w:val="0"/>
        <w:autoSpaceDE w:val="0"/>
        <w:adjustRightInd w:val="0"/>
        <w:spacing w:before="11" w:line="276" w:lineRule="auto"/>
        <w:jc w:val="both"/>
      </w:pPr>
      <w:r w:rsidRPr="0029472D">
        <w:t>Pour toute dénonciation pour des pratiques, faits ou actes de corruption ou faits de mauvaises pratiques, bien vouloir appeler la CONAC au numéro 1517, l’Autorité chargée des Marchés Publics (MINMAP) (SMS ou appel) aux numéros : (+237) 673 20 57 25 et 699</w:t>
      </w:r>
      <w:r>
        <w:t xml:space="preserve"> 37 07 48, l’ARMP au numéro …</w:t>
      </w:r>
      <w:r w:rsidRPr="0029472D">
        <w:t xml:space="preserve"> ou le MO au numéro </w:t>
      </w:r>
      <w:r>
        <w:t>de téléphone : 699 89 42 03.</w:t>
      </w:r>
    </w:p>
    <w:p w:rsidR="00FF0798" w:rsidRPr="0029472D" w:rsidRDefault="00FF0798" w:rsidP="00157705">
      <w:pPr>
        <w:widowControl w:val="0"/>
        <w:autoSpaceDE w:val="0"/>
        <w:spacing w:before="11" w:line="360" w:lineRule="auto"/>
        <w:jc w:val="both"/>
        <w:rPr>
          <w:sz w:val="2"/>
        </w:rPr>
      </w:pPr>
    </w:p>
    <w:p w:rsidR="00FF0798" w:rsidRPr="000026FC" w:rsidRDefault="00BE1B4C" w:rsidP="00157705">
      <w:pPr>
        <w:widowControl w:val="0"/>
        <w:autoSpaceDE w:val="0"/>
        <w:spacing w:line="360" w:lineRule="auto"/>
        <w:ind w:left="3600" w:firstLine="720"/>
        <w:jc w:val="both"/>
        <w:rPr>
          <w:b/>
          <w:sz w:val="28"/>
          <w:szCs w:val="28"/>
        </w:rPr>
      </w:pPr>
      <w:r>
        <w:rPr>
          <w:i/>
          <w:iCs/>
          <w:noProof/>
          <w:sz w:val="28"/>
          <w:szCs w:val="28"/>
        </w:rPr>
        <mc:AlternateContent>
          <mc:Choice Requires="wps">
            <w:drawing>
              <wp:anchor distT="0" distB="0" distL="114300" distR="114300" simplePos="0" relativeHeight="251683840" behindDoc="0" locked="0" layoutInCell="1" allowOverlap="1" wp14:anchorId="7FAD23B9" wp14:editId="30406925">
                <wp:simplePos x="0" y="0"/>
                <wp:positionH relativeFrom="margin">
                  <wp:posOffset>-129355</wp:posOffset>
                </wp:positionH>
                <wp:positionV relativeFrom="paragraph">
                  <wp:posOffset>167010</wp:posOffset>
                </wp:positionV>
                <wp:extent cx="2290445" cy="1274400"/>
                <wp:effectExtent l="0" t="0" r="0" b="2540"/>
                <wp:wrapNone/>
                <wp:docPr id="5" name="Zone de texte 5"/>
                <wp:cNvGraphicFramePr/>
                <a:graphic xmlns:a="http://schemas.openxmlformats.org/drawingml/2006/main">
                  <a:graphicData uri="http://schemas.microsoft.com/office/word/2010/wordprocessingShape">
                    <wps:wsp>
                      <wps:cNvSpPr txBox="1"/>
                      <wps:spPr>
                        <a:xfrm>
                          <a:off x="0" y="0"/>
                          <a:ext cx="2290445" cy="1274400"/>
                        </a:xfrm>
                        <a:prstGeom prst="rect">
                          <a:avLst/>
                        </a:prstGeom>
                        <a:solidFill>
                          <a:schemeClr val="lt1"/>
                        </a:solidFill>
                        <a:ln w="6350">
                          <a:noFill/>
                        </a:ln>
                      </wps:spPr>
                      <wps:txbx>
                        <w:txbxContent>
                          <w:p w:rsidR="00BE1B4C" w:rsidRPr="007D635D" w:rsidRDefault="00BE1B4C" w:rsidP="005F7958">
                            <w:pPr>
                              <w:widowControl w:val="0"/>
                              <w:autoSpaceDE w:val="0"/>
                              <w:spacing w:line="360" w:lineRule="auto"/>
                              <w:jc w:val="both"/>
                              <w:rPr>
                                <w:sz w:val="18"/>
                                <w:szCs w:val="18"/>
                              </w:rPr>
                            </w:pPr>
                            <w:r w:rsidRPr="007D635D">
                              <w:rPr>
                                <w:b/>
                                <w:i/>
                                <w:iCs/>
                                <w:sz w:val="18"/>
                                <w:szCs w:val="18"/>
                                <w:u w:val="single"/>
                              </w:rPr>
                              <w:t>Copies</w:t>
                            </w:r>
                            <w:r w:rsidRPr="007D635D">
                              <w:rPr>
                                <w:b/>
                                <w:i/>
                                <w:iCs/>
                                <w:spacing w:val="6"/>
                                <w:sz w:val="18"/>
                                <w:szCs w:val="18"/>
                                <w:u w:val="single"/>
                              </w:rPr>
                              <w:t xml:space="preserve"> </w:t>
                            </w:r>
                            <w:r w:rsidRPr="007D635D">
                              <w:rPr>
                                <w:b/>
                                <w:i/>
                                <w:iCs/>
                                <w:sz w:val="18"/>
                                <w:szCs w:val="18"/>
                                <w:u w:val="single"/>
                              </w:rPr>
                              <w:t>:</w:t>
                            </w:r>
                          </w:p>
                          <w:p w:rsidR="00BE1B4C" w:rsidRPr="00A13D87" w:rsidRDefault="00BE1B4C" w:rsidP="005F7958">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18"/>
                                <w:szCs w:val="18"/>
                              </w:rPr>
                            </w:pPr>
                            <w:r w:rsidRPr="00A13D87">
                              <w:rPr>
                                <w:rFonts w:ascii="Times New Roman" w:hAnsi="Times New Roman"/>
                                <w:b/>
                                <w:sz w:val="18"/>
                                <w:szCs w:val="18"/>
                              </w:rPr>
                              <w:t xml:space="preserve">Le </w:t>
                            </w:r>
                            <w:r>
                              <w:rPr>
                                <w:rFonts w:ascii="Times New Roman" w:hAnsi="Times New Roman"/>
                                <w:b/>
                                <w:sz w:val="18"/>
                                <w:szCs w:val="18"/>
                              </w:rPr>
                              <w:t>MINTP</w:t>
                            </w:r>
                            <w:r w:rsidRPr="00A13D87">
                              <w:rPr>
                                <w:rFonts w:ascii="Times New Roman" w:hAnsi="Times New Roman"/>
                                <w:b/>
                                <w:sz w:val="18"/>
                                <w:szCs w:val="18"/>
                              </w:rPr>
                              <w:t xml:space="preserve"> (Maitre d’Ouvrage)</w:t>
                            </w:r>
                          </w:p>
                          <w:p w:rsidR="00BE1B4C" w:rsidRPr="007D635D" w:rsidRDefault="00BE1B4C" w:rsidP="005F7958">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18"/>
                                <w:szCs w:val="18"/>
                              </w:rPr>
                            </w:pPr>
                            <w:r w:rsidRPr="007D635D">
                              <w:rPr>
                                <w:rFonts w:ascii="Times New Roman" w:hAnsi="Times New Roman"/>
                                <w:b/>
                                <w:sz w:val="18"/>
                                <w:szCs w:val="18"/>
                              </w:rPr>
                              <w:t>Autorité chargée des Marchés Publics (MINMAP)</w:t>
                            </w:r>
                          </w:p>
                          <w:p w:rsidR="00BE1B4C" w:rsidRPr="007D635D" w:rsidRDefault="00BE1B4C" w:rsidP="005F7958">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18"/>
                                <w:szCs w:val="18"/>
                              </w:rPr>
                            </w:pPr>
                            <w:r w:rsidRPr="007D635D">
                              <w:rPr>
                                <w:rFonts w:ascii="Times New Roman" w:hAnsi="Times New Roman"/>
                                <w:b/>
                                <w:sz w:val="18"/>
                                <w:szCs w:val="18"/>
                              </w:rPr>
                              <w:t xml:space="preserve">ARMP ; </w:t>
                            </w:r>
                          </w:p>
                          <w:p w:rsidR="00BE1B4C" w:rsidRDefault="00BE1B4C" w:rsidP="005F7958">
                            <w:pPr>
                              <w:pStyle w:val="Paragraphedeliste"/>
                              <w:widowControl w:val="0"/>
                              <w:numPr>
                                <w:ilvl w:val="0"/>
                                <w:numId w:val="19"/>
                              </w:numPr>
                              <w:suppressAutoHyphens w:val="0"/>
                              <w:autoSpaceDE w:val="0"/>
                              <w:adjustRightInd w:val="0"/>
                              <w:spacing w:after="0" w:line="240" w:lineRule="auto"/>
                              <w:ind w:right="-20"/>
                              <w:jc w:val="both"/>
                              <w:textAlignment w:val="auto"/>
                              <w:rPr>
                                <w:b/>
                                <w:sz w:val="18"/>
                                <w:szCs w:val="18"/>
                              </w:rPr>
                            </w:pPr>
                            <w:bookmarkStart w:id="14" w:name="_Hlk523208570"/>
                            <w:r w:rsidRPr="007D635D">
                              <w:rPr>
                                <w:rFonts w:ascii="Times New Roman" w:hAnsi="Times New Roman"/>
                                <w:b/>
                                <w:sz w:val="18"/>
                                <w:szCs w:val="18"/>
                              </w:rPr>
                              <w:t>Président CDPM/DL</w:t>
                            </w:r>
                            <w:r w:rsidRPr="007D635D">
                              <w:rPr>
                                <w:b/>
                                <w:sz w:val="18"/>
                                <w:szCs w:val="18"/>
                              </w:rPr>
                              <w:t> ;</w:t>
                            </w:r>
                          </w:p>
                          <w:p w:rsidR="00BE1B4C" w:rsidRPr="007D635D" w:rsidRDefault="00BE1B4C" w:rsidP="005F7958">
                            <w:pPr>
                              <w:pStyle w:val="Paragraphedeliste"/>
                              <w:widowControl w:val="0"/>
                              <w:numPr>
                                <w:ilvl w:val="0"/>
                                <w:numId w:val="19"/>
                              </w:numPr>
                              <w:suppressAutoHyphens w:val="0"/>
                              <w:autoSpaceDE w:val="0"/>
                              <w:adjustRightInd w:val="0"/>
                              <w:spacing w:after="0" w:line="240" w:lineRule="auto"/>
                              <w:ind w:right="-20"/>
                              <w:jc w:val="both"/>
                              <w:textAlignment w:val="auto"/>
                              <w:rPr>
                                <w:b/>
                                <w:sz w:val="18"/>
                                <w:szCs w:val="18"/>
                              </w:rPr>
                            </w:pPr>
                            <w:r>
                              <w:rPr>
                                <w:rFonts w:ascii="Times New Roman" w:hAnsi="Times New Roman"/>
                                <w:b/>
                                <w:sz w:val="18"/>
                                <w:szCs w:val="18"/>
                              </w:rPr>
                              <w:t>DDTP/DL </w:t>
                            </w:r>
                            <w:r w:rsidRPr="00580CF4">
                              <w:rPr>
                                <w:b/>
                                <w:sz w:val="18"/>
                                <w:szCs w:val="18"/>
                              </w:rPr>
                              <w:t>;</w:t>
                            </w:r>
                          </w:p>
                          <w:bookmarkEnd w:id="14"/>
                          <w:p w:rsidR="00BE1B4C" w:rsidRPr="007D635D" w:rsidRDefault="00BE1B4C" w:rsidP="005F7958">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18"/>
                                <w:szCs w:val="18"/>
                              </w:rPr>
                            </w:pPr>
                            <w:r w:rsidRPr="007D635D">
                              <w:rPr>
                                <w:rFonts w:ascii="Times New Roman" w:hAnsi="Times New Roman"/>
                                <w:b/>
                                <w:sz w:val="18"/>
                                <w:szCs w:val="18"/>
                              </w:rPr>
                              <w:t>Affichage / chrono</w:t>
                            </w:r>
                          </w:p>
                          <w:p w:rsidR="00BE1B4C" w:rsidRDefault="00BE1B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AD23B9" id="_x0000_t202" coordsize="21600,21600" o:spt="202" path="m,l,21600r21600,l21600,xe">
                <v:stroke joinstyle="miter"/>
                <v:path gradientshapeok="t" o:connecttype="rect"/>
              </v:shapetype>
              <v:shape id="Zone de texte 5" o:spid="_x0000_s1028" type="#_x0000_t202" style="position:absolute;left:0;text-align:left;margin-left:-10.2pt;margin-top:13.15pt;width:180.35pt;height:100.3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" fillcolor="white [3201]" stroked="f" strokeweight=".5pt">
                <v:textbox>
                  <w:txbxContent>
                    <w:p w:rsidR="00BE1B4C" w:rsidRPr="007D635D" w:rsidRDefault="00BE1B4C" w:rsidP="005F7958">
                      <w:pPr>
                        <w:widowControl w:val="0"/>
                        <w:autoSpaceDE w:val="0"/>
                        <w:spacing w:line="360" w:lineRule="auto"/>
                        <w:jc w:val="both"/>
                        <w:rPr>
                          <w:sz w:val="18"/>
                          <w:szCs w:val="18"/>
                        </w:rPr>
                      </w:pPr>
                      <w:proofErr w:type="gramStart"/>
                      <w:r w:rsidRPr="007D635D">
                        <w:rPr>
                          <w:b/>
                          <w:i/>
                          <w:iCs/>
                          <w:sz w:val="18"/>
                          <w:szCs w:val="18"/>
                          <w:u w:val="single"/>
                        </w:rPr>
                        <w:t>Copies</w:t>
                      </w:r>
                      <w:proofErr w:type="gramEnd"/>
                      <w:r w:rsidRPr="007D635D">
                        <w:rPr>
                          <w:b/>
                          <w:i/>
                          <w:iCs/>
                          <w:spacing w:val="6"/>
                          <w:sz w:val="18"/>
                          <w:szCs w:val="18"/>
                          <w:u w:val="single"/>
                        </w:rPr>
                        <w:t xml:space="preserve"> </w:t>
                      </w:r>
                      <w:r w:rsidRPr="007D635D">
                        <w:rPr>
                          <w:b/>
                          <w:i/>
                          <w:iCs/>
                          <w:sz w:val="18"/>
                          <w:szCs w:val="18"/>
                          <w:u w:val="single"/>
                        </w:rPr>
                        <w:t>:</w:t>
                      </w:r>
                    </w:p>
                    <w:p w:rsidR="00BE1B4C" w:rsidRPr="00A13D87" w:rsidRDefault="00BE1B4C" w:rsidP="005F7958">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18"/>
                          <w:szCs w:val="18"/>
                        </w:rPr>
                      </w:pPr>
                      <w:r w:rsidRPr="00A13D87">
                        <w:rPr>
                          <w:rFonts w:ascii="Times New Roman" w:hAnsi="Times New Roman"/>
                          <w:b/>
                          <w:sz w:val="18"/>
                          <w:szCs w:val="18"/>
                        </w:rPr>
                        <w:t xml:space="preserve">Le </w:t>
                      </w:r>
                      <w:r>
                        <w:rPr>
                          <w:rFonts w:ascii="Times New Roman" w:hAnsi="Times New Roman"/>
                          <w:b/>
                          <w:sz w:val="18"/>
                          <w:szCs w:val="18"/>
                        </w:rPr>
                        <w:t>MINTP</w:t>
                      </w:r>
                      <w:r w:rsidRPr="00A13D87">
                        <w:rPr>
                          <w:rFonts w:ascii="Times New Roman" w:hAnsi="Times New Roman"/>
                          <w:b/>
                          <w:sz w:val="18"/>
                          <w:szCs w:val="18"/>
                        </w:rPr>
                        <w:t xml:space="preserve"> (Maitre d’Ouvrage)</w:t>
                      </w:r>
                    </w:p>
                    <w:p w:rsidR="00BE1B4C" w:rsidRPr="007D635D" w:rsidRDefault="00BE1B4C" w:rsidP="005F7958">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18"/>
                          <w:szCs w:val="18"/>
                        </w:rPr>
                      </w:pPr>
                      <w:r w:rsidRPr="007D635D">
                        <w:rPr>
                          <w:rFonts w:ascii="Times New Roman" w:hAnsi="Times New Roman"/>
                          <w:b/>
                          <w:sz w:val="18"/>
                          <w:szCs w:val="18"/>
                        </w:rPr>
                        <w:t>Autorité chargée des Marchés Publics (MINMAP)</w:t>
                      </w:r>
                    </w:p>
                    <w:p w:rsidR="00BE1B4C" w:rsidRPr="007D635D" w:rsidRDefault="00BE1B4C" w:rsidP="005F7958">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18"/>
                          <w:szCs w:val="18"/>
                        </w:rPr>
                      </w:pPr>
                      <w:r w:rsidRPr="007D635D">
                        <w:rPr>
                          <w:rFonts w:ascii="Times New Roman" w:hAnsi="Times New Roman"/>
                          <w:b/>
                          <w:sz w:val="18"/>
                          <w:szCs w:val="18"/>
                        </w:rPr>
                        <w:t xml:space="preserve">ARMP ; </w:t>
                      </w:r>
                    </w:p>
                    <w:p w:rsidR="00BE1B4C" w:rsidRDefault="00BE1B4C" w:rsidP="005F7958">
                      <w:pPr>
                        <w:pStyle w:val="Paragraphedeliste"/>
                        <w:widowControl w:val="0"/>
                        <w:numPr>
                          <w:ilvl w:val="0"/>
                          <w:numId w:val="19"/>
                        </w:numPr>
                        <w:suppressAutoHyphens w:val="0"/>
                        <w:autoSpaceDE w:val="0"/>
                        <w:adjustRightInd w:val="0"/>
                        <w:spacing w:after="0" w:line="240" w:lineRule="auto"/>
                        <w:ind w:right="-20"/>
                        <w:jc w:val="both"/>
                        <w:textAlignment w:val="auto"/>
                        <w:rPr>
                          <w:b/>
                          <w:sz w:val="18"/>
                          <w:szCs w:val="18"/>
                        </w:rPr>
                      </w:pPr>
                      <w:bookmarkStart w:id="14" w:name="_Hlk523208570"/>
                      <w:r w:rsidRPr="007D635D">
                        <w:rPr>
                          <w:rFonts w:ascii="Times New Roman" w:hAnsi="Times New Roman"/>
                          <w:b/>
                          <w:sz w:val="18"/>
                          <w:szCs w:val="18"/>
                        </w:rPr>
                        <w:t>Président CDPM/DL</w:t>
                      </w:r>
                      <w:r w:rsidRPr="007D635D">
                        <w:rPr>
                          <w:b/>
                          <w:sz w:val="18"/>
                          <w:szCs w:val="18"/>
                        </w:rPr>
                        <w:t> ;</w:t>
                      </w:r>
                    </w:p>
                    <w:p w:rsidR="00BE1B4C" w:rsidRPr="007D635D" w:rsidRDefault="00BE1B4C" w:rsidP="005F7958">
                      <w:pPr>
                        <w:pStyle w:val="Paragraphedeliste"/>
                        <w:widowControl w:val="0"/>
                        <w:numPr>
                          <w:ilvl w:val="0"/>
                          <w:numId w:val="19"/>
                        </w:numPr>
                        <w:suppressAutoHyphens w:val="0"/>
                        <w:autoSpaceDE w:val="0"/>
                        <w:adjustRightInd w:val="0"/>
                        <w:spacing w:after="0" w:line="240" w:lineRule="auto"/>
                        <w:ind w:right="-20"/>
                        <w:jc w:val="both"/>
                        <w:textAlignment w:val="auto"/>
                        <w:rPr>
                          <w:b/>
                          <w:sz w:val="18"/>
                          <w:szCs w:val="18"/>
                        </w:rPr>
                      </w:pPr>
                      <w:r>
                        <w:rPr>
                          <w:rFonts w:ascii="Times New Roman" w:hAnsi="Times New Roman"/>
                          <w:b/>
                          <w:sz w:val="18"/>
                          <w:szCs w:val="18"/>
                        </w:rPr>
                        <w:t>DDTP/DL </w:t>
                      </w:r>
                      <w:r w:rsidRPr="00580CF4">
                        <w:rPr>
                          <w:b/>
                          <w:sz w:val="18"/>
                          <w:szCs w:val="18"/>
                        </w:rPr>
                        <w:t>;</w:t>
                      </w:r>
                    </w:p>
                    <w:bookmarkEnd w:id="14"/>
                    <w:p w:rsidR="00BE1B4C" w:rsidRPr="007D635D" w:rsidRDefault="00BE1B4C" w:rsidP="005F7958">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18"/>
                          <w:szCs w:val="18"/>
                        </w:rPr>
                      </w:pPr>
                      <w:r w:rsidRPr="007D635D">
                        <w:rPr>
                          <w:rFonts w:ascii="Times New Roman" w:hAnsi="Times New Roman"/>
                          <w:b/>
                          <w:sz w:val="18"/>
                          <w:szCs w:val="18"/>
                        </w:rPr>
                        <w:t>Affichage / chrono</w:t>
                      </w:r>
                    </w:p>
                    <w:p w:rsidR="00BE1B4C" w:rsidRDefault="00BE1B4C"/>
                  </w:txbxContent>
                </v:textbox>
                <w10:wrap anchorx="margin"/>
              </v:shape>
            </w:pict>
          </mc:Fallback>
        </mc:AlternateContent>
      </w:r>
      <w:r w:rsidR="00FF0798" w:rsidRPr="000026FC">
        <w:rPr>
          <w:i/>
          <w:iCs/>
          <w:sz w:val="28"/>
          <w:szCs w:val="28"/>
        </w:rPr>
        <w:t xml:space="preserve">       </w:t>
      </w:r>
      <w:r w:rsidR="00FF0798">
        <w:rPr>
          <w:i/>
          <w:iCs/>
          <w:sz w:val="28"/>
          <w:szCs w:val="28"/>
        </w:rPr>
        <w:t xml:space="preserve">                 </w:t>
      </w:r>
      <w:r w:rsidR="00FF0798" w:rsidRPr="000026FC">
        <w:rPr>
          <w:i/>
          <w:iCs/>
          <w:sz w:val="28"/>
          <w:szCs w:val="28"/>
        </w:rPr>
        <w:t xml:space="preserve"> </w:t>
      </w:r>
      <w:r w:rsidR="005F7958" w:rsidRPr="000026FC">
        <w:rPr>
          <w:b/>
          <w:iCs/>
          <w:sz w:val="28"/>
          <w:szCs w:val="28"/>
        </w:rPr>
        <w:t>Sangmélima</w:t>
      </w:r>
      <w:r w:rsidR="00FF0798" w:rsidRPr="000026FC">
        <w:rPr>
          <w:b/>
          <w:iCs/>
          <w:sz w:val="28"/>
          <w:szCs w:val="28"/>
        </w:rPr>
        <w:t xml:space="preserve">, le </w:t>
      </w:r>
    </w:p>
    <w:p w:rsidR="00FF0798" w:rsidRPr="004773E9" w:rsidRDefault="00FF0798" w:rsidP="00157705">
      <w:pPr>
        <w:widowControl w:val="0"/>
        <w:autoSpaceDE w:val="0"/>
        <w:spacing w:line="276" w:lineRule="auto"/>
        <w:ind w:left="3600" w:firstLine="720"/>
        <w:jc w:val="both"/>
        <w:rPr>
          <w:b/>
          <w:iCs/>
        </w:rPr>
      </w:pPr>
      <w:r w:rsidRPr="004773E9">
        <w:rPr>
          <w:b/>
          <w:iCs/>
        </w:rPr>
        <w:t>LE PREFET</w:t>
      </w:r>
    </w:p>
    <w:p w:rsidR="00FF0798" w:rsidRPr="004773E9" w:rsidRDefault="00FF0798" w:rsidP="00157705">
      <w:pPr>
        <w:widowControl w:val="0"/>
        <w:autoSpaceDE w:val="0"/>
        <w:spacing w:line="276" w:lineRule="auto"/>
        <w:ind w:left="3600" w:firstLine="720"/>
        <w:jc w:val="both"/>
        <w:rPr>
          <w:b/>
          <w:color w:val="FF0000"/>
        </w:rPr>
      </w:pPr>
      <w:r w:rsidRPr="004773E9">
        <w:rPr>
          <w:b/>
          <w:iCs/>
        </w:rPr>
        <w:t>(AUTORITE CONTRACTANTE)</w:t>
      </w:r>
    </w:p>
    <w:p w:rsidR="00FF0798" w:rsidRPr="001B0669" w:rsidRDefault="00FF0798" w:rsidP="00BE1B4C">
      <w:pPr>
        <w:suppressAutoHyphens w:val="0"/>
        <w:autoSpaceDN/>
        <w:jc w:val="center"/>
        <w:textAlignment w:val="auto"/>
      </w:pPr>
      <w:r w:rsidRPr="00A74D2E">
        <w:rPr>
          <w:b/>
          <w:lang w:val="en-US"/>
        </w:rPr>
        <w:br w:type="page"/>
      </w:r>
      <w:r w:rsidRPr="001B0669">
        <w:lastRenderedPageBreak/>
        <w:t>TENDER NOTICE</w:t>
      </w:r>
    </w:p>
    <w:p w:rsidR="00663243" w:rsidRPr="001B0669" w:rsidRDefault="00FF0798" w:rsidP="00157705">
      <w:pPr>
        <w:shd w:val="clear" w:color="auto" w:fill="FFFFFF"/>
        <w:jc w:val="both"/>
      </w:pPr>
      <w:r w:rsidRPr="001B0669">
        <w:t xml:space="preserve">TENDER NOTICE FOR OPEN NATIONAL INVITATION TO TENDER </w:t>
      </w:r>
      <w:r w:rsidR="000052CE" w:rsidRPr="001B0669">
        <w:t xml:space="preserve">N°____/AONO/RS/DDL/CDPM/2025 OF ___________ </w:t>
      </w:r>
      <w:r w:rsidRPr="001B0669">
        <w:t xml:space="preserve">FOR THE MAINTENANCE OF THE COUNCIL ROAD: </w:t>
      </w:r>
      <w:r w:rsidR="00F42A72" w:rsidRPr="001B0669">
        <w:t>ASPHALTING IN SUPERFICIAL MONOCOUCHE COATING OF THE PLOT ROAD OF THE PALM GROVE OF MVOMEKA’A</w:t>
      </w:r>
      <w:r w:rsidR="00663243" w:rsidRPr="001B0669">
        <w:t xml:space="preserve"> </w:t>
      </w:r>
    </w:p>
    <w:p w:rsidR="00FF0798" w:rsidRPr="001B0669" w:rsidRDefault="00663243" w:rsidP="00157705">
      <w:pPr>
        <w:shd w:val="clear" w:color="auto" w:fill="FFFFFF"/>
        <w:jc w:val="both"/>
      </w:pPr>
      <w:r w:rsidRPr="001B0669">
        <w:rPr>
          <w:b/>
          <w:bCs/>
        </w:rPr>
        <w:t>Linéaire (Palais - Palmeraie) : 3,700 Km</w:t>
      </w:r>
    </w:p>
    <w:p w:rsidR="00FF0798" w:rsidRPr="001B0669" w:rsidRDefault="00FF0798" w:rsidP="00157705">
      <w:pPr>
        <w:numPr>
          <w:ilvl w:val="0"/>
          <w:numId w:val="42"/>
        </w:numPr>
        <w:suppressAutoHyphens w:val="0"/>
        <w:autoSpaceDN/>
        <w:jc w:val="both"/>
        <w:textAlignment w:val="auto"/>
      </w:pPr>
      <w:r w:rsidRPr="001B0669">
        <w:t>Subject of the invitation to tender</w:t>
      </w:r>
    </w:p>
    <w:p w:rsidR="00FF0798" w:rsidRPr="001B0669" w:rsidRDefault="00FF0798" w:rsidP="00157705">
      <w:pPr>
        <w:suppressAutoHyphens w:val="0"/>
        <w:autoSpaceDN/>
        <w:jc w:val="both"/>
        <w:textAlignment w:val="auto"/>
      </w:pPr>
    </w:p>
    <w:p w:rsidR="00FF0798" w:rsidRPr="001B0669" w:rsidRDefault="00FF0798" w:rsidP="00157705">
      <w:pPr>
        <w:widowControl w:val="0"/>
        <w:autoSpaceDE w:val="0"/>
        <w:spacing w:before="11" w:line="276" w:lineRule="auto"/>
        <w:ind w:right="-20"/>
        <w:jc w:val="both"/>
      </w:pPr>
      <w:r w:rsidRPr="001B0669">
        <w:t>Within the framework of the execution of the Public Investment Budget of the year 2025, the Senior Divisional Officer of Dja and Lobo Division, contracts Authority, hereby launches “in emergency procedure”, an Open National Invitation to Tender, for the m</w:t>
      </w:r>
      <w:r w:rsidR="00F42A72" w:rsidRPr="001B0669">
        <w:t>aintenance of the Council Road</w:t>
      </w:r>
    </w:p>
    <w:p w:rsidR="00FF0798" w:rsidRPr="001B0669" w:rsidRDefault="00FF0798" w:rsidP="00157705">
      <w:pPr>
        <w:suppressAutoHyphens w:val="0"/>
        <w:autoSpaceDN/>
        <w:jc w:val="both"/>
        <w:textAlignment w:val="auto"/>
      </w:pPr>
    </w:p>
    <w:p w:rsidR="00FF0798" w:rsidRPr="001B0669" w:rsidRDefault="00FF0798" w:rsidP="00157705">
      <w:pPr>
        <w:suppressAutoHyphens w:val="0"/>
        <w:autoSpaceDN/>
        <w:jc w:val="both"/>
        <w:textAlignment w:val="auto"/>
      </w:pPr>
    </w:p>
    <w:p w:rsidR="00FF0798" w:rsidRPr="001B0669" w:rsidRDefault="00FF0798" w:rsidP="00157705">
      <w:pPr>
        <w:numPr>
          <w:ilvl w:val="0"/>
          <w:numId w:val="42"/>
        </w:numPr>
        <w:suppressAutoHyphens w:val="0"/>
        <w:autoSpaceDN/>
        <w:jc w:val="both"/>
        <w:textAlignment w:val="auto"/>
      </w:pPr>
      <w:r w:rsidRPr="001B0669">
        <w:t>Nature of works</w:t>
      </w:r>
    </w:p>
    <w:p w:rsidR="00FF0798" w:rsidRPr="001B0669" w:rsidRDefault="00FF0798" w:rsidP="00157705">
      <w:pPr>
        <w:suppressAutoHyphens w:val="0"/>
        <w:autoSpaceDN/>
        <w:jc w:val="both"/>
        <w:textAlignment w:val="auto"/>
      </w:pPr>
      <w:r w:rsidRPr="001B0669">
        <w:t xml:space="preserve">Works comprise especially: </w:t>
      </w:r>
    </w:p>
    <w:p w:rsidR="00FF0798" w:rsidRPr="001B0669" w:rsidRDefault="00FF0798" w:rsidP="00157705">
      <w:pPr>
        <w:pStyle w:val="Paragraphedeliste"/>
        <w:widowControl w:val="0"/>
        <w:numPr>
          <w:ilvl w:val="0"/>
          <w:numId w:val="18"/>
        </w:numPr>
        <w:autoSpaceDE w:val="0"/>
        <w:spacing w:after="0" w:line="276" w:lineRule="auto"/>
        <w:jc w:val="both"/>
        <w:rPr>
          <w:rFonts w:ascii="Times New Roman" w:eastAsia="Times New Roman" w:hAnsi="Times New Roman"/>
          <w:sz w:val="24"/>
          <w:szCs w:val="24"/>
          <w:lang w:eastAsia="fr-FR"/>
        </w:rPr>
      </w:pPr>
      <w:r w:rsidRPr="001B0669">
        <w:rPr>
          <w:rFonts w:ascii="Times New Roman" w:eastAsia="Times New Roman" w:hAnsi="Times New Roman"/>
          <w:sz w:val="24"/>
          <w:szCs w:val="24"/>
          <w:lang w:eastAsia="fr-FR"/>
        </w:rPr>
        <w:t>Installation ;</w:t>
      </w:r>
    </w:p>
    <w:p w:rsidR="00FF0798" w:rsidRPr="001B0669" w:rsidRDefault="002152B9" w:rsidP="00157705">
      <w:pPr>
        <w:pStyle w:val="Paragraphedeliste"/>
        <w:widowControl w:val="0"/>
        <w:numPr>
          <w:ilvl w:val="0"/>
          <w:numId w:val="18"/>
        </w:numPr>
        <w:autoSpaceDE w:val="0"/>
        <w:spacing w:after="0" w:line="276"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Clearing and </w:t>
      </w:r>
      <w:r w:rsidR="00FF0798" w:rsidRPr="001B0669">
        <w:rPr>
          <w:rFonts w:ascii="Times New Roman" w:eastAsia="Times New Roman" w:hAnsi="Times New Roman"/>
          <w:sz w:val="24"/>
          <w:szCs w:val="24"/>
          <w:lang w:eastAsia="fr-FR"/>
        </w:rPr>
        <w:t xml:space="preserve">Earth </w:t>
      </w:r>
      <w:r>
        <w:rPr>
          <w:rFonts w:ascii="Times New Roman" w:eastAsia="Times New Roman" w:hAnsi="Times New Roman"/>
          <w:sz w:val="24"/>
          <w:szCs w:val="24"/>
          <w:lang w:eastAsia="fr-FR"/>
        </w:rPr>
        <w:t>moving</w:t>
      </w:r>
      <w:r w:rsidR="00FF0798" w:rsidRPr="001B0669">
        <w:rPr>
          <w:rFonts w:ascii="Times New Roman" w:eastAsia="Times New Roman" w:hAnsi="Times New Roman"/>
          <w:sz w:val="24"/>
          <w:szCs w:val="24"/>
          <w:lang w:eastAsia="fr-FR"/>
        </w:rPr>
        <w:t xml:space="preserve"> ;</w:t>
      </w:r>
    </w:p>
    <w:p w:rsidR="00FF0798" w:rsidRPr="001B0669" w:rsidRDefault="00FF0798" w:rsidP="00157705">
      <w:pPr>
        <w:pStyle w:val="Paragraphedeliste"/>
        <w:widowControl w:val="0"/>
        <w:numPr>
          <w:ilvl w:val="0"/>
          <w:numId w:val="18"/>
        </w:numPr>
        <w:autoSpaceDE w:val="0"/>
        <w:spacing w:after="0" w:line="276" w:lineRule="auto"/>
        <w:jc w:val="both"/>
        <w:rPr>
          <w:rFonts w:ascii="Times New Roman" w:eastAsia="Times New Roman" w:hAnsi="Times New Roman"/>
          <w:sz w:val="24"/>
          <w:szCs w:val="24"/>
          <w:lang w:eastAsia="fr-FR"/>
        </w:rPr>
      </w:pPr>
      <w:r w:rsidRPr="001B0669">
        <w:rPr>
          <w:rFonts w:ascii="Times New Roman" w:eastAsia="Times New Roman" w:hAnsi="Times New Roman"/>
          <w:sz w:val="24"/>
          <w:szCs w:val="24"/>
          <w:lang w:eastAsia="fr-FR"/>
        </w:rPr>
        <w:t>sanitation </w:t>
      </w:r>
      <w:r w:rsidR="002152B9">
        <w:rPr>
          <w:rFonts w:ascii="Times New Roman" w:eastAsia="Times New Roman" w:hAnsi="Times New Roman"/>
          <w:sz w:val="24"/>
          <w:szCs w:val="24"/>
          <w:lang w:eastAsia="fr-FR"/>
        </w:rPr>
        <w:t xml:space="preserve"> - drainage</w:t>
      </w:r>
      <w:r w:rsidRPr="001B0669">
        <w:rPr>
          <w:rFonts w:ascii="Times New Roman" w:eastAsia="Times New Roman" w:hAnsi="Times New Roman"/>
          <w:sz w:val="24"/>
          <w:szCs w:val="24"/>
          <w:lang w:eastAsia="fr-FR"/>
        </w:rPr>
        <w:t>;</w:t>
      </w:r>
    </w:p>
    <w:p w:rsidR="00FF0798" w:rsidRPr="001B0669" w:rsidRDefault="00FF0798" w:rsidP="00157705">
      <w:pPr>
        <w:pStyle w:val="Paragraphedeliste"/>
        <w:widowControl w:val="0"/>
        <w:numPr>
          <w:ilvl w:val="0"/>
          <w:numId w:val="18"/>
        </w:numPr>
        <w:autoSpaceDE w:val="0"/>
        <w:spacing w:after="0" w:line="276" w:lineRule="auto"/>
        <w:jc w:val="both"/>
        <w:rPr>
          <w:rFonts w:ascii="Times New Roman" w:eastAsia="Times New Roman" w:hAnsi="Times New Roman"/>
          <w:sz w:val="24"/>
          <w:szCs w:val="24"/>
          <w:lang w:eastAsia="fr-FR"/>
        </w:rPr>
      </w:pPr>
      <w:r w:rsidRPr="001B0669">
        <w:rPr>
          <w:rFonts w:ascii="Times New Roman" w:eastAsia="Times New Roman" w:hAnsi="Times New Roman"/>
          <w:sz w:val="24"/>
          <w:szCs w:val="24"/>
          <w:lang w:eastAsia="fr-FR"/>
        </w:rPr>
        <w:t>Road works</w:t>
      </w:r>
    </w:p>
    <w:p w:rsidR="00FF0798" w:rsidRPr="001B0669" w:rsidRDefault="00FF0798" w:rsidP="00157705">
      <w:pPr>
        <w:widowControl w:val="0"/>
        <w:autoSpaceDE w:val="0"/>
        <w:jc w:val="both"/>
      </w:pPr>
    </w:p>
    <w:p w:rsidR="00FF0798" w:rsidRPr="001B0669" w:rsidRDefault="00FF0798" w:rsidP="00157705">
      <w:pPr>
        <w:numPr>
          <w:ilvl w:val="0"/>
          <w:numId w:val="42"/>
        </w:numPr>
        <w:suppressAutoHyphens w:val="0"/>
        <w:autoSpaceDN/>
        <w:jc w:val="both"/>
        <w:textAlignment w:val="auto"/>
      </w:pPr>
      <w:r w:rsidRPr="001B0669">
        <w:t>Tranches/Allotment</w:t>
      </w:r>
    </w:p>
    <w:p w:rsidR="00FF0798" w:rsidRPr="001B0669" w:rsidRDefault="00FF0798" w:rsidP="00157705">
      <w:pPr>
        <w:suppressAutoHyphens w:val="0"/>
        <w:autoSpaceDN/>
        <w:jc w:val="both"/>
        <w:textAlignment w:val="auto"/>
      </w:pPr>
      <w:r w:rsidRPr="001B0669">
        <w:t>The works will be executed in one tranche.</w:t>
      </w:r>
    </w:p>
    <w:p w:rsidR="00FF0798" w:rsidRPr="001B0669" w:rsidRDefault="00FF0798" w:rsidP="00157705">
      <w:pPr>
        <w:suppressAutoHyphens w:val="0"/>
        <w:autoSpaceDN/>
        <w:jc w:val="both"/>
        <w:textAlignment w:val="auto"/>
      </w:pPr>
    </w:p>
    <w:p w:rsidR="00FF0798" w:rsidRPr="001B0669" w:rsidRDefault="00FF0798" w:rsidP="00157705">
      <w:pPr>
        <w:numPr>
          <w:ilvl w:val="0"/>
          <w:numId w:val="42"/>
        </w:numPr>
        <w:suppressAutoHyphens w:val="0"/>
        <w:autoSpaceDN/>
        <w:jc w:val="both"/>
        <w:textAlignment w:val="auto"/>
      </w:pPr>
      <w:r w:rsidRPr="001B0669">
        <w:t>Estimated cost</w:t>
      </w:r>
    </w:p>
    <w:p w:rsidR="00FF0798" w:rsidRPr="001B0669" w:rsidRDefault="00FF0798" w:rsidP="00157705">
      <w:pPr>
        <w:suppressAutoHyphens w:val="0"/>
        <w:autoSpaceDN/>
        <w:jc w:val="both"/>
        <w:textAlignment w:val="auto"/>
      </w:pPr>
      <w:r w:rsidRPr="001B0669">
        <w:t xml:space="preserve">The estimated cost of the operation following preliminary studies is </w:t>
      </w:r>
      <w:r w:rsidR="005D292A" w:rsidRPr="001B0669">
        <w:t>3 944 373 (tree</w:t>
      </w:r>
      <w:r w:rsidRPr="001B0669">
        <w:t xml:space="preserve"> million</w:t>
      </w:r>
      <w:r w:rsidR="005D292A" w:rsidRPr="001B0669">
        <w:t xml:space="preserve"> nine hundred forty four thousand tree hundred </w:t>
      </w:r>
      <w:r w:rsidR="00663243" w:rsidRPr="001B0669">
        <w:t xml:space="preserve">and </w:t>
      </w:r>
      <w:r w:rsidR="005D292A" w:rsidRPr="001B0669">
        <w:t>seventy tree</w:t>
      </w:r>
      <w:r w:rsidRPr="001B0669">
        <w:t>) CFAF.</w:t>
      </w:r>
    </w:p>
    <w:p w:rsidR="00FF0798" w:rsidRPr="001B0669" w:rsidRDefault="00FF0798" w:rsidP="00157705">
      <w:pPr>
        <w:suppressAutoHyphens w:val="0"/>
        <w:autoSpaceDN/>
        <w:jc w:val="both"/>
        <w:textAlignment w:val="auto"/>
      </w:pPr>
    </w:p>
    <w:p w:rsidR="00FF0798" w:rsidRPr="001B0669" w:rsidRDefault="00FF0798" w:rsidP="00157705">
      <w:pPr>
        <w:numPr>
          <w:ilvl w:val="0"/>
          <w:numId w:val="42"/>
        </w:numPr>
        <w:suppressAutoHyphens w:val="0"/>
        <w:autoSpaceDN/>
        <w:jc w:val="both"/>
        <w:textAlignment w:val="auto"/>
      </w:pPr>
      <w:r w:rsidRPr="001B0669">
        <w:t>Estimated execution deadline</w:t>
      </w:r>
    </w:p>
    <w:p w:rsidR="00FF0798" w:rsidRPr="001B0669" w:rsidRDefault="00FF0798" w:rsidP="00157705">
      <w:pPr>
        <w:suppressAutoHyphens w:val="0"/>
        <w:autoSpaceDN/>
        <w:jc w:val="both"/>
        <w:textAlignment w:val="auto"/>
      </w:pPr>
      <w:r w:rsidRPr="001B0669">
        <w:t xml:space="preserve">The maximum </w:t>
      </w:r>
      <w:r w:rsidR="00663243" w:rsidRPr="001B0669">
        <w:t>period</w:t>
      </w:r>
      <w:r w:rsidRPr="001B0669">
        <w:t xml:space="preserve"> provided for by the Project Owner is 04 (four) calendar months. This </w:t>
      </w:r>
      <w:r w:rsidR="00663243" w:rsidRPr="001B0669">
        <w:t>period</w:t>
      </w:r>
      <w:r w:rsidRPr="001B0669">
        <w:t xml:space="preserve"> shall run from the date of notification of the administrative order to commence the works.</w:t>
      </w:r>
    </w:p>
    <w:p w:rsidR="00FF0798" w:rsidRPr="001B0669" w:rsidRDefault="00FF0798" w:rsidP="00157705">
      <w:pPr>
        <w:suppressAutoHyphens w:val="0"/>
        <w:autoSpaceDN/>
        <w:jc w:val="both"/>
        <w:textAlignment w:val="auto"/>
      </w:pPr>
    </w:p>
    <w:p w:rsidR="00FF0798" w:rsidRPr="001B0669" w:rsidRDefault="00FF0798" w:rsidP="00157705">
      <w:pPr>
        <w:numPr>
          <w:ilvl w:val="0"/>
          <w:numId w:val="42"/>
        </w:numPr>
        <w:suppressAutoHyphens w:val="0"/>
        <w:autoSpaceDN/>
        <w:jc w:val="both"/>
        <w:textAlignment w:val="auto"/>
      </w:pPr>
      <w:r w:rsidRPr="001B0669">
        <w:t>Participation and origin</w:t>
      </w:r>
    </w:p>
    <w:p w:rsidR="00FF0798" w:rsidRPr="001B0669" w:rsidRDefault="00FF0798" w:rsidP="00157705">
      <w:pPr>
        <w:suppressAutoHyphens w:val="0"/>
        <w:autoSpaceDN/>
        <w:jc w:val="both"/>
        <w:textAlignment w:val="auto"/>
      </w:pPr>
      <w:r w:rsidRPr="001B0669">
        <w:t xml:space="preserve">Participation in this invitation to tender is open to Cameroonians enterprises. </w:t>
      </w:r>
    </w:p>
    <w:p w:rsidR="00FF0798" w:rsidRPr="001B0669" w:rsidRDefault="00FF0798" w:rsidP="00157705">
      <w:pPr>
        <w:suppressAutoHyphens w:val="0"/>
        <w:autoSpaceDN/>
        <w:jc w:val="both"/>
        <w:textAlignment w:val="auto"/>
      </w:pPr>
    </w:p>
    <w:p w:rsidR="00FF0798" w:rsidRPr="001B0669" w:rsidRDefault="00FF0798" w:rsidP="00157705">
      <w:pPr>
        <w:numPr>
          <w:ilvl w:val="0"/>
          <w:numId w:val="42"/>
        </w:numPr>
        <w:suppressAutoHyphens w:val="0"/>
        <w:autoSpaceDN/>
        <w:jc w:val="both"/>
        <w:textAlignment w:val="auto"/>
      </w:pPr>
      <w:r w:rsidRPr="001B0669">
        <w:t xml:space="preserve">Funding </w:t>
      </w:r>
    </w:p>
    <w:p w:rsidR="00FF0798" w:rsidRPr="001B0669" w:rsidRDefault="00FF0798" w:rsidP="00157705">
      <w:pPr>
        <w:suppressAutoHyphens w:val="0"/>
        <w:autoSpaceDN/>
        <w:jc w:val="both"/>
        <w:textAlignment w:val="auto"/>
      </w:pPr>
      <w:r w:rsidRPr="001B0669">
        <w:t>The works under this invitation to tender shall be financed by the Public Investment Budget</w:t>
      </w:r>
      <w:r w:rsidR="002152B9">
        <w:t xml:space="preserve"> of</w:t>
      </w:r>
      <w:r w:rsidRPr="001B0669">
        <w:t xml:space="preserve"> Ministry of PUBLIC Works (MINPW) of 2025 financial year budget;  head N°…..</w:t>
      </w:r>
    </w:p>
    <w:p w:rsidR="00FF0798" w:rsidRPr="001B0669" w:rsidRDefault="00FF0798" w:rsidP="00157705">
      <w:pPr>
        <w:numPr>
          <w:ilvl w:val="0"/>
          <w:numId w:val="42"/>
        </w:numPr>
        <w:suppressAutoHyphens w:val="0"/>
        <w:autoSpaceDN/>
        <w:jc w:val="both"/>
        <w:textAlignment w:val="auto"/>
      </w:pPr>
      <w:r w:rsidRPr="001B0669">
        <w:t>Bidding method</w:t>
      </w:r>
    </w:p>
    <w:p w:rsidR="00FF0798" w:rsidRPr="001B0669" w:rsidRDefault="00FF0798" w:rsidP="00157705">
      <w:pPr>
        <w:suppressAutoHyphens w:val="0"/>
        <w:autoSpaceDN/>
        <w:jc w:val="both"/>
        <w:textAlignment w:val="auto"/>
      </w:pPr>
      <w:r w:rsidRPr="001B0669">
        <w:t>The mode of submission selected for this consultation is offline.</w:t>
      </w:r>
    </w:p>
    <w:p w:rsidR="00FF0798" w:rsidRPr="001B0669" w:rsidRDefault="00FF0798" w:rsidP="00157705">
      <w:pPr>
        <w:suppressAutoHyphens w:val="0"/>
        <w:autoSpaceDN/>
        <w:jc w:val="both"/>
        <w:textAlignment w:val="auto"/>
      </w:pPr>
    </w:p>
    <w:p w:rsidR="00FF0798" w:rsidRPr="001B0669" w:rsidRDefault="00FF0798" w:rsidP="00157705">
      <w:pPr>
        <w:numPr>
          <w:ilvl w:val="0"/>
          <w:numId w:val="42"/>
        </w:numPr>
        <w:suppressAutoHyphens w:val="0"/>
        <w:autoSpaceDN/>
        <w:jc w:val="both"/>
        <w:textAlignment w:val="auto"/>
      </w:pPr>
      <w:r w:rsidRPr="001B0669">
        <w:t xml:space="preserve">Bid bond </w:t>
      </w:r>
    </w:p>
    <w:p w:rsidR="00FF0798" w:rsidRDefault="00FF0798" w:rsidP="00157705">
      <w:pPr>
        <w:suppressAutoHyphens w:val="0"/>
        <w:autoSpaceDN/>
        <w:jc w:val="both"/>
        <w:textAlignment w:val="auto"/>
      </w:pPr>
      <w:r w:rsidRPr="001B0669">
        <w:t xml:space="preserve">Each bidder must include in his administrative documents, a hand-endorsed and stamped bid bond,, issued by a financial body or institution approved by the Minister in charge of finance to issue bonds for public contracts and whose list appears in document 14 of the Tender File (TF), of an amount of </w:t>
      </w:r>
      <w:r w:rsidR="00663243" w:rsidRPr="001B0669">
        <w:t xml:space="preserve">197 218 (one </w:t>
      </w:r>
      <w:r w:rsidRPr="001B0669">
        <w:t xml:space="preserve">hundred </w:t>
      </w:r>
      <w:r w:rsidR="00663243" w:rsidRPr="001B0669">
        <w:t xml:space="preserve">ninety seven </w:t>
      </w:r>
      <w:r w:rsidRPr="001B0669">
        <w:t>thousands</w:t>
      </w:r>
      <w:r w:rsidR="00663243" w:rsidRPr="001B0669">
        <w:t xml:space="preserve"> two hundred and eigty</w:t>
      </w:r>
      <w:r w:rsidRPr="001B0669">
        <w:t xml:space="preserve">) CFAF and valid up to thirty (30) days beyond the initial date limit of the validity of bids. ’The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w:t>
      </w:r>
      <w:r w:rsidR="001B0669">
        <w:t>be accepted.</w:t>
      </w:r>
    </w:p>
    <w:p w:rsidR="002152B9" w:rsidRPr="004C42C9" w:rsidRDefault="002152B9" w:rsidP="002152B9">
      <w:pPr>
        <w:suppressAutoHyphens w:val="0"/>
        <w:autoSpaceDN/>
        <w:jc w:val="both"/>
        <w:textAlignment w:val="auto"/>
        <w:rPr>
          <w:iCs/>
          <w:lang w:val="en-GB"/>
        </w:rPr>
      </w:pPr>
      <w:r>
        <w:rPr>
          <w:iCs/>
          <w:lang w:val="en-GB"/>
        </w:rPr>
        <w:lastRenderedPageBreak/>
        <w:t>The guarantees presented in the context of public avengement consist of securities issued by the CDEC (Caisse des dépôts et consignations).</w:t>
      </w:r>
    </w:p>
    <w:p w:rsidR="001B0669" w:rsidRPr="001B0669" w:rsidRDefault="001B0669" w:rsidP="00157705">
      <w:pPr>
        <w:suppressAutoHyphens w:val="0"/>
        <w:autoSpaceDN/>
        <w:jc w:val="both"/>
        <w:textAlignment w:val="auto"/>
      </w:pPr>
    </w:p>
    <w:p w:rsidR="00FF0798" w:rsidRPr="002152B9" w:rsidRDefault="00FF0798" w:rsidP="00157705">
      <w:pPr>
        <w:numPr>
          <w:ilvl w:val="0"/>
          <w:numId w:val="42"/>
        </w:numPr>
        <w:suppressAutoHyphens w:val="0"/>
        <w:autoSpaceDN/>
        <w:jc w:val="both"/>
        <w:textAlignment w:val="auto"/>
        <w:rPr>
          <w:b/>
        </w:rPr>
      </w:pPr>
      <w:r w:rsidRPr="002152B9">
        <w:rPr>
          <w:b/>
        </w:rPr>
        <w:t>Consultation of Tender File</w:t>
      </w:r>
    </w:p>
    <w:p w:rsidR="00FF0798" w:rsidRPr="001B0669" w:rsidRDefault="00FF0798" w:rsidP="00157705">
      <w:pPr>
        <w:suppressAutoHyphens w:val="0"/>
        <w:autoSpaceDN/>
        <w:jc w:val="both"/>
        <w:textAlignment w:val="auto"/>
      </w:pPr>
      <w:r w:rsidRPr="001B0669">
        <w:t>The hard copy of the file may be consulted free of charge during working hours at Sangmelima Hotel de Ville, office of Internal Structure of Administrative Management of Public Contracts (ISAMPC), Tél.; 677 51 75 97/659 18 94 15, as soon as this notice is published.</w:t>
      </w:r>
    </w:p>
    <w:p w:rsidR="00FF0798" w:rsidRPr="001B0669" w:rsidRDefault="00FF0798" w:rsidP="00157705">
      <w:pPr>
        <w:suppressAutoHyphens w:val="0"/>
        <w:autoSpaceDN/>
        <w:jc w:val="both"/>
        <w:textAlignment w:val="auto"/>
      </w:pPr>
      <w:r w:rsidRPr="001B0669">
        <w:t xml:space="preserve">It may equally be consulted online on the COLEPS platform at the following addresses: </w:t>
      </w:r>
      <w:hyperlink r:id="rId9" w:history="1">
        <w:r w:rsidRPr="001B0669">
          <w:t>http://www.marchespublics.cm</w:t>
        </w:r>
      </w:hyperlink>
      <w:r w:rsidRPr="001B0669">
        <w:t xml:space="preserve"> and </w:t>
      </w:r>
      <w:hyperlink r:id="rId10" w:history="1">
        <w:r w:rsidRPr="001B0669">
          <w:t>http://www.publiccontracts.cm</w:t>
        </w:r>
      </w:hyperlink>
      <w:r w:rsidRPr="001B0669">
        <w:t xml:space="preserve"> on the ARMP website (</w:t>
      </w:r>
      <w:hyperlink r:id="rId11" w:history="1">
        <w:r w:rsidRPr="001B0669">
          <w:t>www.armp.cm</w:t>
        </w:r>
      </w:hyperlink>
      <w:r w:rsidRPr="001B0669">
        <w:t>).</w:t>
      </w:r>
    </w:p>
    <w:p w:rsidR="00FF0798" w:rsidRPr="001B0669" w:rsidRDefault="00FF0798" w:rsidP="00157705">
      <w:pPr>
        <w:suppressAutoHyphens w:val="0"/>
        <w:autoSpaceDN/>
        <w:jc w:val="both"/>
        <w:textAlignment w:val="auto"/>
      </w:pPr>
    </w:p>
    <w:p w:rsidR="00FF0798" w:rsidRPr="002152B9" w:rsidRDefault="00FF0798" w:rsidP="00157705">
      <w:pPr>
        <w:suppressAutoHyphens w:val="0"/>
        <w:autoSpaceDN/>
        <w:jc w:val="both"/>
        <w:textAlignment w:val="auto"/>
        <w:rPr>
          <w:b/>
        </w:rPr>
      </w:pPr>
      <w:r w:rsidRPr="002152B9">
        <w:rPr>
          <w:b/>
        </w:rPr>
        <w:t xml:space="preserve">11. Acquisition of tender file </w:t>
      </w:r>
    </w:p>
    <w:p w:rsidR="002152B9" w:rsidRPr="004C42C9" w:rsidRDefault="002152B9" w:rsidP="002152B9">
      <w:pPr>
        <w:suppressAutoHyphens w:val="0"/>
        <w:autoSpaceDN/>
        <w:textAlignment w:val="auto"/>
        <w:rPr>
          <w:iCs/>
          <w:lang w:val="en-GB"/>
        </w:rPr>
      </w:pPr>
      <w:r w:rsidRPr="004C42C9">
        <w:rPr>
          <w:iCs/>
          <w:lang w:val="en-GB"/>
        </w:rPr>
        <w:t xml:space="preserve">The hard copy of the file may be obtained from office of Internal Structure of Administrative Management of Public Contracts (ISAMPC), Tél.; 677 51 75 97/659 18 94 15, as soon as this notice is published against payment of a non-refundable sum </w:t>
      </w:r>
      <w:r>
        <w:rPr>
          <w:b/>
          <w:iCs/>
          <w:lang w:val="en-GB"/>
        </w:rPr>
        <w:t>of 150</w:t>
      </w:r>
      <w:r w:rsidRPr="004C42C9">
        <w:rPr>
          <w:b/>
          <w:iCs/>
          <w:lang w:val="en-GB"/>
        </w:rPr>
        <w:t>, 000 (</w:t>
      </w:r>
      <w:r>
        <w:rPr>
          <w:b/>
          <w:iCs/>
          <w:lang w:val="en-GB"/>
        </w:rPr>
        <w:t>one hundred and fifty thousand</w:t>
      </w:r>
      <w:r w:rsidRPr="004C42C9">
        <w:rPr>
          <w:b/>
          <w:iCs/>
          <w:lang w:val="en-GB"/>
        </w:rPr>
        <w:t>) CFA Francs</w:t>
      </w:r>
      <w:r w:rsidRPr="004C42C9">
        <w:rPr>
          <w:iCs/>
          <w:lang w:val="en-GB"/>
        </w:rPr>
        <w:t xml:space="preserve">, payable at the </w:t>
      </w:r>
      <w:r>
        <w:rPr>
          <w:iCs/>
          <w:lang w:val="en-GB"/>
        </w:rPr>
        <w:t>public’s treasuring</w:t>
      </w:r>
      <w:r w:rsidRPr="004C42C9">
        <w:rPr>
          <w:iCs/>
          <w:lang w:val="en-GB"/>
        </w:rPr>
        <w:t xml:space="preserve">. </w:t>
      </w:r>
    </w:p>
    <w:p w:rsidR="002152B9" w:rsidRPr="004C42C9" w:rsidRDefault="002152B9" w:rsidP="002152B9">
      <w:pPr>
        <w:suppressAutoHyphens w:val="0"/>
        <w:autoSpaceDN/>
        <w:textAlignment w:val="auto"/>
        <w:rPr>
          <w:iCs/>
          <w:lang w:val="en-GB"/>
        </w:rPr>
      </w:pPr>
      <w:r w:rsidRPr="004C42C9">
        <w:rPr>
          <w:iCs/>
          <w:lang w:val="en-GB"/>
        </w:rPr>
        <w:t>It is equally possible to obtain the electronic version of the Tender File by downloading it free of charge through the addresses indicated above. However, offline or online submission is subject to the payment of Tender File purchase fees</w:t>
      </w:r>
    </w:p>
    <w:p w:rsidR="00FF0798" w:rsidRPr="001B0669" w:rsidRDefault="00FF0798" w:rsidP="00157705">
      <w:pPr>
        <w:suppressAutoHyphens w:val="0"/>
        <w:autoSpaceDN/>
        <w:jc w:val="both"/>
        <w:textAlignment w:val="auto"/>
      </w:pPr>
    </w:p>
    <w:p w:rsidR="00FF0798" w:rsidRPr="001B0669" w:rsidRDefault="00FF0798" w:rsidP="00157705">
      <w:pPr>
        <w:suppressAutoHyphens w:val="0"/>
        <w:autoSpaceDN/>
        <w:jc w:val="both"/>
        <w:textAlignment w:val="auto"/>
      </w:pPr>
    </w:p>
    <w:p w:rsidR="00FF0798" w:rsidRPr="002152B9" w:rsidRDefault="00FF0798" w:rsidP="00157705">
      <w:pPr>
        <w:suppressAutoHyphens w:val="0"/>
        <w:autoSpaceDN/>
        <w:jc w:val="both"/>
        <w:textAlignment w:val="auto"/>
        <w:rPr>
          <w:b/>
        </w:rPr>
      </w:pPr>
      <w:r w:rsidRPr="002152B9">
        <w:rPr>
          <w:b/>
        </w:rPr>
        <w:t>12. Submission of bids</w:t>
      </w:r>
    </w:p>
    <w:p w:rsidR="00FF0798" w:rsidRPr="001B0669" w:rsidRDefault="00FF0798" w:rsidP="00157705">
      <w:pPr>
        <w:suppressAutoHyphens w:val="0"/>
        <w:autoSpaceDN/>
        <w:jc w:val="both"/>
        <w:textAlignment w:val="auto"/>
      </w:pPr>
      <w:r w:rsidRPr="001B0669">
        <w:t>Each bid shall be drafted in English or French.</w:t>
      </w:r>
    </w:p>
    <w:p w:rsidR="00FF0798" w:rsidRPr="001B0669" w:rsidRDefault="00FF0798" w:rsidP="00157705">
      <w:pPr>
        <w:suppressAutoHyphens w:val="0"/>
        <w:autoSpaceDN/>
        <w:jc w:val="both"/>
        <w:textAlignment w:val="auto"/>
      </w:pPr>
      <w:r w:rsidRPr="001B0669">
        <w:t xml:space="preserve">For submission off line, the offer in seven (7) copies including one (01) original and six (6) copies marked as such, should reach at the office of ISAMPC or at the Mail office of </w:t>
      </w:r>
      <w:r w:rsidR="001B0669" w:rsidRPr="001B0669">
        <w:t>Sangmélima</w:t>
      </w:r>
      <w:r w:rsidRPr="001B0669">
        <w:t xml:space="preserve"> Council no later than […………] at [………..] and should carry the indication:</w:t>
      </w:r>
    </w:p>
    <w:p w:rsidR="00FF0798" w:rsidRPr="001B0669" w:rsidRDefault="00FF0798" w:rsidP="00157705">
      <w:pPr>
        <w:suppressAutoHyphens w:val="0"/>
        <w:autoSpaceDN/>
        <w:jc w:val="both"/>
        <w:textAlignment w:val="auto"/>
      </w:pPr>
    </w:p>
    <w:p w:rsidR="00FF0798" w:rsidRPr="00BE1B4C" w:rsidRDefault="00FF0798" w:rsidP="00BE1B4C">
      <w:pPr>
        <w:shd w:val="clear" w:color="auto" w:fill="FFFFFF"/>
        <w:jc w:val="both"/>
        <w:rPr>
          <w:b/>
          <w:bCs/>
        </w:rPr>
      </w:pPr>
      <w:r w:rsidRPr="001B0669">
        <w:t xml:space="preserve">TENDER NOTICE  </w:t>
      </w:r>
      <w:r w:rsidR="004B5442" w:rsidRPr="001B0669">
        <w:t xml:space="preserve">FOR </w:t>
      </w:r>
      <w:r w:rsidRPr="001B0669">
        <w:t>OPEN NATIONAL INVITATION TO TENDER N°…..../ONIT/</w:t>
      </w:r>
      <w:r w:rsidR="002152B9">
        <w:t>L01</w:t>
      </w:r>
      <w:r w:rsidRPr="001B0669">
        <w:t>/</w:t>
      </w:r>
      <w:r w:rsidR="002152B9">
        <w:t>SP</w:t>
      </w:r>
      <w:r w:rsidRPr="001B0669">
        <w:t>/DTB/2025 OF […….] “</w:t>
      </w:r>
      <w:r w:rsidR="00663243" w:rsidRPr="001B0669">
        <w:t xml:space="preserve">FOR THE MAINTENANCE OF THE COUNCIL ROAD: ASPHALTING IN SUPERFICIAL MONOCOUCHE COATING OF THE PLOT ROAD OF THE PALM GROVE OF MVOMEKA’A </w:t>
      </w:r>
      <w:r w:rsidR="00663243" w:rsidRPr="001B0669">
        <w:rPr>
          <w:b/>
          <w:bCs/>
        </w:rPr>
        <w:t>Linéaire (Palais - Palmeraie) : 3,700 Km</w:t>
      </w:r>
      <w:r w:rsidR="00BE1B4C">
        <w:rPr>
          <w:b/>
          <w:bCs/>
        </w:rPr>
        <w:t xml:space="preserve">, </w:t>
      </w:r>
      <w:r w:rsidR="00BE1B4C" w:rsidRPr="00BE1B4C">
        <w:rPr>
          <w:rStyle w:val="lev"/>
        </w:rPr>
        <w:t>EN PROCEDURE D’URGENCE</w:t>
      </w:r>
      <w:r w:rsidRPr="001B0669">
        <w:t>”</w:t>
      </w:r>
    </w:p>
    <w:p w:rsidR="00FF0798" w:rsidRPr="001B0669" w:rsidRDefault="00FF0798" w:rsidP="00157705">
      <w:pPr>
        <w:suppressAutoHyphens w:val="0"/>
        <w:autoSpaceDN/>
        <w:jc w:val="both"/>
        <w:textAlignment w:val="auto"/>
      </w:pPr>
    </w:p>
    <w:p w:rsidR="00FF0798" w:rsidRPr="001B0669" w:rsidRDefault="00FF0798" w:rsidP="00157705">
      <w:pPr>
        <w:suppressAutoHyphens w:val="0"/>
        <w:autoSpaceDN/>
        <w:jc w:val="both"/>
        <w:textAlignment w:val="auto"/>
      </w:pPr>
      <w:r w:rsidRPr="001B0669">
        <w:t xml:space="preserve">13.  Admissibility of bids </w:t>
      </w:r>
    </w:p>
    <w:p w:rsidR="00FF0798" w:rsidRPr="001B0669" w:rsidRDefault="00FF0798" w:rsidP="00157705">
      <w:pPr>
        <w:suppressAutoHyphens w:val="0"/>
        <w:autoSpaceDN/>
        <w:jc w:val="both"/>
        <w:textAlignment w:val="auto"/>
      </w:pPr>
      <w:r w:rsidRPr="001B0669">
        <w:t>The administrative documents, the technical offer and the financial offer must be placed in separate envelopes and submitted in a sealed envelope.</w:t>
      </w:r>
    </w:p>
    <w:p w:rsidR="00FF0798" w:rsidRPr="001B0669" w:rsidRDefault="00FF0798" w:rsidP="00157705">
      <w:pPr>
        <w:suppressAutoHyphens w:val="0"/>
        <w:autoSpaceDN/>
        <w:jc w:val="both"/>
        <w:textAlignment w:val="auto"/>
      </w:pPr>
      <w:r w:rsidRPr="001B0669">
        <w:t>The Project Owner shall not accept:</w:t>
      </w:r>
    </w:p>
    <w:p w:rsidR="00FF0798" w:rsidRPr="001B0669" w:rsidRDefault="00FF0798" w:rsidP="00157705">
      <w:pPr>
        <w:numPr>
          <w:ilvl w:val="0"/>
          <w:numId w:val="44"/>
        </w:numPr>
        <w:suppressAutoHyphens w:val="0"/>
        <w:autoSpaceDN/>
        <w:jc w:val="both"/>
        <w:textAlignment w:val="auto"/>
      </w:pPr>
      <w:r w:rsidRPr="001B0669">
        <w:t>Bids bearing information on the identity of the tenderers;</w:t>
      </w:r>
    </w:p>
    <w:p w:rsidR="00FF0798" w:rsidRPr="001B0669" w:rsidRDefault="00FF0798" w:rsidP="00157705">
      <w:pPr>
        <w:numPr>
          <w:ilvl w:val="0"/>
          <w:numId w:val="44"/>
        </w:numPr>
        <w:suppressAutoHyphens w:val="0"/>
        <w:autoSpaceDN/>
        <w:jc w:val="both"/>
        <w:textAlignment w:val="auto"/>
      </w:pPr>
      <w:r w:rsidRPr="001B0669">
        <w:t>Bids submitted after the closing date and time for submission of bids;</w:t>
      </w:r>
    </w:p>
    <w:p w:rsidR="00FF0798" w:rsidRPr="001B0669" w:rsidRDefault="00FF0798" w:rsidP="00157705">
      <w:pPr>
        <w:numPr>
          <w:ilvl w:val="0"/>
          <w:numId w:val="44"/>
        </w:numPr>
        <w:suppressAutoHyphens w:val="0"/>
        <w:autoSpaceDN/>
        <w:jc w:val="both"/>
        <w:textAlignment w:val="auto"/>
      </w:pPr>
      <w:r w:rsidRPr="001B0669">
        <w:t>Envelopes without indication on the identity of the Invitation to Tender;</w:t>
      </w:r>
    </w:p>
    <w:p w:rsidR="00FF0798" w:rsidRPr="001B0669" w:rsidRDefault="00FF0798" w:rsidP="00157705">
      <w:pPr>
        <w:numPr>
          <w:ilvl w:val="0"/>
          <w:numId w:val="44"/>
        </w:numPr>
        <w:suppressAutoHyphens w:val="0"/>
        <w:autoSpaceDN/>
        <w:jc w:val="both"/>
        <w:textAlignment w:val="auto"/>
      </w:pPr>
      <w:r w:rsidRPr="001B0669">
        <w:t>Bids non-compliant with the bidding mode;</w:t>
      </w:r>
    </w:p>
    <w:p w:rsidR="00FF0798" w:rsidRPr="001B0669" w:rsidRDefault="00FF0798" w:rsidP="00157705">
      <w:pPr>
        <w:numPr>
          <w:ilvl w:val="0"/>
          <w:numId w:val="44"/>
        </w:numPr>
        <w:suppressAutoHyphens w:val="0"/>
        <w:autoSpaceDN/>
        <w:jc w:val="both"/>
        <w:textAlignment w:val="auto"/>
      </w:pPr>
      <w:r w:rsidRPr="001B0669">
        <w:t>Failure to comply with the number of copies specified in the RPAO or offer in copies only;</w:t>
      </w:r>
    </w:p>
    <w:p w:rsidR="00FF0798" w:rsidRPr="001B0669" w:rsidRDefault="00FF0798" w:rsidP="00157705">
      <w:pPr>
        <w:suppressAutoHyphens w:val="0"/>
        <w:autoSpaceDN/>
        <w:jc w:val="both"/>
        <w:textAlignment w:val="auto"/>
      </w:pPr>
    </w:p>
    <w:p w:rsidR="00FF0798" w:rsidRPr="001B0669" w:rsidRDefault="00FF0798" w:rsidP="00157705">
      <w:pPr>
        <w:suppressAutoHyphens w:val="0"/>
        <w:autoSpaceDN/>
        <w:jc w:val="both"/>
        <w:textAlignment w:val="auto"/>
      </w:pPr>
      <w:r w:rsidRPr="001B0669">
        <w:t>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w:t>
      </w:r>
    </w:p>
    <w:p w:rsidR="00FF0798" w:rsidRPr="001B0669" w:rsidRDefault="00FF0798" w:rsidP="00157705">
      <w:pPr>
        <w:suppressAutoHyphens w:val="0"/>
        <w:autoSpaceDN/>
        <w:jc w:val="both"/>
        <w:textAlignment w:val="auto"/>
      </w:pPr>
    </w:p>
    <w:p w:rsidR="00FF0798" w:rsidRPr="001B0669" w:rsidRDefault="00FF0798" w:rsidP="00157705">
      <w:pPr>
        <w:suppressAutoHyphens w:val="0"/>
        <w:autoSpaceDN/>
        <w:jc w:val="both"/>
        <w:textAlignment w:val="auto"/>
      </w:pPr>
      <w:r w:rsidRPr="001B0669">
        <w:t>14. Opening of bids</w:t>
      </w:r>
    </w:p>
    <w:p w:rsidR="00FF0798" w:rsidRPr="001B0669" w:rsidRDefault="00FF0798" w:rsidP="00157705">
      <w:pPr>
        <w:suppressAutoHyphens w:val="0"/>
        <w:autoSpaceDN/>
        <w:jc w:val="both"/>
        <w:textAlignment w:val="auto"/>
      </w:pPr>
    </w:p>
    <w:p w:rsidR="00FF0798" w:rsidRPr="001B0669" w:rsidRDefault="00FF0798" w:rsidP="00157705">
      <w:pPr>
        <w:suppressAutoHyphens w:val="0"/>
        <w:autoSpaceDN/>
        <w:jc w:val="both"/>
        <w:textAlignment w:val="auto"/>
      </w:pPr>
      <w:r w:rsidRPr="001B0669">
        <w:lastRenderedPageBreak/>
        <w:t xml:space="preserve">The bids shall be opened in single phase and shall take place on a______ by Divisional Tender Board in the meeting hall of the Hotel des Finances at </w:t>
      </w:r>
      <w:r w:rsidR="001B0669" w:rsidRPr="001B0669">
        <w:t>Sangmélima</w:t>
      </w:r>
      <w:r w:rsidRPr="001B0669">
        <w:t>.</w:t>
      </w:r>
    </w:p>
    <w:p w:rsidR="00FF0798" w:rsidRPr="001B0669" w:rsidRDefault="00FF0798" w:rsidP="00157705">
      <w:pPr>
        <w:suppressAutoHyphens w:val="0"/>
        <w:autoSpaceDN/>
        <w:jc w:val="both"/>
        <w:textAlignment w:val="auto"/>
      </w:pPr>
    </w:p>
    <w:p w:rsidR="00FF0798" w:rsidRPr="001B0669" w:rsidRDefault="00FF0798" w:rsidP="00157705">
      <w:pPr>
        <w:suppressAutoHyphens w:val="0"/>
        <w:autoSpaceDN/>
        <w:jc w:val="both"/>
        <w:textAlignment w:val="auto"/>
      </w:pPr>
      <w:r w:rsidRPr="001B0669">
        <w:t>Only tenderers may attend this opening session or be represented by a person of their choice, duly authorised, even in case of a group of companies.</w:t>
      </w:r>
    </w:p>
    <w:p w:rsidR="00FF0798" w:rsidRPr="001B0669" w:rsidRDefault="00FF0798" w:rsidP="00157705">
      <w:pPr>
        <w:suppressAutoHyphens w:val="0"/>
        <w:autoSpaceDN/>
        <w:jc w:val="both"/>
        <w:textAlignment w:val="auto"/>
      </w:pPr>
    </w:p>
    <w:p w:rsidR="00FF0798" w:rsidRPr="001B0669" w:rsidRDefault="00FF0798" w:rsidP="00157705">
      <w:pPr>
        <w:suppressAutoHyphens w:val="0"/>
        <w:autoSpaceDN/>
        <w:jc w:val="both"/>
        <w:textAlignment w:val="auto"/>
      </w:pPr>
      <w:r w:rsidRPr="001B0669">
        <w:t xml:space="preserve">Under pain of being rejected, the required administrative documents must be submitted in originals or copies certified by the issuing service or the relevant administrative authority, in accordance with the provisions of the Special Regulations of the invitation to tender. They shall be no later than 3 (three) months old from the original deadline for the submission of tenders or must have been issued after the date of signature of the Tender Notice. </w:t>
      </w:r>
    </w:p>
    <w:p w:rsidR="00FF0798" w:rsidRPr="001B0669" w:rsidRDefault="00FF0798" w:rsidP="00157705">
      <w:pPr>
        <w:suppressAutoHyphens w:val="0"/>
        <w:autoSpaceDN/>
        <w:jc w:val="both"/>
        <w:textAlignment w:val="auto"/>
      </w:pPr>
    </w:p>
    <w:p w:rsidR="00FF0798" w:rsidRPr="001B0669" w:rsidRDefault="00FF0798" w:rsidP="00157705">
      <w:pPr>
        <w:suppressAutoHyphens w:val="0"/>
        <w:autoSpaceDN/>
        <w:jc w:val="both"/>
        <w:textAlignment w:val="auto"/>
      </w:pPr>
      <w:r w:rsidRPr="001B0669">
        <w:t>In case of absence or non-conformity of a document in the administrative file during the opening of bids, after a 48(forty-eight) hours deadline granted by the Board, the file shall be rejected.</w:t>
      </w:r>
    </w:p>
    <w:p w:rsidR="00FF0798" w:rsidRPr="001B0669" w:rsidRDefault="00FF0798" w:rsidP="00157705">
      <w:pPr>
        <w:suppressAutoHyphens w:val="0"/>
        <w:autoSpaceDN/>
        <w:jc w:val="both"/>
        <w:textAlignment w:val="auto"/>
      </w:pPr>
    </w:p>
    <w:p w:rsidR="00FF0798" w:rsidRPr="001B0669" w:rsidRDefault="00FF0798" w:rsidP="00157705">
      <w:pPr>
        <w:suppressAutoHyphens w:val="0"/>
        <w:autoSpaceDN/>
        <w:jc w:val="both"/>
        <w:textAlignment w:val="auto"/>
      </w:pPr>
      <w:r w:rsidRPr="001B0669">
        <w:t>15. Evaluation criteria</w:t>
      </w:r>
    </w:p>
    <w:p w:rsidR="00FF0798" w:rsidRPr="001B0669" w:rsidRDefault="00FF0798" w:rsidP="00157705">
      <w:pPr>
        <w:suppressAutoHyphens w:val="0"/>
        <w:autoSpaceDN/>
        <w:jc w:val="both"/>
        <w:textAlignment w:val="auto"/>
      </w:pPr>
      <w:r w:rsidRPr="001B0669">
        <w:t xml:space="preserve">Evaluation criteria are of two types: the eliminatory criteria and essential criteria. </w:t>
      </w:r>
    </w:p>
    <w:p w:rsidR="00FF0798" w:rsidRPr="001B0669" w:rsidRDefault="00FF0798" w:rsidP="00157705">
      <w:pPr>
        <w:suppressAutoHyphens w:val="0"/>
        <w:autoSpaceDN/>
        <w:jc w:val="both"/>
        <w:textAlignment w:val="auto"/>
      </w:pPr>
      <w:r w:rsidRPr="001B0669">
        <w:t xml:space="preserve"> </w:t>
      </w:r>
    </w:p>
    <w:p w:rsidR="00FF0798" w:rsidRPr="001B0669" w:rsidRDefault="00FF0798" w:rsidP="00157705">
      <w:pPr>
        <w:suppressAutoHyphens w:val="0"/>
        <w:autoSpaceDN/>
        <w:jc w:val="both"/>
        <w:textAlignment w:val="auto"/>
      </w:pPr>
      <w:r w:rsidRPr="001B0669">
        <w:t>15.1 Eliminatory criteria</w:t>
      </w:r>
    </w:p>
    <w:p w:rsidR="00FF0798" w:rsidRPr="001B0669" w:rsidRDefault="00FF0798" w:rsidP="00157705">
      <w:pPr>
        <w:suppressAutoHyphens w:val="0"/>
        <w:autoSpaceDN/>
        <w:jc w:val="both"/>
        <w:textAlignment w:val="auto"/>
      </w:pPr>
      <w:r w:rsidRPr="001B0669">
        <w:t>The eliminatory criteria set the minimum conditions to be fulfilled in order to be admitted to evaluation following the essential criteria. They should not be the subject of notation. The failure to comply with these criteria shall lead to the rejection of the bidder’s offer</w:t>
      </w:r>
    </w:p>
    <w:p w:rsidR="00FF0798" w:rsidRPr="001B0669" w:rsidRDefault="00FF0798" w:rsidP="00157705">
      <w:pPr>
        <w:suppressAutoHyphens w:val="0"/>
        <w:autoSpaceDN/>
        <w:jc w:val="both"/>
        <w:textAlignment w:val="auto"/>
      </w:pPr>
      <w:r w:rsidRPr="001B0669">
        <w:t>The eliminatory criteria include:</w:t>
      </w:r>
    </w:p>
    <w:p w:rsidR="00FF0798" w:rsidRPr="001B0669" w:rsidRDefault="00FF0798" w:rsidP="00157705">
      <w:pPr>
        <w:numPr>
          <w:ilvl w:val="0"/>
          <w:numId w:val="41"/>
        </w:numPr>
        <w:suppressAutoHyphens w:val="0"/>
        <w:autoSpaceDN/>
        <w:ind w:left="567"/>
        <w:jc w:val="both"/>
        <w:textAlignment w:val="auto"/>
      </w:pPr>
      <w:r w:rsidRPr="001B0669">
        <w:t>Absence of bid bond at the opening of bids;</w:t>
      </w:r>
    </w:p>
    <w:p w:rsidR="00FF0798" w:rsidRPr="001B0669" w:rsidRDefault="00FF0798" w:rsidP="00157705">
      <w:pPr>
        <w:numPr>
          <w:ilvl w:val="0"/>
          <w:numId w:val="41"/>
        </w:numPr>
        <w:suppressAutoHyphens w:val="0"/>
        <w:autoSpaceDN/>
        <w:ind w:left="567"/>
        <w:jc w:val="both"/>
        <w:textAlignment w:val="auto"/>
      </w:pPr>
      <w:r w:rsidRPr="001B0669">
        <w:t xml:space="preserve">Failure to submit, beyond the 48(forty-eight) hours deadline after the opening of bids, a document of the administrative file deemed non-compliant or absent (except the bid bond);   </w:t>
      </w:r>
    </w:p>
    <w:p w:rsidR="00FF0798" w:rsidRPr="001B0669" w:rsidRDefault="00FF0798" w:rsidP="00157705">
      <w:pPr>
        <w:numPr>
          <w:ilvl w:val="0"/>
          <w:numId w:val="41"/>
        </w:numPr>
        <w:suppressAutoHyphens w:val="0"/>
        <w:autoSpaceDN/>
        <w:ind w:left="567"/>
        <w:jc w:val="both"/>
        <w:textAlignment w:val="auto"/>
      </w:pPr>
      <w:r w:rsidRPr="001B0669">
        <w:t>False declarations, fraudulent schemes or forged documents;</w:t>
      </w:r>
    </w:p>
    <w:p w:rsidR="00FF0798" w:rsidRPr="001B0669" w:rsidRDefault="002152B9" w:rsidP="00157705">
      <w:pPr>
        <w:numPr>
          <w:ilvl w:val="0"/>
          <w:numId w:val="41"/>
        </w:numPr>
        <w:suppressAutoHyphens w:val="0"/>
        <w:autoSpaceDN/>
        <w:ind w:left="567"/>
        <w:jc w:val="both"/>
        <w:textAlignment w:val="auto"/>
      </w:pPr>
      <w:r>
        <w:t>Failure to comply with 23 essential criteria (23</w:t>
      </w:r>
      <w:r w:rsidR="00FF0798" w:rsidRPr="001B0669">
        <w:t xml:space="preserve"> criteria referring to the qualification threshold of technical bids)</w:t>
      </w:r>
      <w:r w:rsidRPr="002152B9">
        <w:rPr>
          <w:iCs/>
          <w:lang w:val="en-GB"/>
        </w:rPr>
        <w:t xml:space="preserve"> </w:t>
      </w:r>
      <w:r>
        <w:rPr>
          <w:iCs/>
          <w:lang w:val="en-GB"/>
        </w:rPr>
        <w:t>over 33, that 70%.</w:t>
      </w:r>
    </w:p>
    <w:p w:rsidR="00FF0798" w:rsidRPr="001B0669" w:rsidRDefault="00FF0798" w:rsidP="00157705">
      <w:pPr>
        <w:numPr>
          <w:ilvl w:val="0"/>
          <w:numId w:val="41"/>
        </w:numPr>
        <w:suppressAutoHyphens w:val="0"/>
        <w:autoSpaceDN/>
        <w:ind w:left="567"/>
        <w:jc w:val="both"/>
        <w:textAlignment w:val="auto"/>
      </w:pPr>
      <w:r w:rsidRPr="001B0669">
        <w:t>Absence of the sworn statement for not having abandoned contracts during the last three years;</w:t>
      </w:r>
    </w:p>
    <w:p w:rsidR="00FF0798" w:rsidRPr="001B0669" w:rsidRDefault="00FF0798" w:rsidP="00157705">
      <w:pPr>
        <w:numPr>
          <w:ilvl w:val="0"/>
          <w:numId w:val="41"/>
        </w:numPr>
        <w:suppressAutoHyphens w:val="0"/>
        <w:autoSpaceDN/>
        <w:ind w:left="567"/>
        <w:jc w:val="both"/>
        <w:textAlignment w:val="auto"/>
      </w:pPr>
      <w:r w:rsidRPr="001B0669">
        <w:t xml:space="preserve">Presence of a civil servant, in the list of personals, without the proof of his unavailability  </w:t>
      </w:r>
    </w:p>
    <w:p w:rsidR="00FF0798" w:rsidRPr="001B0669" w:rsidRDefault="00FF0798" w:rsidP="00157705">
      <w:pPr>
        <w:numPr>
          <w:ilvl w:val="0"/>
          <w:numId w:val="41"/>
        </w:numPr>
        <w:suppressAutoHyphens w:val="0"/>
        <w:autoSpaceDN/>
        <w:ind w:left="567"/>
        <w:jc w:val="both"/>
        <w:textAlignment w:val="auto"/>
      </w:pPr>
      <w:r w:rsidRPr="001B0669">
        <w:t>Absence of a quantified unit price in the financial offer;</w:t>
      </w:r>
    </w:p>
    <w:p w:rsidR="00FF0798" w:rsidRPr="001B0669" w:rsidRDefault="00FF0798" w:rsidP="00157705">
      <w:pPr>
        <w:numPr>
          <w:ilvl w:val="0"/>
          <w:numId w:val="41"/>
        </w:numPr>
        <w:suppressAutoHyphens w:val="0"/>
        <w:autoSpaceDN/>
        <w:ind w:left="567"/>
        <w:jc w:val="both"/>
        <w:textAlignment w:val="auto"/>
      </w:pPr>
      <w:r w:rsidRPr="001B0669">
        <w:t xml:space="preserve">Absence of an element in the financial offer (submission, BPU, DQE); </w:t>
      </w:r>
    </w:p>
    <w:p w:rsidR="00FF0798" w:rsidRPr="001B0669" w:rsidRDefault="00FF0798" w:rsidP="00157705">
      <w:pPr>
        <w:numPr>
          <w:ilvl w:val="0"/>
          <w:numId w:val="41"/>
        </w:numPr>
        <w:suppressAutoHyphens w:val="0"/>
        <w:autoSpaceDN/>
        <w:ind w:left="567"/>
        <w:jc w:val="both"/>
        <w:textAlignment w:val="auto"/>
      </w:pPr>
      <w:r w:rsidRPr="001B0669">
        <w:t>Absence of integrity charter dated and signed</w:t>
      </w:r>
    </w:p>
    <w:p w:rsidR="00FF0798" w:rsidRPr="001B0669" w:rsidRDefault="00FF0798" w:rsidP="00157705">
      <w:pPr>
        <w:numPr>
          <w:ilvl w:val="0"/>
          <w:numId w:val="41"/>
        </w:numPr>
        <w:suppressAutoHyphens w:val="0"/>
        <w:autoSpaceDN/>
        <w:ind w:left="567"/>
        <w:jc w:val="both"/>
        <w:textAlignment w:val="auto"/>
      </w:pPr>
      <w:r w:rsidRPr="001B0669">
        <w:t>Absence of the dated and signed commitment statement to comply with environmental and social clauses.</w:t>
      </w:r>
    </w:p>
    <w:p w:rsidR="00FF0798" w:rsidRPr="001B0669" w:rsidRDefault="00FF0798" w:rsidP="00157705">
      <w:pPr>
        <w:pStyle w:val="Paragraphedeliste"/>
        <w:numPr>
          <w:ilvl w:val="0"/>
          <w:numId w:val="68"/>
        </w:numPr>
        <w:suppressAutoHyphens w:val="0"/>
        <w:autoSpaceDN/>
        <w:spacing w:after="60" w:line="240" w:lineRule="auto"/>
        <w:jc w:val="both"/>
        <w:textAlignment w:val="auto"/>
        <w:rPr>
          <w:rFonts w:ascii="Times New Roman" w:eastAsia="Times New Roman" w:hAnsi="Times New Roman"/>
          <w:sz w:val="24"/>
          <w:szCs w:val="24"/>
          <w:lang w:eastAsia="fr-FR"/>
        </w:rPr>
      </w:pPr>
      <w:r w:rsidRPr="001B0669">
        <w:rPr>
          <w:rFonts w:ascii="Times New Roman" w:eastAsia="Times New Roman" w:hAnsi="Times New Roman"/>
          <w:sz w:val="24"/>
          <w:szCs w:val="24"/>
          <w:lang w:eastAsia="fr-FR"/>
        </w:rPr>
        <w:t>Absence of the approval of the contract conditions (the subscriber must sign the administrative (Cahier des Clauses Administratives Particulières</w:t>
      </w:r>
      <w:r w:rsidR="001B0669">
        <w:rPr>
          <w:rFonts w:ascii="Times New Roman" w:eastAsia="Times New Roman" w:hAnsi="Times New Roman"/>
          <w:sz w:val="24"/>
          <w:szCs w:val="24"/>
          <w:lang w:eastAsia="fr-FR"/>
        </w:rPr>
        <w:t xml:space="preserve"> </w:t>
      </w:r>
      <w:r w:rsidRPr="001B0669">
        <w:rPr>
          <w:rFonts w:ascii="Times New Roman" w:eastAsia="Times New Roman" w:hAnsi="Times New Roman"/>
          <w:sz w:val="24"/>
          <w:szCs w:val="24"/>
          <w:lang w:eastAsia="fr-FR"/>
        </w:rPr>
        <w:t>(CCAP) and technical (Cahiers des Clauses Techniques Particulières (CCTP</w:t>
      </w:r>
      <w:r w:rsidR="001B0669" w:rsidRPr="001B0669">
        <w:rPr>
          <w:rFonts w:ascii="Times New Roman" w:eastAsia="Times New Roman" w:hAnsi="Times New Roman"/>
          <w:sz w:val="24"/>
          <w:szCs w:val="24"/>
          <w:lang w:eastAsia="fr-FR"/>
        </w:rPr>
        <w:t>),</w:t>
      </w:r>
      <w:r w:rsidRPr="001B0669">
        <w:rPr>
          <w:rFonts w:ascii="Times New Roman" w:eastAsia="Times New Roman" w:hAnsi="Times New Roman"/>
          <w:sz w:val="24"/>
          <w:szCs w:val="24"/>
          <w:lang w:eastAsia="fr-FR"/>
        </w:rPr>
        <w:t xml:space="preserve"> documents, after the mention « read and approved ».</w:t>
      </w:r>
    </w:p>
    <w:p w:rsidR="00FF0798" w:rsidRPr="001B0669" w:rsidRDefault="00FF0798" w:rsidP="00157705">
      <w:pPr>
        <w:suppressAutoHyphens w:val="0"/>
        <w:autoSpaceDN/>
        <w:jc w:val="both"/>
        <w:textAlignment w:val="auto"/>
      </w:pPr>
      <w:r w:rsidRPr="001B0669">
        <w:t>15.2 Essential criteria</w:t>
      </w:r>
    </w:p>
    <w:p w:rsidR="00FF0798" w:rsidRPr="001B0669" w:rsidRDefault="00FF0798" w:rsidP="00157705">
      <w:pPr>
        <w:suppressAutoHyphens w:val="0"/>
        <w:autoSpaceDN/>
        <w:jc w:val="both"/>
        <w:textAlignment w:val="auto"/>
      </w:pPr>
      <w:r w:rsidRPr="001B0669">
        <w:t>The essential criteria for the qualification of bidders shall focus especially on:</w:t>
      </w:r>
    </w:p>
    <w:p w:rsidR="00FF0798" w:rsidRPr="001B0669" w:rsidRDefault="00FF0798" w:rsidP="00157705">
      <w:pPr>
        <w:numPr>
          <w:ilvl w:val="0"/>
          <w:numId w:val="43"/>
        </w:numPr>
        <w:suppressAutoHyphens w:val="0"/>
        <w:autoSpaceDN/>
        <w:ind w:hanging="153"/>
        <w:jc w:val="both"/>
        <w:textAlignment w:val="auto"/>
      </w:pPr>
      <w:r w:rsidRPr="001B0669">
        <w:t>The presentation of bid (yes/no);</w:t>
      </w:r>
    </w:p>
    <w:p w:rsidR="00FF0798" w:rsidRPr="001B0669" w:rsidRDefault="00FF0798" w:rsidP="00157705">
      <w:pPr>
        <w:numPr>
          <w:ilvl w:val="0"/>
          <w:numId w:val="43"/>
        </w:numPr>
        <w:suppressAutoHyphens w:val="0"/>
        <w:autoSpaceDN/>
        <w:ind w:hanging="153"/>
        <w:jc w:val="both"/>
        <w:textAlignment w:val="auto"/>
      </w:pPr>
      <w:r w:rsidRPr="001B0669">
        <w:t xml:space="preserve">The bidder’s references (yes/no); </w:t>
      </w:r>
    </w:p>
    <w:p w:rsidR="00FF0798" w:rsidRPr="001B0669" w:rsidRDefault="00FF0798" w:rsidP="00157705">
      <w:pPr>
        <w:numPr>
          <w:ilvl w:val="0"/>
          <w:numId w:val="43"/>
        </w:numPr>
        <w:suppressAutoHyphens w:val="0"/>
        <w:autoSpaceDN/>
        <w:ind w:hanging="153"/>
        <w:jc w:val="both"/>
        <w:textAlignment w:val="auto"/>
      </w:pPr>
      <w:r w:rsidRPr="001B0669">
        <w:t>The financial capacity; (Access to a line of credit or other financial resources, turnover, attestation of financial solvency) (yes/no);</w:t>
      </w:r>
    </w:p>
    <w:p w:rsidR="00FF0798" w:rsidRPr="001B0669" w:rsidRDefault="00FF0798" w:rsidP="00157705">
      <w:pPr>
        <w:numPr>
          <w:ilvl w:val="0"/>
          <w:numId w:val="43"/>
        </w:numPr>
        <w:suppressAutoHyphens w:val="0"/>
        <w:autoSpaceDN/>
        <w:ind w:hanging="153"/>
        <w:jc w:val="both"/>
        <w:textAlignment w:val="auto"/>
      </w:pPr>
      <w:r w:rsidRPr="001B0669">
        <w:t>The personnel qualification and experience; (yes/no)</w:t>
      </w:r>
    </w:p>
    <w:p w:rsidR="00FF0798" w:rsidRPr="001B0669" w:rsidRDefault="00FF0798" w:rsidP="00157705">
      <w:pPr>
        <w:numPr>
          <w:ilvl w:val="0"/>
          <w:numId w:val="43"/>
        </w:numPr>
        <w:suppressAutoHyphens w:val="0"/>
        <w:autoSpaceDN/>
        <w:ind w:hanging="153"/>
        <w:jc w:val="both"/>
        <w:textAlignment w:val="auto"/>
      </w:pPr>
      <w:r w:rsidRPr="001B0669">
        <w:t>The logistic means; (yes/no)</w:t>
      </w:r>
    </w:p>
    <w:p w:rsidR="00FF0798" w:rsidRPr="001B0669" w:rsidRDefault="00FF0798" w:rsidP="00157705">
      <w:pPr>
        <w:numPr>
          <w:ilvl w:val="0"/>
          <w:numId w:val="43"/>
        </w:numPr>
        <w:suppressAutoHyphens w:val="0"/>
        <w:autoSpaceDN/>
        <w:ind w:hanging="153"/>
        <w:jc w:val="both"/>
        <w:textAlignment w:val="auto"/>
      </w:pPr>
      <w:r w:rsidRPr="001B0669">
        <w:t xml:space="preserve">The methodology (yes/no)    </w:t>
      </w:r>
    </w:p>
    <w:p w:rsidR="00FF0798" w:rsidRPr="001B0669" w:rsidRDefault="00FF0798" w:rsidP="00157705">
      <w:pPr>
        <w:suppressAutoHyphens w:val="0"/>
        <w:autoSpaceDN/>
        <w:jc w:val="both"/>
        <w:textAlignment w:val="auto"/>
      </w:pPr>
    </w:p>
    <w:p w:rsidR="00FF0798" w:rsidRPr="001B0669" w:rsidRDefault="00FF0798" w:rsidP="00157705">
      <w:pPr>
        <w:suppressAutoHyphens w:val="0"/>
        <w:autoSpaceDN/>
        <w:jc w:val="both"/>
        <w:textAlignment w:val="auto"/>
      </w:pPr>
      <w:r w:rsidRPr="001B0669">
        <w:t>16. Award of contract</w:t>
      </w:r>
    </w:p>
    <w:p w:rsidR="00FF0798" w:rsidRPr="001B0669" w:rsidRDefault="00FF0798" w:rsidP="00157705">
      <w:pPr>
        <w:suppressAutoHyphens w:val="0"/>
        <w:autoSpaceDN/>
        <w:jc w:val="both"/>
        <w:textAlignment w:val="auto"/>
      </w:pPr>
      <w:r w:rsidRPr="001B0669">
        <w:lastRenderedPageBreak/>
        <w:t>The Contract Authority shall award the contract to the bidder whose bid meets the required technical and financial qualification criteria and whose offer was evaluated as the lowest by including as the case may be, the rebates proposed.</w:t>
      </w:r>
    </w:p>
    <w:p w:rsidR="00FF0798" w:rsidRPr="001B0669" w:rsidRDefault="00FF0798" w:rsidP="00157705">
      <w:pPr>
        <w:suppressAutoHyphens w:val="0"/>
        <w:autoSpaceDN/>
        <w:jc w:val="both"/>
        <w:textAlignment w:val="auto"/>
      </w:pPr>
    </w:p>
    <w:p w:rsidR="00FF0798" w:rsidRPr="001B0669" w:rsidRDefault="00FF0798" w:rsidP="00157705">
      <w:pPr>
        <w:suppressAutoHyphens w:val="0"/>
        <w:autoSpaceDN/>
        <w:jc w:val="both"/>
        <w:textAlignment w:val="auto"/>
      </w:pPr>
    </w:p>
    <w:p w:rsidR="00FF0798" w:rsidRPr="001B0669" w:rsidRDefault="00FF0798" w:rsidP="00157705">
      <w:pPr>
        <w:suppressAutoHyphens w:val="0"/>
        <w:autoSpaceDN/>
        <w:jc w:val="both"/>
        <w:textAlignment w:val="auto"/>
      </w:pPr>
      <w:r w:rsidRPr="001B0669">
        <w:t xml:space="preserve">17. Maximum number of lots: </w:t>
      </w:r>
    </w:p>
    <w:p w:rsidR="00FF0798" w:rsidRPr="001B0669" w:rsidRDefault="00FF0798" w:rsidP="00157705">
      <w:pPr>
        <w:suppressAutoHyphens w:val="0"/>
        <w:autoSpaceDN/>
        <w:jc w:val="both"/>
        <w:textAlignment w:val="auto"/>
      </w:pPr>
      <w:r w:rsidRPr="001B0669">
        <w:t>No subject</w:t>
      </w:r>
    </w:p>
    <w:p w:rsidR="00FF0798" w:rsidRPr="001B0669" w:rsidRDefault="00FF0798" w:rsidP="00157705">
      <w:pPr>
        <w:suppressAutoHyphens w:val="0"/>
        <w:autoSpaceDN/>
        <w:jc w:val="both"/>
        <w:textAlignment w:val="auto"/>
      </w:pPr>
    </w:p>
    <w:p w:rsidR="00FF0798" w:rsidRPr="001B0669" w:rsidRDefault="00FF0798" w:rsidP="00157705">
      <w:pPr>
        <w:suppressAutoHyphens w:val="0"/>
        <w:autoSpaceDN/>
        <w:jc w:val="both"/>
        <w:textAlignment w:val="auto"/>
      </w:pPr>
    </w:p>
    <w:p w:rsidR="00FF0798" w:rsidRPr="001B0669" w:rsidRDefault="00FF0798" w:rsidP="00157705">
      <w:pPr>
        <w:suppressAutoHyphens w:val="0"/>
        <w:autoSpaceDN/>
        <w:jc w:val="both"/>
        <w:textAlignment w:val="auto"/>
      </w:pPr>
      <w:r w:rsidRPr="001B0669">
        <w:t>18. Duration of validity of bids</w:t>
      </w:r>
    </w:p>
    <w:p w:rsidR="00FF0798" w:rsidRPr="001B0669" w:rsidRDefault="00FF0798" w:rsidP="00157705">
      <w:pPr>
        <w:suppressAutoHyphens w:val="0"/>
        <w:autoSpaceDN/>
        <w:jc w:val="both"/>
        <w:textAlignment w:val="auto"/>
      </w:pPr>
      <w:r w:rsidRPr="001B0669">
        <w:t>Bidders shall remain committed to their bids for 90 (ninety) days from the initial deadline set for the submission of bids.</w:t>
      </w:r>
    </w:p>
    <w:p w:rsidR="00FF0798" w:rsidRPr="001B0669" w:rsidRDefault="00FF0798" w:rsidP="00157705">
      <w:pPr>
        <w:suppressAutoHyphens w:val="0"/>
        <w:autoSpaceDN/>
        <w:jc w:val="both"/>
        <w:textAlignment w:val="auto"/>
      </w:pPr>
    </w:p>
    <w:p w:rsidR="00FF0798" w:rsidRPr="001B0669" w:rsidRDefault="00FF0798" w:rsidP="00157705">
      <w:pPr>
        <w:suppressAutoHyphens w:val="0"/>
        <w:autoSpaceDN/>
        <w:jc w:val="both"/>
        <w:textAlignment w:val="auto"/>
      </w:pPr>
    </w:p>
    <w:p w:rsidR="00FF0798" w:rsidRPr="001B0669" w:rsidRDefault="00FF0798" w:rsidP="00157705">
      <w:pPr>
        <w:suppressAutoHyphens w:val="0"/>
        <w:autoSpaceDN/>
        <w:jc w:val="both"/>
        <w:textAlignment w:val="auto"/>
      </w:pPr>
      <w:r w:rsidRPr="001B0669">
        <w:t>19. Further information</w:t>
      </w:r>
    </w:p>
    <w:p w:rsidR="00FF0798" w:rsidRPr="001B0669" w:rsidRDefault="00FF0798" w:rsidP="00157705">
      <w:pPr>
        <w:suppressAutoHyphens w:val="0"/>
        <w:autoSpaceDN/>
        <w:jc w:val="both"/>
        <w:textAlignment w:val="auto"/>
      </w:pPr>
      <w:r w:rsidRPr="001B0669">
        <w:t xml:space="preserve">Additional information may be obtained during working hours from the office of Internal Structure of Administrative Management of Public Contracts (ISAMPC), Tél.; 677 51 75 97/659 18 94 15, as soon as this notice is published. or online on the COLEPS platform via </w:t>
      </w:r>
      <w:hyperlink r:id="rId12" w:history="1">
        <w:r w:rsidRPr="001B0669">
          <w:t>http://www.marchespublics.cm</w:t>
        </w:r>
      </w:hyperlink>
      <w:r w:rsidRPr="001B0669">
        <w:t xml:space="preserve"> and </w:t>
      </w:r>
      <w:hyperlink r:id="rId13" w:history="1">
        <w:r w:rsidRPr="001B0669">
          <w:t>http://www.publiccontracts.cm</w:t>
        </w:r>
      </w:hyperlink>
      <w:r w:rsidRPr="001B0669">
        <w:t>, or any other electronic communication means indicated by the Project Owner.</w:t>
      </w:r>
    </w:p>
    <w:p w:rsidR="00FF0798" w:rsidRPr="001B0669" w:rsidRDefault="00FF0798" w:rsidP="00157705">
      <w:pPr>
        <w:suppressAutoHyphens w:val="0"/>
        <w:autoSpaceDN/>
        <w:jc w:val="both"/>
        <w:textAlignment w:val="auto"/>
      </w:pPr>
    </w:p>
    <w:p w:rsidR="00FF0798" w:rsidRPr="001B0669" w:rsidRDefault="00FF0798" w:rsidP="00157705">
      <w:pPr>
        <w:suppressAutoHyphens w:val="0"/>
        <w:autoSpaceDN/>
        <w:jc w:val="both"/>
        <w:textAlignment w:val="auto"/>
      </w:pPr>
    </w:p>
    <w:p w:rsidR="00FF0798" w:rsidRPr="001B0669" w:rsidRDefault="00FF0798" w:rsidP="00157705">
      <w:pPr>
        <w:suppressAutoHyphens w:val="0"/>
        <w:autoSpaceDN/>
        <w:jc w:val="both"/>
        <w:textAlignment w:val="auto"/>
      </w:pPr>
      <w:r w:rsidRPr="001B0669">
        <w:t>20. Fight against corruption and malpractices</w:t>
      </w:r>
    </w:p>
    <w:p w:rsidR="00FF0798" w:rsidRPr="001B0669" w:rsidRDefault="00FF0798" w:rsidP="00157705">
      <w:pPr>
        <w:widowControl w:val="0"/>
        <w:autoSpaceDE w:val="0"/>
        <w:adjustRightInd w:val="0"/>
        <w:spacing w:before="11" w:line="276" w:lineRule="auto"/>
        <w:jc w:val="both"/>
      </w:pPr>
      <w:r w:rsidRPr="001B0669">
        <w:t>For any denunciation of corruption attempt practices, facts or acts, please call the National Anti-Corruption Commission (NACC) on 1517, the Authority in charge of Public Contracts (MINMAP) (SMS or call) on (+237) 673 20 57 25 and 699 37 07 48, the ARMP on ……………. or the PO phone number:  699 89 42 03</w:t>
      </w:r>
    </w:p>
    <w:p w:rsidR="00FF0798" w:rsidRPr="001B0669" w:rsidRDefault="00FF0798" w:rsidP="00157705">
      <w:pPr>
        <w:widowControl w:val="0"/>
        <w:autoSpaceDE w:val="0"/>
        <w:spacing w:before="11" w:line="360" w:lineRule="auto"/>
        <w:jc w:val="both"/>
      </w:pPr>
    </w:p>
    <w:p w:rsidR="00FF0798" w:rsidRPr="001B0669" w:rsidRDefault="00FF0798" w:rsidP="00157705">
      <w:pPr>
        <w:suppressAutoHyphens w:val="0"/>
        <w:autoSpaceDN/>
        <w:jc w:val="both"/>
        <w:textAlignment w:val="auto"/>
      </w:pPr>
    </w:p>
    <w:p w:rsidR="00FF0798" w:rsidRPr="001B0669" w:rsidRDefault="00FF0798" w:rsidP="00157705">
      <w:pPr>
        <w:suppressAutoHyphens w:val="0"/>
        <w:autoSpaceDN/>
        <w:ind w:left="5664" w:firstLine="708"/>
        <w:jc w:val="both"/>
        <w:textAlignment w:val="auto"/>
      </w:pPr>
      <w:r w:rsidRPr="001B0669">
        <w:t xml:space="preserve"> </w:t>
      </w:r>
      <w:r w:rsidR="001B0669" w:rsidRPr="001B0669">
        <w:t>Sangmélima</w:t>
      </w:r>
      <w:r w:rsidRPr="001B0669">
        <w:t>, on,</w:t>
      </w:r>
    </w:p>
    <w:p w:rsidR="00FF0798" w:rsidRPr="001B0669" w:rsidRDefault="00FF0798" w:rsidP="00157705">
      <w:pPr>
        <w:suppressAutoHyphens w:val="0"/>
        <w:autoSpaceDN/>
        <w:ind w:left="5664" w:firstLine="708"/>
        <w:jc w:val="both"/>
        <w:textAlignment w:val="auto"/>
      </w:pPr>
    </w:p>
    <w:p w:rsidR="00FF0798" w:rsidRPr="001B0669" w:rsidRDefault="00FF0798" w:rsidP="00157705">
      <w:pPr>
        <w:suppressAutoHyphens w:val="0"/>
        <w:autoSpaceDN/>
        <w:jc w:val="both"/>
        <w:textAlignment w:val="auto"/>
      </w:pPr>
      <w:r w:rsidRPr="001B0669">
        <w:t xml:space="preserve">                                                                               THE SENIOR DIVISIONAL OFFICER</w:t>
      </w:r>
    </w:p>
    <w:p w:rsidR="004B5442" w:rsidRPr="001B0669" w:rsidRDefault="004B5442" w:rsidP="00157705">
      <w:pPr>
        <w:suppressAutoHyphens w:val="0"/>
        <w:autoSpaceDN/>
        <w:jc w:val="both"/>
        <w:textAlignment w:val="auto"/>
      </w:pPr>
      <w:r w:rsidRPr="001B0669">
        <w:t xml:space="preserve">                                                                              (Contract Authority)</w:t>
      </w:r>
    </w:p>
    <w:p w:rsidR="00FF0798" w:rsidRPr="001B0669" w:rsidRDefault="00FF0798" w:rsidP="00157705">
      <w:pPr>
        <w:suppressAutoHyphens w:val="0"/>
        <w:autoSpaceDN/>
        <w:jc w:val="both"/>
        <w:textAlignment w:val="auto"/>
      </w:pPr>
    </w:p>
    <w:p w:rsidR="00FF0798" w:rsidRPr="001B0669" w:rsidRDefault="00FF0798" w:rsidP="00157705">
      <w:pPr>
        <w:suppressAutoHyphens w:val="0"/>
        <w:autoSpaceDN/>
        <w:jc w:val="both"/>
        <w:textAlignment w:val="auto"/>
      </w:pPr>
    </w:p>
    <w:p w:rsidR="00663243" w:rsidRPr="001B0669" w:rsidRDefault="00663243" w:rsidP="00157705">
      <w:pPr>
        <w:suppressAutoHyphens w:val="0"/>
        <w:autoSpaceDN/>
        <w:jc w:val="both"/>
        <w:textAlignment w:val="auto"/>
      </w:pPr>
    </w:p>
    <w:p w:rsidR="00FF0798" w:rsidRPr="001B0669" w:rsidRDefault="00FF0798" w:rsidP="00157705">
      <w:pPr>
        <w:suppressAutoHyphens w:val="0"/>
        <w:autoSpaceDN/>
        <w:jc w:val="both"/>
        <w:textAlignment w:val="auto"/>
      </w:pPr>
      <w:r w:rsidRPr="001B0669">
        <w:t xml:space="preserve">Copies: </w:t>
      </w:r>
    </w:p>
    <w:p w:rsidR="00FF0798" w:rsidRPr="001B0669" w:rsidRDefault="00FF0798" w:rsidP="00157705">
      <w:pPr>
        <w:numPr>
          <w:ilvl w:val="0"/>
          <w:numId w:val="19"/>
        </w:numPr>
        <w:suppressAutoHyphens w:val="0"/>
        <w:autoSpaceDN/>
        <w:jc w:val="both"/>
        <w:textAlignment w:val="auto"/>
      </w:pPr>
      <w:r w:rsidRPr="001B0669">
        <w:t xml:space="preserve">The </w:t>
      </w:r>
      <w:r w:rsidR="002152B9">
        <w:t>MINTP</w:t>
      </w:r>
      <w:r w:rsidR="004B5442" w:rsidRPr="001B0669">
        <w:t xml:space="preserve"> </w:t>
      </w:r>
      <w:r w:rsidRPr="001B0669">
        <w:t>(Project Owner)</w:t>
      </w:r>
    </w:p>
    <w:p w:rsidR="00FF0798" w:rsidRPr="001B0669" w:rsidRDefault="00FF0798" w:rsidP="00157705">
      <w:pPr>
        <w:numPr>
          <w:ilvl w:val="0"/>
          <w:numId w:val="19"/>
        </w:numPr>
        <w:suppressAutoHyphens w:val="0"/>
        <w:autoSpaceDN/>
        <w:jc w:val="both"/>
        <w:textAlignment w:val="auto"/>
      </w:pPr>
      <w:r w:rsidRPr="001B0669">
        <w:t>Authority in charge of Public Contracts (MINMAP);</w:t>
      </w:r>
    </w:p>
    <w:p w:rsidR="00FF0798" w:rsidRPr="001B0669" w:rsidRDefault="00FF0798" w:rsidP="00157705">
      <w:pPr>
        <w:numPr>
          <w:ilvl w:val="0"/>
          <w:numId w:val="19"/>
        </w:numPr>
        <w:suppressAutoHyphens w:val="0"/>
        <w:autoSpaceDN/>
        <w:jc w:val="both"/>
        <w:textAlignment w:val="auto"/>
      </w:pPr>
      <w:r w:rsidRPr="001B0669">
        <w:t xml:space="preserve">ARMP; </w:t>
      </w:r>
    </w:p>
    <w:p w:rsidR="00FF0798" w:rsidRDefault="00FF0798" w:rsidP="00157705">
      <w:pPr>
        <w:numPr>
          <w:ilvl w:val="0"/>
          <w:numId w:val="19"/>
        </w:numPr>
        <w:suppressAutoHyphens w:val="0"/>
        <w:autoSpaceDN/>
        <w:jc w:val="both"/>
        <w:textAlignment w:val="auto"/>
      </w:pPr>
      <w:r w:rsidRPr="001B0669">
        <w:t>Chairperson of the T B concerned;</w:t>
      </w:r>
    </w:p>
    <w:p w:rsidR="002152B9" w:rsidRPr="001B0669" w:rsidRDefault="002152B9" w:rsidP="00157705">
      <w:pPr>
        <w:numPr>
          <w:ilvl w:val="0"/>
          <w:numId w:val="19"/>
        </w:numPr>
        <w:suppressAutoHyphens w:val="0"/>
        <w:autoSpaceDN/>
        <w:jc w:val="both"/>
        <w:textAlignment w:val="auto"/>
      </w:pPr>
      <w:r>
        <w:t>DDTP/DL ;</w:t>
      </w:r>
    </w:p>
    <w:p w:rsidR="00FF0798" w:rsidRPr="001B0669" w:rsidRDefault="00FF0798" w:rsidP="00157705">
      <w:pPr>
        <w:numPr>
          <w:ilvl w:val="0"/>
          <w:numId w:val="19"/>
        </w:numPr>
        <w:suppressAutoHyphens w:val="0"/>
        <w:autoSpaceDN/>
        <w:jc w:val="both"/>
        <w:textAlignment w:val="auto"/>
      </w:pPr>
      <w:r w:rsidRPr="001B0669">
        <w:t>Notice board/file</w:t>
      </w:r>
    </w:p>
    <w:p w:rsidR="00FF0798" w:rsidRPr="001B0669" w:rsidRDefault="00FF0798" w:rsidP="00157705">
      <w:pPr>
        <w:suppressAutoHyphens w:val="0"/>
        <w:autoSpaceDN/>
        <w:jc w:val="both"/>
        <w:textAlignment w:val="auto"/>
      </w:pPr>
      <w:r w:rsidRPr="001B0669">
        <w:br w:type="page"/>
      </w:r>
    </w:p>
    <w:p w:rsidR="00FF0798" w:rsidRPr="001B0669" w:rsidRDefault="00FF0798" w:rsidP="00157705">
      <w:pPr>
        <w:widowControl w:val="0"/>
        <w:autoSpaceDE w:val="0"/>
        <w:spacing w:line="360" w:lineRule="auto"/>
        <w:jc w:val="both"/>
      </w:pPr>
    </w:p>
    <w:p w:rsidR="00FF0798" w:rsidRPr="001B0669" w:rsidRDefault="00FF0798" w:rsidP="00157705">
      <w:pPr>
        <w:widowControl w:val="0"/>
        <w:autoSpaceDE w:val="0"/>
        <w:spacing w:line="360" w:lineRule="auto"/>
        <w:jc w:val="both"/>
      </w:pPr>
    </w:p>
    <w:p w:rsidR="00FF0798" w:rsidRPr="001B0669" w:rsidRDefault="00FF0798" w:rsidP="00157705">
      <w:pPr>
        <w:widowControl w:val="0"/>
        <w:autoSpaceDE w:val="0"/>
        <w:spacing w:line="360" w:lineRule="auto"/>
        <w:jc w:val="both"/>
      </w:pPr>
    </w:p>
    <w:p w:rsidR="00FF0798" w:rsidRPr="001B0669" w:rsidRDefault="00FF0798" w:rsidP="00157705">
      <w:pPr>
        <w:widowControl w:val="0"/>
        <w:autoSpaceDE w:val="0"/>
        <w:spacing w:line="360" w:lineRule="auto"/>
        <w:jc w:val="both"/>
      </w:pPr>
    </w:p>
    <w:p w:rsidR="00FF0798" w:rsidRPr="001B0669" w:rsidRDefault="00FF0798" w:rsidP="00157705">
      <w:pPr>
        <w:widowControl w:val="0"/>
        <w:autoSpaceDE w:val="0"/>
        <w:spacing w:line="360" w:lineRule="auto"/>
        <w:jc w:val="both"/>
      </w:pPr>
    </w:p>
    <w:p w:rsidR="00FF0798" w:rsidRPr="001B0669" w:rsidRDefault="00FF0798" w:rsidP="00157705">
      <w:pPr>
        <w:widowControl w:val="0"/>
        <w:autoSpaceDE w:val="0"/>
        <w:spacing w:line="360" w:lineRule="auto"/>
        <w:jc w:val="both"/>
      </w:pPr>
    </w:p>
    <w:p w:rsidR="00FF0798" w:rsidRPr="001B0669" w:rsidRDefault="00FF0798" w:rsidP="00157705">
      <w:pPr>
        <w:widowControl w:val="0"/>
        <w:autoSpaceDE w:val="0"/>
        <w:spacing w:line="360" w:lineRule="auto"/>
        <w:jc w:val="both"/>
      </w:pPr>
    </w:p>
    <w:p w:rsidR="00FF0798" w:rsidRPr="001B0669" w:rsidRDefault="00FF0798" w:rsidP="00157705">
      <w:pPr>
        <w:widowControl w:val="0"/>
        <w:autoSpaceDE w:val="0"/>
        <w:spacing w:line="360" w:lineRule="auto"/>
        <w:jc w:val="both"/>
      </w:pPr>
    </w:p>
    <w:p w:rsidR="00FF0798" w:rsidRPr="001B0669"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rPr>
          <w:sz w:val="20"/>
          <w:szCs w:val="20"/>
          <w:lang w:val="en-US"/>
        </w:rPr>
      </w:pPr>
    </w:p>
    <w:p w:rsidR="00FF0798" w:rsidRPr="0029472D" w:rsidRDefault="00FF0798" w:rsidP="00157705">
      <w:pPr>
        <w:widowControl w:val="0"/>
        <w:autoSpaceDE w:val="0"/>
        <w:spacing w:line="360" w:lineRule="auto"/>
        <w:jc w:val="both"/>
        <w:rPr>
          <w:sz w:val="20"/>
          <w:szCs w:val="20"/>
          <w:lang w:val="en-US"/>
        </w:rPr>
      </w:pPr>
    </w:p>
    <w:p w:rsidR="00FF0798" w:rsidRDefault="00FF0798" w:rsidP="00157705">
      <w:pPr>
        <w:widowControl w:val="0"/>
        <w:autoSpaceDE w:val="0"/>
        <w:spacing w:line="360" w:lineRule="auto"/>
        <w:jc w:val="both"/>
        <w:rPr>
          <w:sz w:val="20"/>
          <w:szCs w:val="20"/>
          <w:lang w:val="en-US"/>
        </w:rPr>
      </w:pPr>
    </w:p>
    <w:p w:rsidR="00FF0798" w:rsidRDefault="00FF0798" w:rsidP="00157705">
      <w:pPr>
        <w:widowControl w:val="0"/>
        <w:autoSpaceDE w:val="0"/>
        <w:spacing w:line="360" w:lineRule="auto"/>
        <w:jc w:val="both"/>
        <w:rPr>
          <w:sz w:val="20"/>
          <w:szCs w:val="20"/>
          <w:lang w:val="en-US"/>
        </w:rPr>
      </w:pPr>
    </w:p>
    <w:p w:rsidR="00FF0798" w:rsidRDefault="00FF0798" w:rsidP="00157705">
      <w:pPr>
        <w:widowControl w:val="0"/>
        <w:autoSpaceDE w:val="0"/>
        <w:spacing w:line="360" w:lineRule="auto"/>
        <w:jc w:val="both"/>
        <w:rPr>
          <w:sz w:val="20"/>
          <w:szCs w:val="20"/>
          <w:lang w:val="en-US"/>
        </w:rPr>
      </w:pPr>
    </w:p>
    <w:p w:rsidR="00FF0798" w:rsidRDefault="00FF0798" w:rsidP="00157705">
      <w:pPr>
        <w:widowControl w:val="0"/>
        <w:autoSpaceDE w:val="0"/>
        <w:spacing w:line="360" w:lineRule="auto"/>
        <w:jc w:val="both"/>
        <w:rPr>
          <w:sz w:val="20"/>
          <w:szCs w:val="20"/>
          <w:lang w:val="en-US"/>
        </w:rPr>
      </w:pPr>
    </w:p>
    <w:p w:rsidR="00FF0798" w:rsidRDefault="00FF0798" w:rsidP="00157705">
      <w:pPr>
        <w:widowControl w:val="0"/>
        <w:autoSpaceDE w:val="0"/>
        <w:spacing w:line="360" w:lineRule="auto"/>
        <w:jc w:val="both"/>
        <w:rPr>
          <w:sz w:val="20"/>
          <w:szCs w:val="20"/>
          <w:lang w:val="en-US"/>
        </w:rPr>
      </w:pPr>
    </w:p>
    <w:p w:rsidR="00FF0798" w:rsidRPr="0029472D" w:rsidRDefault="00FF0798" w:rsidP="00157705">
      <w:pPr>
        <w:widowControl w:val="0"/>
        <w:autoSpaceDE w:val="0"/>
        <w:spacing w:line="360" w:lineRule="auto"/>
        <w:jc w:val="both"/>
        <w:rPr>
          <w:sz w:val="20"/>
          <w:szCs w:val="20"/>
          <w:lang w:val="en-US"/>
        </w:rPr>
      </w:pPr>
    </w:p>
    <w:p w:rsidR="00FF0798" w:rsidRPr="0029472D" w:rsidRDefault="00FF0798" w:rsidP="004140E5">
      <w:pPr>
        <w:widowControl w:val="0"/>
        <w:autoSpaceDE w:val="0"/>
        <w:spacing w:line="360" w:lineRule="auto"/>
        <w:jc w:val="center"/>
        <w:rPr>
          <w:lang w:val="en-US"/>
        </w:rPr>
      </w:pPr>
    </w:p>
    <w:p w:rsidR="00FF0798" w:rsidRDefault="00FF0798" w:rsidP="00C606BB">
      <w:pPr>
        <w:pStyle w:val="DTAOpices"/>
      </w:pPr>
      <w:bookmarkStart w:id="15" w:name="_Toc390335363"/>
      <w:bookmarkStart w:id="16" w:name="_Toc390418122"/>
      <w:bookmarkStart w:id="17" w:name="_Toc97543358"/>
      <w:bookmarkStart w:id="18" w:name="_Toc97557024"/>
      <w:bookmarkStart w:id="19" w:name="_Toc157306463"/>
      <w:r w:rsidRPr="00813C0A">
        <w:t>piece n°2</w:t>
      </w:r>
    </w:p>
    <w:p w:rsidR="00FF0798" w:rsidRPr="00813C0A" w:rsidRDefault="00FF0798" w:rsidP="00C606BB">
      <w:pPr>
        <w:pStyle w:val="DTAOpices"/>
      </w:pPr>
    </w:p>
    <w:p w:rsidR="00FF0798" w:rsidRPr="00813C0A" w:rsidRDefault="00FF0798" w:rsidP="00C606BB">
      <w:pPr>
        <w:pStyle w:val="DTAOpices"/>
      </w:pPr>
      <w:r w:rsidRPr="00813C0A">
        <w:t>Règlement Général de l'Appel d'Offres (RGAO)</w:t>
      </w:r>
      <w:bookmarkEnd w:id="15"/>
      <w:bookmarkEnd w:id="16"/>
      <w:bookmarkEnd w:id="17"/>
      <w:bookmarkEnd w:id="18"/>
      <w:bookmarkEnd w:id="19"/>
    </w:p>
    <w:p w:rsidR="00FF0798" w:rsidRPr="00813C0A" w:rsidRDefault="00FF0798" w:rsidP="004140E5">
      <w:pPr>
        <w:widowControl w:val="0"/>
        <w:autoSpaceDE w:val="0"/>
        <w:spacing w:line="360" w:lineRule="auto"/>
        <w:jc w:val="center"/>
        <w:rPr>
          <w:spacing w:val="38"/>
        </w:rPr>
      </w:pPr>
    </w:p>
    <w:p w:rsidR="00FF0798" w:rsidRPr="0029472D" w:rsidRDefault="00FF0798" w:rsidP="00157705">
      <w:pPr>
        <w:suppressAutoHyphens w:val="0"/>
        <w:autoSpaceDN/>
        <w:jc w:val="both"/>
        <w:textAlignment w:val="auto"/>
      </w:pPr>
      <w:r w:rsidRPr="0029472D">
        <w:br w:type="page"/>
      </w:r>
    </w:p>
    <w:p w:rsidR="00FF0798" w:rsidRPr="0029472D" w:rsidRDefault="00FF0798" w:rsidP="00157705">
      <w:pPr>
        <w:widowControl w:val="0"/>
        <w:autoSpaceDE w:val="0"/>
        <w:spacing w:line="360" w:lineRule="auto"/>
        <w:jc w:val="both"/>
      </w:pPr>
    </w:p>
    <w:p w:rsidR="00FF0798" w:rsidRPr="0029472D" w:rsidRDefault="00FF0798" w:rsidP="00157705">
      <w:pPr>
        <w:pStyle w:val="DTAOtitre"/>
        <w:jc w:val="both"/>
      </w:pPr>
      <w:r w:rsidRPr="0029472D">
        <w:t>Table des matières</w:t>
      </w:r>
    </w:p>
    <w:p w:rsidR="00FF0798" w:rsidRPr="0029472D" w:rsidRDefault="00FF0798" w:rsidP="00157705">
      <w:pPr>
        <w:widowControl w:val="0"/>
        <w:tabs>
          <w:tab w:val="left" w:pos="10460"/>
        </w:tabs>
        <w:autoSpaceDE w:val="0"/>
        <w:spacing w:line="360" w:lineRule="auto"/>
        <w:jc w:val="both"/>
      </w:pPr>
    </w:p>
    <w:p w:rsidR="00FF0798" w:rsidRPr="0029472D" w:rsidRDefault="00FF0798" w:rsidP="00157705">
      <w:pPr>
        <w:pStyle w:val="TM1"/>
        <w:jc w:val="both"/>
        <w:rPr>
          <w:rFonts w:eastAsiaTheme="minorEastAsia"/>
          <w:noProof/>
          <w:sz w:val="22"/>
          <w:szCs w:val="22"/>
        </w:rPr>
      </w:pPr>
      <w:r w:rsidRPr="0029472D">
        <w:fldChar w:fldCharType="begin"/>
      </w:r>
      <w:r w:rsidRPr="0029472D">
        <w:instrText xml:space="preserve"> TOC \h \z \t "RGAO partie;1;RGAO articles;2" </w:instrText>
      </w:r>
      <w:r w:rsidRPr="0029472D">
        <w:fldChar w:fldCharType="separate"/>
      </w:r>
      <w:hyperlink w:anchor="_Toc163062692" w:history="1">
        <w:r w:rsidRPr="0029472D">
          <w:rPr>
            <w:rStyle w:val="Lienhypertexte"/>
            <w:noProof/>
          </w:rPr>
          <w:t>A.</w:t>
        </w:r>
        <w:r w:rsidRPr="0029472D">
          <w:rPr>
            <w:rFonts w:eastAsiaTheme="minorEastAsia"/>
            <w:noProof/>
            <w:sz w:val="22"/>
            <w:szCs w:val="22"/>
          </w:rPr>
          <w:tab/>
        </w:r>
        <w:r w:rsidRPr="0029472D">
          <w:rPr>
            <w:rStyle w:val="Lienhypertexte"/>
            <w:noProof/>
          </w:rPr>
          <w:t>Généralités</w:t>
        </w:r>
        <w:r w:rsidRPr="0029472D">
          <w:rPr>
            <w:noProof/>
            <w:webHidden/>
          </w:rPr>
          <w:tab/>
        </w:r>
      </w:hyperlink>
    </w:p>
    <w:p w:rsidR="00FF0798" w:rsidRPr="0029472D" w:rsidRDefault="00196518" w:rsidP="00157705">
      <w:pPr>
        <w:pStyle w:val="TM2"/>
        <w:jc w:val="both"/>
        <w:rPr>
          <w:rFonts w:ascii="Times New Roman" w:eastAsiaTheme="minorEastAsia" w:hAnsi="Times New Roman" w:cs="Times New Roman"/>
          <w:sz w:val="22"/>
          <w:szCs w:val="22"/>
        </w:rPr>
      </w:pPr>
      <w:hyperlink w:anchor="_Toc163062693" w:history="1">
        <w:r w:rsidR="00FF0798" w:rsidRPr="0029472D">
          <w:rPr>
            <w:rStyle w:val="Lienhypertexte"/>
            <w:rFonts w:ascii="Times New Roman" w:hAnsi="Times New Roman" w:cs="Times New Roman"/>
          </w:rPr>
          <w:t>Article 1.</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Objet de la consultation</w:t>
        </w:r>
        <w:r w:rsidR="00FF0798" w:rsidRPr="0029472D">
          <w:rPr>
            <w:rFonts w:ascii="Times New Roman" w:hAnsi="Times New Roman" w:cs="Times New Roman"/>
            <w:webHidden/>
          </w:rPr>
          <w:tab/>
        </w:r>
      </w:hyperlink>
    </w:p>
    <w:p w:rsidR="00FF0798" w:rsidRPr="0029472D" w:rsidRDefault="00196518" w:rsidP="00157705">
      <w:pPr>
        <w:pStyle w:val="TM2"/>
        <w:jc w:val="both"/>
        <w:rPr>
          <w:rFonts w:ascii="Times New Roman" w:eastAsiaTheme="minorEastAsia" w:hAnsi="Times New Roman" w:cs="Times New Roman"/>
          <w:sz w:val="22"/>
          <w:szCs w:val="22"/>
        </w:rPr>
      </w:pPr>
      <w:hyperlink w:anchor="_Toc163062694" w:history="1">
        <w:r w:rsidR="00FF0798" w:rsidRPr="0029472D">
          <w:rPr>
            <w:rStyle w:val="Lienhypertexte"/>
            <w:rFonts w:ascii="Times New Roman" w:hAnsi="Times New Roman" w:cs="Times New Roman"/>
          </w:rPr>
          <w:t>Article 2.</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Financement</w:t>
        </w:r>
        <w:r w:rsidR="00FF0798" w:rsidRPr="0029472D">
          <w:rPr>
            <w:rFonts w:ascii="Times New Roman" w:hAnsi="Times New Roman" w:cs="Times New Roman"/>
            <w:webHidden/>
          </w:rPr>
          <w:tab/>
        </w:r>
      </w:hyperlink>
    </w:p>
    <w:p w:rsidR="00FF0798" w:rsidRPr="0029472D" w:rsidRDefault="00196518" w:rsidP="00157705">
      <w:pPr>
        <w:pStyle w:val="TM2"/>
        <w:jc w:val="both"/>
        <w:rPr>
          <w:rFonts w:ascii="Times New Roman" w:eastAsiaTheme="minorEastAsia" w:hAnsi="Times New Roman" w:cs="Times New Roman"/>
          <w:sz w:val="22"/>
          <w:szCs w:val="22"/>
        </w:rPr>
      </w:pPr>
      <w:hyperlink w:anchor="_Toc163062695" w:history="1">
        <w:r w:rsidR="00FF0798" w:rsidRPr="0029472D">
          <w:rPr>
            <w:rStyle w:val="Lienhypertexte"/>
            <w:rFonts w:ascii="Times New Roman" w:hAnsi="Times New Roman" w:cs="Times New Roman"/>
          </w:rPr>
          <w:t>Article 3.</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Principes éthiques</w:t>
        </w:r>
        <w:r w:rsidR="00FF0798" w:rsidRPr="0029472D">
          <w:rPr>
            <w:rFonts w:ascii="Times New Roman" w:hAnsi="Times New Roman" w:cs="Times New Roman"/>
            <w:webHidden/>
          </w:rPr>
          <w:tab/>
        </w:r>
      </w:hyperlink>
    </w:p>
    <w:p w:rsidR="00FF0798" w:rsidRPr="0029472D" w:rsidRDefault="00196518" w:rsidP="00157705">
      <w:pPr>
        <w:pStyle w:val="TM2"/>
        <w:jc w:val="both"/>
        <w:rPr>
          <w:rFonts w:ascii="Times New Roman" w:eastAsiaTheme="minorEastAsia" w:hAnsi="Times New Roman" w:cs="Times New Roman"/>
          <w:sz w:val="22"/>
          <w:szCs w:val="22"/>
        </w:rPr>
      </w:pPr>
      <w:hyperlink w:anchor="_Toc163062696" w:history="1">
        <w:r w:rsidR="00FF0798" w:rsidRPr="0029472D">
          <w:rPr>
            <w:rStyle w:val="Lienhypertexte"/>
            <w:rFonts w:ascii="Times New Roman" w:hAnsi="Times New Roman" w:cs="Times New Roman"/>
          </w:rPr>
          <w:t>Article 4.</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Candidats admis à concourir</w:t>
        </w:r>
        <w:r w:rsidR="00FF0798" w:rsidRPr="0029472D">
          <w:rPr>
            <w:rFonts w:ascii="Times New Roman" w:hAnsi="Times New Roman" w:cs="Times New Roman"/>
            <w:webHidden/>
          </w:rPr>
          <w:tab/>
        </w:r>
      </w:hyperlink>
    </w:p>
    <w:p w:rsidR="00FF0798" w:rsidRPr="0029472D" w:rsidRDefault="00196518" w:rsidP="00157705">
      <w:pPr>
        <w:pStyle w:val="TM2"/>
        <w:jc w:val="both"/>
        <w:rPr>
          <w:rFonts w:ascii="Times New Roman" w:eastAsiaTheme="minorEastAsia" w:hAnsi="Times New Roman" w:cs="Times New Roman"/>
          <w:sz w:val="22"/>
          <w:szCs w:val="22"/>
        </w:rPr>
      </w:pPr>
      <w:hyperlink w:anchor="_Toc163062697" w:history="1">
        <w:r w:rsidR="00FF0798" w:rsidRPr="0029472D">
          <w:rPr>
            <w:rStyle w:val="Lienhypertexte"/>
            <w:rFonts w:ascii="Times New Roman" w:hAnsi="Times New Roman" w:cs="Times New Roman"/>
          </w:rPr>
          <w:t>Article 5.</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Matériaux, matériels, fournitures, équipements et services autorisés</w:t>
        </w:r>
        <w:r w:rsidR="00FF0798" w:rsidRPr="0029472D">
          <w:rPr>
            <w:rFonts w:ascii="Times New Roman" w:hAnsi="Times New Roman" w:cs="Times New Roman"/>
            <w:webHidden/>
          </w:rPr>
          <w:tab/>
        </w:r>
      </w:hyperlink>
    </w:p>
    <w:p w:rsidR="00FF0798" w:rsidRPr="0029472D" w:rsidRDefault="00196518" w:rsidP="00157705">
      <w:pPr>
        <w:pStyle w:val="TM2"/>
        <w:jc w:val="both"/>
        <w:rPr>
          <w:rFonts w:ascii="Times New Roman" w:eastAsiaTheme="minorEastAsia" w:hAnsi="Times New Roman" w:cs="Times New Roman"/>
          <w:sz w:val="22"/>
          <w:szCs w:val="22"/>
        </w:rPr>
      </w:pPr>
      <w:hyperlink w:anchor="_Toc163062698" w:history="1">
        <w:r w:rsidR="00FF0798" w:rsidRPr="0029472D">
          <w:rPr>
            <w:rStyle w:val="Lienhypertexte"/>
            <w:rFonts w:ascii="Times New Roman" w:hAnsi="Times New Roman" w:cs="Times New Roman"/>
          </w:rPr>
          <w:t>Article 6.</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Documents établissant la qualification du Soumissionnaire</w:t>
        </w:r>
        <w:r w:rsidR="00FF0798" w:rsidRPr="0029472D">
          <w:rPr>
            <w:rFonts w:ascii="Times New Roman" w:hAnsi="Times New Roman" w:cs="Times New Roman"/>
            <w:webHidden/>
          </w:rPr>
          <w:tab/>
        </w:r>
      </w:hyperlink>
    </w:p>
    <w:p w:rsidR="00FF0798" w:rsidRPr="0029472D" w:rsidRDefault="00196518" w:rsidP="00157705">
      <w:pPr>
        <w:pStyle w:val="TM2"/>
        <w:jc w:val="both"/>
        <w:rPr>
          <w:rFonts w:ascii="Times New Roman" w:eastAsiaTheme="minorEastAsia" w:hAnsi="Times New Roman" w:cs="Times New Roman"/>
          <w:sz w:val="22"/>
          <w:szCs w:val="22"/>
        </w:rPr>
      </w:pPr>
      <w:hyperlink w:anchor="_Toc163062699" w:history="1">
        <w:r w:rsidR="00FF0798" w:rsidRPr="0029472D">
          <w:rPr>
            <w:rStyle w:val="Lienhypertexte"/>
            <w:rFonts w:ascii="Times New Roman" w:hAnsi="Times New Roman" w:cs="Times New Roman"/>
          </w:rPr>
          <w:t>Article 7.</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Visite du site des travaux</w:t>
        </w:r>
        <w:r w:rsidR="00FF0798" w:rsidRPr="0029472D">
          <w:rPr>
            <w:rFonts w:ascii="Times New Roman" w:hAnsi="Times New Roman" w:cs="Times New Roman"/>
            <w:webHidden/>
          </w:rPr>
          <w:tab/>
        </w:r>
      </w:hyperlink>
    </w:p>
    <w:p w:rsidR="00FF0798" w:rsidRPr="0029472D" w:rsidRDefault="00196518" w:rsidP="00157705">
      <w:pPr>
        <w:pStyle w:val="TM1"/>
        <w:jc w:val="both"/>
        <w:rPr>
          <w:rFonts w:eastAsiaTheme="minorEastAsia"/>
          <w:noProof/>
          <w:sz w:val="22"/>
          <w:szCs w:val="22"/>
        </w:rPr>
      </w:pPr>
      <w:hyperlink w:anchor="_Toc163062700" w:history="1">
        <w:r w:rsidR="00FF0798" w:rsidRPr="0029472D">
          <w:rPr>
            <w:rStyle w:val="Lienhypertexte"/>
            <w:noProof/>
          </w:rPr>
          <w:t>B.</w:t>
        </w:r>
        <w:r w:rsidR="00FF0798" w:rsidRPr="0029472D">
          <w:rPr>
            <w:rFonts w:eastAsiaTheme="minorEastAsia"/>
            <w:noProof/>
            <w:sz w:val="22"/>
            <w:szCs w:val="22"/>
          </w:rPr>
          <w:tab/>
        </w:r>
        <w:r w:rsidR="00FF0798" w:rsidRPr="0029472D">
          <w:rPr>
            <w:rStyle w:val="Lienhypertexte"/>
            <w:noProof/>
          </w:rPr>
          <w:t>Dossier d’Appel d’Offres</w:t>
        </w:r>
        <w:r w:rsidR="00FF0798" w:rsidRPr="0029472D">
          <w:rPr>
            <w:noProof/>
            <w:webHidden/>
          </w:rPr>
          <w:tab/>
        </w:r>
      </w:hyperlink>
    </w:p>
    <w:p w:rsidR="00FF0798" w:rsidRPr="0029472D" w:rsidRDefault="00196518" w:rsidP="00157705">
      <w:pPr>
        <w:pStyle w:val="TM2"/>
        <w:jc w:val="both"/>
        <w:rPr>
          <w:rFonts w:ascii="Times New Roman" w:eastAsiaTheme="minorEastAsia" w:hAnsi="Times New Roman" w:cs="Times New Roman"/>
          <w:sz w:val="22"/>
          <w:szCs w:val="22"/>
        </w:rPr>
      </w:pPr>
      <w:hyperlink w:anchor="_Toc163062701" w:history="1">
        <w:r w:rsidR="00FF0798" w:rsidRPr="0029472D">
          <w:rPr>
            <w:rStyle w:val="Lienhypertexte"/>
            <w:rFonts w:ascii="Times New Roman" w:hAnsi="Times New Roman" w:cs="Times New Roman"/>
          </w:rPr>
          <w:t>Article 8.</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Contenu du Dossier d’Appel d’Offres</w:t>
        </w:r>
        <w:r w:rsidR="00FF0798" w:rsidRPr="0029472D">
          <w:rPr>
            <w:rFonts w:ascii="Times New Roman" w:hAnsi="Times New Roman" w:cs="Times New Roman"/>
            <w:webHidden/>
          </w:rPr>
          <w:tab/>
        </w:r>
      </w:hyperlink>
    </w:p>
    <w:p w:rsidR="00FF0798" w:rsidRPr="0029472D" w:rsidRDefault="00196518" w:rsidP="00157705">
      <w:pPr>
        <w:pStyle w:val="TM2"/>
        <w:jc w:val="both"/>
        <w:rPr>
          <w:rFonts w:ascii="Times New Roman" w:eastAsiaTheme="minorEastAsia" w:hAnsi="Times New Roman" w:cs="Times New Roman"/>
          <w:sz w:val="22"/>
          <w:szCs w:val="22"/>
        </w:rPr>
      </w:pPr>
      <w:hyperlink w:anchor="_Toc163062702" w:history="1">
        <w:r w:rsidR="00FF0798" w:rsidRPr="0029472D">
          <w:rPr>
            <w:rStyle w:val="Lienhypertexte"/>
            <w:rFonts w:ascii="Times New Roman" w:hAnsi="Times New Roman" w:cs="Times New Roman"/>
          </w:rPr>
          <w:t>Article 9.</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Eclaircissements apportés au Dossier d’Appel d’Offres et Recours</w:t>
        </w:r>
        <w:r w:rsidR="00FF0798" w:rsidRPr="0029472D">
          <w:rPr>
            <w:rFonts w:ascii="Times New Roman" w:hAnsi="Times New Roman" w:cs="Times New Roman"/>
            <w:webHidden/>
          </w:rPr>
          <w:tab/>
        </w:r>
      </w:hyperlink>
    </w:p>
    <w:p w:rsidR="00FF0798" w:rsidRPr="0029472D" w:rsidRDefault="00196518" w:rsidP="00157705">
      <w:pPr>
        <w:pStyle w:val="TM2"/>
        <w:jc w:val="both"/>
        <w:rPr>
          <w:rFonts w:ascii="Times New Roman" w:eastAsiaTheme="minorEastAsia" w:hAnsi="Times New Roman" w:cs="Times New Roman"/>
          <w:sz w:val="22"/>
          <w:szCs w:val="22"/>
        </w:rPr>
      </w:pPr>
      <w:hyperlink w:anchor="_Toc163062703" w:history="1">
        <w:r w:rsidR="00FF0798" w:rsidRPr="0029472D">
          <w:rPr>
            <w:rStyle w:val="Lienhypertexte"/>
            <w:rFonts w:ascii="Times New Roman" w:hAnsi="Times New Roman" w:cs="Times New Roman"/>
          </w:rPr>
          <w:t>Article 10.</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Modification du Dossier d’Appel d’Offres</w:t>
        </w:r>
        <w:r w:rsidR="00FF0798" w:rsidRPr="0029472D">
          <w:rPr>
            <w:rFonts w:ascii="Times New Roman" w:hAnsi="Times New Roman" w:cs="Times New Roman"/>
            <w:webHidden/>
          </w:rPr>
          <w:tab/>
        </w:r>
      </w:hyperlink>
    </w:p>
    <w:p w:rsidR="00FF0798" w:rsidRPr="0029472D" w:rsidRDefault="00196518" w:rsidP="00157705">
      <w:pPr>
        <w:pStyle w:val="TM1"/>
        <w:jc w:val="both"/>
        <w:rPr>
          <w:rFonts w:eastAsiaTheme="minorEastAsia"/>
          <w:noProof/>
          <w:sz w:val="22"/>
          <w:szCs w:val="22"/>
        </w:rPr>
      </w:pPr>
      <w:hyperlink w:anchor="_Toc163062704" w:history="1">
        <w:r w:rsidR="00FF0798" w:rsidRPr="0029472D">
          <w:rPr>
            <w:rStyle w:val="Lienhypertexte"/>
            <w:noProof/>
          </w:rPr>
          <w:t>C.</w:t>
        </w:r>
        <w:r w:rsidR="00FF0798" w:rsidRPr="0029472D">
          <w:rPr>
            <w:rFonts w:eastAsiaTheme="minorEastAsia"/>
            <w:noProof/>
            <w:sz w:val="22"/>
            <w:szCs w:val="22"/>
          </w:rPr>
          <w:tab/>
        </w:r>
        <w:r w:rsidR="00FF0798" w:rsidRPr="0029472D">
          <w:rPr>
            <w:rStyle w:val="Lienhypertexte"/>
            <w:noProof/>
          </w:rPr>
          <w:t>Préparation des offres</w:t>
        </w:r>
        <w:r w:rsidR="00FF0798" w:rsidRPr="0029472D">
          <w:rPr>
            <w:noProof/>
            <w:webHidden/>
          </w:rPr>
          <w:tab/>
        </w:r>
      </w:hyperlink>
    </w:p>
    <w:p w:rsidR="00FF0798" w:rsidRPr="0029472D" w:rsidRDefault="00196518" w:rsidP="00157705">
      <w:pPr>
        <w:pStyle w:val="TM2"/>
        <w:jc w:val="both"/>
        <w:rPr>
          <w:rFonts w:ascii="Times New Roman" w:eastAsiaTheme="minorEastAsia" w:hAnsi="Times New Roman" w:cs="Times New Roman"/>
          <w:sz w:val="22"/>
          <w:szCs w:val="22"/>
        </w:rPr>
      </w:pPr>
      <w:hyperlink w:anchor="_Toc163062705" w:history="1">
        <w:r w:rsidR="00FF0798" w:rsidRPr="0029472D">
          <w:rPr>
            <w:rStyle w:val="Lienhypertexte"/>
            <w:rFonts w:ascii="Times New Roman" w:hAnsi="Times New Roman" w:cs="Times New Roman"/>
          </w:rPr>
          <w:t>Article 11.</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Frais de soumission</w:t>
        </w:r>
        <w:r w:rsidR="00FF0798" w:rsidRPr="0029472D">
          <w:rPr>
            <w:rFonts w:ascii="Times New Roman" w:hAnsi="Times New Roman" w:cs="Times New Roman"/>
            <w:webHidden/>
          </w:rPr>
          <w:tab/>
        </w:r>
      </w:hyperlink>
    </w:p>
    <w:p w:rsidR="00FF0798" w:rsidRPr="0029472D" w:rsidRDefault="00196518" w:rsidP="00157705">
      <w:pPr>
        <w:pStyle w:val="TM2"/>
        <w:jc w:val="both"/>
        <w:rPr>
          <w:rFonts w:ascii="Times New Roman" w:eastAsiaTheme="minorEastAsia" w:hAnsi="Times New Roman" w:cs="Times New Roman"/>
          <w:sz w:val="22"/>
          <w:szCs w:val="22"/>
        </w:rPr>
      </w:pPr>
      <w:hyperlink w:anchor="_Toc163062706" w:history="1">
        <w:r w:rsidR="00FF0798" w:rsidRPr="0029472D">
          <w:rPr>
            <w:rStyle w:val="Lienhypertexte"/>
            <w:rFonts w:ascii="Times New Roman" w:hAnsi="Times New Roman" w:cs="Times New Roman"/>
          </w:rPr>
          <w:t>Article 12.</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Langue de l’offre</w:t>
        </w:r>
        <w:r w:rsidR="00FF0798" w:rsidRPr="0029472D">
          <w:rPr>
            <w:rFonts w:ascii="Times New Roman" w:hAnsi="Times New Roman" w:cs="Times New Roman"/>
            <w:webHidden/>
          </w:rPr>
          <w:tab/>
        </w:r>
      </w:hyperlink>
    </w:p>
    <w:p w:rsidR="00FF0798" w:rsidRPr="0029472D" w:rsidRDefault="00196518" w:rsidP="00157705">
      <w:pPr>
        <w:pStyle w:val="TM2"/>
        <w:jc w:val="both"/>
        <w:rPr>
          <w:rFonts w:ascii="Times New Roman" w:eastAsiaTheme="minorEastAsia" w:hAnsi="Times New Roman" w:cs="Times New Roman"/>
          <w:sz w:val="22"/>
          <w:szCs w:val="22"/>
        </w:rPr>
      </w:pPr>
      <w:hyperlink w:anchor="_Toc163062707" w:history="1">
        <w:r w:rsidR="00FF0798" w:rsidRPr="0029472D">
          <w:rPr>
            <w:rStyle w:val="Lienhypertexte"/>
            <w:rFonts w:ascii="Times New Roman" w:hAnsi="Times New Roman" w:cs="Times New Roman"/>
          </w:rPr>
          <w:t>Article 13.</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Documents constituant l’offre</w:t>
        </w:r>
        <w:r w:rsidR="00FF0798" w:rsidRPr="0029472D">
          <w:rPr>
            <w:rFonts w:ascii="Times New Roman" w:hAnsi="Times New Roman" w:cs="Times New Roman"/>
            <w:webHidden/>
          </w:rPr>
          <w:tab/>
        </w:r>
      </w:hyperlink>
    </w:p>
    <w:p w:rsidR="00FF0798" w:rsidRPr="0029472D" w:rsidRDefault="00196518" w:rsidP="00157705">
      <w:pPr>
        <w:pStyle w:val="TM2"/>
        <w:jc w:val="both"/>
        <w:rPr>
          <w:rFonts w:ascii="Times New Roman" w:eastAsiaTheme="minorEastAsia" w:hAnsi="Times New Roman" w:cs="Times New Roman"/>
          <w:sz w:val="22"/>
          <w:szCs w:val="22"/>
        </w:rPr>
      </w:pPr>
      <w:hyperlink w:anchor="_Toc163062708" w:history="1">
        <w:r w:rsidR="00FF0798" w:rsidRPr="0029472D">
          <w:rPr>
            <w:rStyle w:val="Lienhypertexte"/>
            <w:rFonts w:ascii="Times New Roman" w:hAnsi="Times New Roman" w:cs="Times New Roman"/>
          </w:rPr>
          <w:t>Article 14.</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Montant de l’offre</w:t>
        </w:r>
        <w:r w:rsidR="00FF0798" w:rsidRPr="0029472D">
          <w:rPr>
            <w:rFonts w:ascii="Times New Roman" w:hAnsi="Times New Roman" w:cs="Times New Roman"/>
            <w:webHidden/>
          </w:rPr>
          <w:tab/>
        </w:r>
      </w:hyperlink>
    </w:p>
    <w:p w:rsidR="00FF0798" w:rsidRPr="0029472D" w:rsidRDefault="00196518" w:rsidP="00157705">
      <w:pPr>
        <w:pStyle w:val="TM2"/>
        <w:jc w:val="both"/>
        <w:rPr>
          <w:rFonts w:ascii="Times New Roman" w:eastAsiaTheme="minorEastAsia" w:hAnsi="Times New Roman" w:cs="Times New Roman"/>
          <w:sz w:val="22"/>
          <w:szCs w:val="22"/>
        </w:rPr>
      </w:pPr>
      <w:hyperlink w:anchor="_Toc163062709" w:history="1">
        <w:r w:rsidR="00FF0798" w:rsidRPr="0029472D">
          <w:rPr>
            <w:rStyle w:val="Lienhypertexte"/>
            <w:rFonts w:ascii="Times New Roman" w:hAnsi="Times New Roman" w:cs="Times New Roman"/>
          </w:rPr>
          <w:t>Article 15.</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Monnaies de soumission et de règlement</w:t>
        </w:r>
        <w:r w:rsidR="00FF0798" w:rsidRPr="0029472D">
          <w:rPr>
            <w:rFonts w:ascii="Times New Roman" w:hAnsi="Times New Roman" w:cs="Times New Roman"/>
            <w:webHidden/>
          </w:rPr>
          <w:tab/>
        </w:r>
      </w:hyperlink>
    </w:p>
    <w:p w:rsidR="00FF0798" w:rsidRPr="0029472D" w:rsidRDefault="00196518" w:rsidP="00157705">
      <w:pPr>
        <w:pStyle w:val="TM2"/>
        <w:jc w:val="both"/>
        <w:rPr>
          <w:rFonts w:ascii="Times New Roman" w:eastAsiaTheme="minorEastAsia" w:hAnsi="Times New Roman" w:cs="Times New Roman"/>
          <w:sz w:val="22"/>
          <w:szCs w:val="22"/>
        </w:rPr>
      </w:pPr>
      <w:hyperlink w:anchor="_Toc163062710" w:history="1">
        <w:r w:rsidR="00FF0798" w:rsidRPr="0029472D">
          <w:rPr>
            <w:rStyle w:val="Lienhypertexte"/>
            <w:rFonts w:ascii="Times New Roman" w:hAnsi="Times New Roman" w:cs="Times New Roman"/>
          </w:rPr>
          <w:t>Article 16.</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Validité des offres</w:t>
        </w:r>
        <w:r w:rsidR="00FF0798" w:rsidRPr="0029472D">
          <w:rPr>
            <w:rFonts w:ascii="Times New Roman" w:hAnsi="Times New Roman" w:cs="Times New Roman"/>
            <w:webHidden/>
          </w:rPr>
          <w:tab/>
        </w:r>
      </w:hyperlink>
    </w:p>
    <w:p w:rsidR="00FF0798" w:rsidRPr="0029472D" w:rsidRDefault="00196518" w:rsidP="00157705">
      <w:pPr>
        <w:pStyle w:val="TM2"/>
        <w:jc w:val="both"/>
        <w:rPr>
          <w:rFonts w:ascii="Times New Roman" w:eastAsiaTheme="minorEastAsia" w:hAnsi="Times New Roman" w:cs="Times New Roman"/>
          <w:sz w:val="22"/>
          <w:szCs w:val="22"/>
        </w:rPr>
      </w:pPr>
      <w:hyperlink w:anchor="_Toc163062711" w:history="1">
        <w:r w:rsidR="00FF0798" w:rsidRPr="0029472D">
          <w:rPr>
            <w:rStyle w:val="Lienhypertexte"/>
            <w:rFonts w:ascii="Times New Roman" w:hAnsi="Times New Roman" w:cs="Times New Roman"/>
          </w:rPr>
          <w:t>Article 17.</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Cautionnement de soumission</w:t>
        </w:r>
        <w:r w:rsidR="00FF0798" w:rsidRPr="0029472D">
          <w:rPr>
            <w:rFonts w:ascii="Times New Roman" w:hAnsi="Times New Roman" w:cs="Times New Roman"/>
            <w:webHidden/>
          </w:rPr>
          <w:tab/>
        </w:r>
      </w:hyperlink>
    </w:p>
    <w:p w:rsidR="00FF0798" w:rsidRPr="0029472D" w:rsidRDefault="00196518" w:rsidP="00157705">
      <w:pPr>
        <w:pStyle w:val="TM2"/>
        <w:jc w:val="both"/>
        <w:rPr>
          <w:rFonts w:ascii="Times New Roman" w:eastAsiaTheme="minorEastAsia" w:hAnsi="Times New Roman" w:cs="Times New Roman"/>
          <w:sz w:val="22"/>
          <w:szCs w:val="22"/>
        </w:rPr>
      </w:pPr>
      <w:hyperlink w:anchor="_Toc163062712" w:history="1">
        <w:r w:rsidR="00FF0798" w:rsidRPr="0029472D">
          <w:rPr>
            <w:rStyle w:val="Lienhypertexte"/>
            <w:rFonts w:ascii="Times New Roman" w:hAnsi="Times New Roman" w:cs="Times New Roman"/>
          </w:rPr>
          <w:t>Article 18.</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Propositions variantes des soumissionnaires</w:t>
        </w:r>
        <w:r w:rsidR="00FF0798" w:rsidRPr="0029472D">
          <w:rPr>
            <w:rFonts w:ascii="Times New Roman" w:hAnsi="Times New Roman" w:cs="Times New Roman"/>
            <w:webHidden/>
          </w:rPr>
          <w:tab/>
        </w:r>
      </w:hyperlink>
    </w:p>
    <w:p w:rsidR="00FF0798" w:rsidRPr="0029472D" w:rsidRDefault="00196518" w:rsidP="00157705">
      <w:pPr>
        <w:pStyle w:val="TM2"/>
        <w:jc w:val="both"/>
        <w:rPr>
          <w:rFonts w:ascii="Times New Roman" w:eastAsiaTheme="minorEastAsia" w:hAnsi="Times New Roman" w:cs="Times New Roman"/>
          <w:sz w:val="22"/>
          <w:szCs w:val="22"/>
        </w:rPr>
      </w:pPr>
      <w:hyperlink w:anchor="_Toc163062713" w:history="1">
        <w:r w:rsidR="00FF0798" w:rsidRPr="0029472D">
          <w:rPr>
            <w:rStyle w:val="Lienhypertexte"/>
            <w:rFonts w:ascii="Times New Roman" w:hAnsi="Times New Roman" w:cs="Times New Roman"/>
          </w:rPr>
          <w:t>Article 19.</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Réunion préparatoire à l’établissement des offres</w:t>
        </w:r>
        <w:r w:rsidR="00FF0798" w:rsidRPr="0029472D">
          <w:rPr>
            <w:rFonts w:ascii="Times New Roman" w:hAnsi="Times New Roman" w:cs="Times New Roman"/>
            <w:webHidden/>
          </w:rPr>
          <w:tab/>
        </w:r>
      </w:hyperlink>
    </w:p>
    <w:p w:rsidR="00FF0798" w:rsidRPr="0029472D" w:rsidRDefault="00196518" w:rsidP="00157705">
      <w:pPr>
        <w:pStyle w:val="TM2"/>
        <w:jc w:val="both"/>
        <w:rPr>
          <w:rFonts w:ascii="Times New Roman" w:eastAsiaTheme="minorEastAsia" w:hAnsi="Times New Roman" w:cs="Times New Roman"/>
          <w:sz w:val="22"/>
          <w:szCs w:val="22"/>
        </w:rPr>
      </w:pPr>
      <w:hyperlink w:anchor="_Toc163062714" w:history="1">
        <w:r w:rsidR="00FF0798" w:rsidRPr="0029472D">
          <w:rPr>
            <w:rStyle w:val="Lienhypertexte"/>
            <w:rFonts w:ascii="Times New Roman" w:hAnsi="Times New Roman" w:cs="Times New Roman"/>
          </w:rPr>
          <w:t>Article 20.</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Forme, Format et signature de l’offre</w:t>
        </w:r>
        <w:r w:rsidR="00FF0798" w:rsidRPr="0029472D">
          <w:rPr>
            <w:rFonts w:ascii="Times New Roman" w:hAnsi="Times New Roman" w:cs="Times New Roman"/>
            <w:webHidden/>
          </w:rPr>
          <w:tab/>
        </w:r>
      </w:hyperlink>
    </w:p>
    <w:p w:rsidR="00FF0798" w:rsidRPr="0029472D" w:rsidRDefault="00196518" w:rsidP="00157705">
      <w:pPr>
        <w:pStyle w:val="TM1"/>
        <w:jc w:val="both"/>
        <w:rPr>
          <w:rFonts w:eastAsiaTheme="minorEastAsia"/>
          <w:noProof/>
          <w:sz w:val="22"/>
          <w:szCs w:val="22"/>
        </w:rPr>
      </w:pPr>
      <w:hyperlink w:anchor="_Toc163062715" w:history="1">
        <w:r w:rsidR="00FF0798" w:rsidRPr="0029472D">
          <w:rPr>
            <w:rStyle w:val="Lienhypertexte"/>
            <w:noProof/>
          </w:rPr>
          <w:t>D.</w:t>
        </w:r>
        <w:r w:rsidR="00FF0798" w:rsidRPr="0029472D">
          <w:rPr>
            <w:rFonts w:eastAsiaTheme="minorEastAsia"/>
            <w:noProof/>
            <w:sz w:val="22"/>
            <w:szCs w:val="22"/>
          </w:rPr>
          <w:tab/>
        </w:r>
        <w:r w:rsidR="00FF0798" w:rsidRPr="0029472D">
          <w:rPr>
            <w:rStyle w:val="Lienhypertexte"/>
            <w:noProof/>
          </w:rPr>
          <w:t>Dépôt des offres</w:t>
        </w:r>
        <w:r w:rsidR="00FF0798" w:rsidRPr="0029472D">
          <w:rPr>
            <w:noProof/>
            <w:webHidden/>
          </w:rPr>
          <w:tab/>
        </w:r>
      </w:hyperlink>
    </w:p>
    <w:p w:rsidR="00FF0798" w:rsidRPr="0029472D" w:rsidRDefault="00196518" w:rsidP="00157705">
      <w:pPr>
        <w:pStyle w:val="TM2"/>
        <w:jc w:val="both"/>
        <w:rPr>
          <w:rFonts w:ascii="Times New Roman" w:eastAsiaTheme="minorEastAsia" w:hAnsi="Times New Roman" w:cs="Times New Roman"/>
          <w:sz w:val="22"/>
          <w:szCs w:val="22"/>
        </w:rPr>
      </w:pPr>
      <w:hyperlink w:anchor="_Toc163062716" w:history="1">
        <w:r w:rsidR="00FF0798" w:rsidRPr="0029472D">
          <w:rPr>
            <w:rStyle w:val="Lienhypertexte"/>
            <w:rFonts w:ascii="Times New Roman" w:hAnsi="Times New Roman" w:cs="Times New Roman"/>
          </w:rPr>
          <w:t>Article 21.</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Cachetage et marquage des offres</w:t>
        </w:r>
        <w:r w:rsidR="00FF0798" w:rsidRPr="0029472D">
          <w:rPr>
            <w:rFonts w:ascii="Times New Roman" w:hAnsi="Times New Roman" w:cs="Times New Roman"/>
            <w:webHidden/>
          </w:rPr>
          <w:tab/>
        </w:r>
      </w:hyperlink>
    </w:p>
    <w:p w:rsidR="00FF0798" w:rsidRPr="0029472D" w:rsidRDefault="00196518" w:rsidP="00157705">
      <w:pPr>
        <w:pStyle w:val="TM2"/>
        <w:jc w:val="both"/>
        <w:rPr>
          <w:rFonts w:ascii="Times New Roman" w:eastAsiaTheme="minorEastAsia" w:hAnsi="Times New Roman" w:cs="Times New Roman"/>
          <w:sz w:val="22"/>
          <w:szCs w:val="22"/>
        </w:rPr>
      </w:pPr>
      <w:hyperlink w:anchor="_Toc163062717" w:history="1">
        <w:r w:rsidR="00FF0798" w:rsidRPr="0029472D">
          <w:rPr>
            <w:rStyle w:val="Lienhypertexte"/>
            <w:rFonts w:ascii="Times New Roman" w:hAnsi="Times New Roman" w:cs="Times New Roman"/>
          </w:rPr>
          <w:t>Article 22.</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Date, heure limites de dépôt des offres et Mode de soumission</w:t>
        </w:r>
        <w:r w:rsidR="00FF0798" w:rsidRPr="0029472D">
          <w:rPr>
            <w:rFonts w:ascii="Times New Roman" w:hAnsi="Times New Roman" w:cs="Times New Roman"/>
            <w:webHidden/>
          </w:rPr>
          <w:tab/>
        </w:r>
      </w:hyperlink>
    </w:p>
    <w:p w:rsidR="00FF0798" w:rsidRPr="0029472D" w:rsidRDefault="00196518" w:rsidP="00157705">
      <w:pPr>
        <w:pStyle w:val="TM2"/>
        <w:jc w:val="both"/>
        <w:rPr>
          <w:rFonts w:ascii="Times New Roman" w:eastAsiaTheme="minorEastAsia" w:hAnsi="Times New Roman" w:cs="Times New Roman"/>
          <w:sz w:val="22"/>
          <w:szCs w:val="22"/>
        </w:rPr>
      </w:pPr>
      <w:hyperlink w:anchor="_Toc163062718" w:history="1">
        <w:r w:rsidR="00FF0798" w:rsidRPr="0029472D">
          <w:rPr>
            <w:rStyle w:val="Lienhypertexte"/>
            <w:rFonts w:ascii="Times New Roman" w:hAnsi="Times New Roman" w:cs="Times New Roman"/>
          </w:rPr>
          <w:t>Article 23.</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Offres hors délai</w:t>
        </w:r>
        <w:r w:rsidR="00FF0798" w:rsidRPr="0029472D">
          <w:rPr>
            <w:rFonts w:ascii="Times New Roman" w:hAnsi="Times New Roman" w:cs="Times New Roman"/>
            <w:webHidden/>
          </w:rPr>
          <w:tab/>
        </w:r>
      </w:hyperlink>
    </w:p>
    <w:p w:rsidR="00FF0798" w:rsidRPr="0029472D" w:rsidRDefault="00196518" w:rsidP="00157705">
      <w:pPr>
        <w:pStyle w:val="TM2"/>
        <w:jc w:val="both"/>
        <w:rPr>
          <w:rFonts w:ascii="Times New Roman" w:eastAsiaTheme="minorEastAsia" w:hAnsi="Times New Roman" w:cs="Times New Roman"/>
          <w:sz w:val="22"/>
          <w:szCs w:val="22"/>
        </w:rPr>
      </w:pPr>
      <w:hyperlink w:anchor="_Toc163062719" w:history="1">
        <w:r w:rsidR="00FF0798" w:rsidRPr="0029472D">
          <w:rPr>
            <w:rStyle w:val="Lienhypertexte"/>
            <w:rFonts w:ascii="Times New Roman" w:hAnsi="Times New Roman" w:cs="Times New Roman"/>
          </w:rPr>
          <w:t>Article 24.</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Modification, substitution et retrait des offres</w:t>
        </w:r>
        <w:r w:rsidR="00FF0798" w:rsidRPr="0029472D">
          <w:rPr>
            <w:rFonts w:ascii="Times New Roman" w:hAnsi="Times New Roman" w:cs="Times New Roman"/>
            <w:webHidden/>
          </w:rPr>
          <w:tab/>
        </w:r>
      </w:hyperlink>
    </w:p>
    <w:p w:rsidR="00FF0798" w:rsidRPr="0029472D" w:rsidRDefault="00196518" w:rsidP="00157705">
      <w:pPr>
        <w:pStyle w:val="TM1"/>
        <w:jc w:val="both"/>
        <w:rPr>
          <w:rFonts w:eastAsiaTheme="minorEastAsia"/>
          <w:noProof/>
          <w:sz w:val="22"/>
          <w:szCs w:val="22"/>
        </w:rPr>
      </w:pPr>
      <w:hyperlink w:anchor="_Toc163062720" w:history="1">
        <w:r w:rsidR="00FF0798" w:rsidRPr="0029472D">
          <w:rPr>
            <w:rStyle w:val="Lienhypertexte"/>
            <w:noProof/>
          </w:rPr>
          <w:t>E.</w:t>
        </w:r>
        <w:r w:rsidR="00FF0798" w:rsidRPr="0029472D">
          <w:rPr>
            <w:rFonts w:eastAsiaTheme="minorEastAsia"/>
            <w:noProof/>
            <w:sz w:val="22"/>
            <w:szCs w:val="22"/>
          </w:rPr>
          <w:tab/>
        </w:r>
        <w:r w:rsidR="00FF0798" w:rsidRPr="0029472D">
          <w:rPr>
            <w:rStyle w:val="Lienhypertexte"/>
            <w:noProof/>
          </w:rPr>
          <w:t>Ouverture des plis et évaluation des offres</w:t>
        </w:r>
        <w:r w:rsidR="00FF0798" w:rsidRPr="0029472D">
          <w:rPr>
            <w:noProof/>
            <w:webHidden/>
          </w:rPr>
          <w:tab/>
        </w:r>
      </w:hyperlink>
    </w:p>
    <w:p w:rsidR="00FF0798" w:rsidRPr="0029472D" w:rsidRDefault="00196518" w:rsidP="00157705">
      <w:pPr>
        <w:pStyle w:val="TM2"/>
        <w:jc w:val="both"/>
        <w:rPr>
          <w:rFonts w:ascii="Times New Roman" w:eastAsiaTheme="minorEastAsia" w:hAnsi="Times New Roman" w:cs="Times New Roman"/>
          <w:sz w:val="22"/>
          <w:szCs w:val="22"/>
        </w:rPr>
      </w:pPr>
      <w:hyperlink w:anchor="_Toc163062721" w:history="1">
        <w:r w:rsidR="00FF0798" w:rsidRPr="0029472D">
          <w:rPr>
            <w:rStyle w:val="Lienhypertexte"/>
            <w:rFonts w:ascii="Times New Roman" w:hAnsi="Times New Roman" w:cs="Times New Roman"/>
          </w:rPr>
          <w:t>Article 25.</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Ouverture des plis et recours</w:t>
        </w:r>
        <w:r w:rsidR="00FF0798" w:rsidRPr="0029472D">
          <w:rPr>
            <w:rFonts w:ascii="Times New Roman" w:hAnsi="Times New Roman" w:cs="Times New Roman"/>
            <w:webHidden/>
          </w:rPr>
          <w:tab/>
        </w:r>
      </w:hyperlink>
    </w:p>
    <w:p w:rsidR="00FF0798" w:rsidRPr="0029472D" w:rsidRDefault="00196518" w:rsidP="00157705">
      <w:pPr>
        <w:pStyle w:val="TM2"/>
        <w:jc w:val="both"/>
        <w:rPr>
          <w:rFonts w:ascii="Times New Roman" w:eastAsiaTheme="minorEastAsia" w:hAnsi="Times New Roman" w:cs="Times New Roman"/>
          <w:sz w:val="22"/>
          <w:szCs w:val="22"/>
        </w:rPr>
      </w:pPr>
      <w:hyperlink w:anchor="_Toc163062722" w:history="1">
        <w:r w:rsidR="00FF0798" w:rsidRPr="0029472D">
          <w:rPr>
            <w:rStyle w:val="Lienhypertexte"/>
            <w:rFonts w:ascii="Times New Roman" w:hAnsi="Times New Roman" w:cs="Times New Roman"/>
          </w:rPr>
          <w:t>Article 26.</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Caractère confidentiel de la procédure</w:t>
        </w:r>
        <w:r w:rsidR="00FF0798" w:rsidRPr="0029472D">
          <w:rPr>
            <w:rFonts w:ascii="Times New Roman" w:hAnsi="Times New Roman" w:cs="Times New Roman"/>
            <w:webHidden/>
          </w:rPr>
          <w:tab/>
        </w:r>
      </w:hyperlink>
    </w:p>
    <w:p w:rsidR="00FF0798" w:rsidRPr="0029472D" w:rsidRDefault="00196518" w:rsidP="00157705">
      <w:pPr>
        <w:pStyle w:val="TM2"/>
        <w:jc w:val="both"/>
        <w:rPr>
          <w:rFonts w:ascii="Times New Roman" w:eastAsiaTheme="minorEastAsia" w:hAnsi="Times New Roman" w:cs="Times New Roman"/>
          <w:sz w:val="22"/>
          <w:szCs w:val="22"/>
        </w:rPr>
      </w:pPr>
      <w:hyperlink w:anchor="_Toc163062723" w:history="1">
        <w:r w:rsidR="00FF0798" w:rsidRPr="0029472D">
          <w:rPr>
            <w:rStyle w:val="Lienhypertexte"/>
            <w:rFonts w:ascii="Times New Roman" w:hAnsi="Times New Roman" w:cs="Times New Roman"/>
          </w:rPr>
          <w:t>Article 27.</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Eclaircissements sur les offres et contacts avec le Maître d’Ouvrage ou le Maître d’Ouvrage Délégué</w:t>
        </w:r>
        <w:r w:rsidR="00FF0798" w:rsidRPr="0029472D">
          <w:rPr>
            <w:rFonts w:ascii="Times New Roman" w:hAnsi="Times New Roman" w:cs="Times New Roman"/>
            <w:webHidden/>
          </w:rPr>
          <w:tab/>
        </w:r>
      </w:hyperlink>
    </w:p>
    <w:p w:rsidR="00FF0798" w:rsidRPr="0029472D" w:rsidRDefault="00196518" w:rsidP="00157705">
      <w:pPr>
        <w:pStyle w:val="TM2"/>
        <w:jc w:val="both"/>
        <w:rPr>
          <w:rFonts w:ascii="Times New Roman" w:eastAsiaTheme="minorEastAsia" w:hAnsi="Times New Roman" w:cs="Times New Roman"/>
          <w:sz w:val="22"/>
          <w:szCs w:val="22"/>
        </w:rPr>
      </w:pPr>
      <w:hyperlink w:anchor="_Toc163062724" w:history="1">
        <w:r w:rsidR="00FF0798" w:rsidRPr="0029472D">
          <w:rPr>
            <w:rStyle w:val="Lienhypertexte"/>
            <w:rFonts w:ascii="Times New Roman" w:hAnsi="Times New Roman" w:cs="Times New Roman"/>
          </w:rPr>
          <w:t>Article 28.</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Détermination de la conformité des offres et évaluation au plan technique</w:t>
        </w:r>
        <w:r w:rsidR="00FF0798" w:rsidRPr="0029472D">
          <w:rPr>
            <w:rFonts w:ascii="Times New Roman" w:hAnsi="Times New Roman" w:cs="Times New Roman"/>
            <w:webHidden/>
          </w:rPr>
          <w:tab/>
        </w:r>
      </w:hyperlink>
    </w:p>
    <w:p w:rsidR="00FF0798" w:rsidRPr="0029472D" w:rsidRDefault="00196518" w:rsidP="00157705">
      <w:pPr>
        <w:pStyle w:val="TM2"/>
        <w:jc w:val="both"/>
        <w:rPr>
          <w:rFonts w:ascii="Times New Roman" w:eastAsiaTheme="minorEastAsia" w:hAnsi="Times New Roman" w:cs="Times New Roman"/>
          <w:sz w:val="22"/>
          <w:szCs w:val="22"/>
        </w:rPr>
      </w:pPr>
      <w:hyperlink w:anchor="_Toc163062725" w:history="1">
        <w:r w:rsidR="00FF0798" w:rsidRPr="0029472D">
          <w:rPr>
            <w:rStyle w:val="Lienhypertexte"/>
            <w:rFonts w:ascii="Times New Roman" w:hAnsi="Times New Roman" w:cs="Times New Roman"/>
          </w:rPr>
          <w:t>Article 29.</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Critères d’évaluation et de qualification du soumissionnaire</w:t>
        </w:r>
        <w:r w:rsidR="00FF0798" w:rsidRPr="0029472D">
          <w:rPr>
            <w:rFonts w:ascii="Times New Roman" w:hAnsi="Times New Roman" w:cs="Times New Roman"/>
            <w:webHidden/>
          </w:rPr>
          <w:tab/>
        </w:r>
      </w:hyperlink>
    </w:p>
    <w:p w:rsidR="00FF0798" w:rsidRPr="0029472D" w:rsidRDefault="00196518" w:rsidP="00157705">
      <w:pPr>
        <w:pStyle w:val="TM2"/>
        <w:jc w:val="both"/>
        <w:rPr>
          <w:rFonts w:ascii="Times New Roman" w:eastAsiaTheme="minorEastAsia" w:hAnsi="Times New Roman" w:cs="Times New Roman"/>
          <w:sz w:val="22"/>
          <w:szCs w:val="22"/>
        </w:rPr>
      </w:pPr>
      <w:hyperlink w:anchor="_Toc163062726" w:history="1">
        <w:r w:rsidR="00FF0798" w:rsidRPr="0029472D">
          <w:rPr>
            <w:rStyle w:val="Lienhypertexte"/>
            <w:rFonts w:ascii="Times New Roman" w:hAnsi="Times New Roman" w:cs="Times New Roman"/>
          </w:rPr>
          <w:t>Article 30.</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Correction des erreurs</w:t>
        </w:r>
        <w:r w:rsidR="00FF0798" w:rsidRPr="0029472D">
          <w:rPr>
            <w:rFonts w:ascii="Times New Roman" w:hAnsi="Times New Roman" w:cs="Times New Roman"/>
            <w:webHidden/>
          </w:rPr>
          <w:tab/>
        </w:r>
      </w:hyperlink>
    </w:p>
    <w:p w:rsidR="00FF0798" w:rsidRPr="0029472D" w:rsidRDefault="00196518" w:rsidP="00157705">
      <w:pPr>
        <w:pStyle w:val="TM2"/>
        <w:jc w:val="both"/>
        <w:rPr>
          <w:rFonts w:ascii="Times New Roman" w:eastAsiaTheme="minorEastAsia" w:hAnsi="Times New Roman" w:cs="Times New Roman"/>
          <w:sz w:val="22"/>
          <w:szCs w:val="22"/>
        </w:rPr>
      </w:pPr>
      <w:hyperlink w:anchor="_Toc163062727" w:history="1">
        <w:r w:rsidR="00FF0798" w:rsidRPr="0029472D">
          <w:rPr>
            <w:rStyle w:val="Lienhypertexte"/>
            <w:rFonts w:ascii="Times New Roman" w:hAnsi="Times New Roman" w:cs="Times New Roman"/>
          </w:rPr>
          <w:t>Article 31.</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Conversion en une seule monnaie</w:t>
        </w:r>
        <w:r w:rsidR="00FF0798" w:rsidRPr="0029472D">
          <w:rPr>
            <w:rFonts w:ascii="Times New Roman" w:hAnsi="Times New Roman" w:cs="Times New Roman"/>
            <w:webHidden/>
          </w:rPr>
          <w:tab/>
        </w:r>
      </w:hyperlink>
    </w:p>
    <w:p w:rsidR="00FF0798" w:rsidRPr="0029472D" w:rsidRDefault="00196518" w:rsidP="00157705">
      <w:pPr>
        <w:pStyle w:val="TM2"/>
        <w:jc w:val="both"/>
        <w:rPr>
          <w:rFonts w:ascii="Times New Roman" w:eastAsiaTheme="minorEastAsia" w:hAnsi="Times New Roman" w:cs="Times New Roman"/>
          <w:sz w:val="22"/>
          <w:szCs w:val="22"/>
        </w:rPr>
      </w:pPr>
      <w:hyperlink w:anchor="_Toc163062728" w:history="1">
        <w:r w:rsidR="00FF0798" w:rsidRPr="0029472D">
          <w:rPr>
            <w:rStyle w:val="Lienhypertexte"/>
            <w:rFonts w:ascii="Times New Roman" w:hAnsi="Times New Roman" w:cs="Times New Roman"/>
          </w:rPr>
          <w:t>Article 32.</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Evaluation et comparaison des offres au plan financier</w:t>
        </w:r>
        <w:r w:rsidR="00FF0798" w:rsidRPr="0029472D">
          <w:rPr>
            <w:rFonts w:ascii="Times New Roman" w:hAnsi="Times New Roman" w:cs="Times New Roman"/>
            <w:webHidden/>
          </w:rPr>
          <w:tab/>
        </w:r>
      </w:hyperlink>
    </w:p>
    <w:p w:rsidR="00FF0798" w:rsidRPr="0029472D" w:rsidRDefault="00196518" w:rsidP="00157705">
      <w:pPr>
        <w:pStyle w:val="TM2"/>
        <w:jc w:val="both"/>
        <w:rPr>
          <w:rFonts w:ascii="Times New Roman" w:eastAsiaTheme="minorEastAsia" w:hAnsi="Times New Roman" w:cs="Times New Roman"/>
          <w:sz w:val="22"/>
          <w:szCs w:val="22"/>
        </w:rPr>
      </w:pPr>
      <w:hyperlink w:anchor="_Toc163062729" w:history="1">
        <w:r w:rsidR="00FF0798" w:rsidRPr="0029472D">
          <w:rPr>
            <w:rStyle w:val="Lienhypertexte"/>
            <w:rFonts w:ascii="Times New Roman" w:hAnsi="Times New Roman" w:cs="Times New Roman"/>
          </w:rPr>
          <w:t>Article 33.</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Préférence accordée aux soumissionnaires nationaux</w:t>
        </w:r>
        <w:r w:rsidR="00FF0798" w:rsidRPr="0029472D">
          <w:rPr>
            <w:rFonts w:ascii="Times New Roman" w:hAnsi="Times New Roman" w:cs="Times New Roman"/>
            <w:webHidden/>
          </w:rPr>
          <w:tab/>
        </w:r>
      </w:hyperlink>
    </w:p>
    <w:p w:rsidR="00FF0798" w:rsidRPr="0029472D" w:rsidRDefault="00196518" w:rsidP="00157705">
      <w:pPr>
        <w:pStyle w:val="TM1"/>
        <w:jc w:val="both"/>
        <w:rPr>
          <w:rFonts w:eastAsiaTheme="minorEastAsia"/>
          <w:noProof/>
          <w:sz w:val="22"/>
          <w:szCs w:val="22"/>
        </w:rPr>
      </w:pPr>
      <w:hyperlink w:anchor="_Toc163062730" w:history="1">
        <w:r w:rsidR="00FF0798" w:rsidRPr="0029472D">
          <w:rPr>
            <w:rStyle w:val="Lienhypertexte"/>
            <w:noProof/>
          </w:rPr>
          <w:t>F.</w:t>
        </w:r>
        <w:r w:rsidR="00FF0798" w:rsidRPr="0029472D">
          <w:rPr>
            <w:rFonts w:eastAsiaTheme="minorEastAsia"/>
            <w:noProof/>
            <w:sz w:val="22"/>
            <w:szCs w:val="22"/>
          </w:rPr>
          <w:tab/>
        </w:r>
        <w:r w:rsidR="00FF0798" w:rsidRPr="0029472D">
          <w:rPr>
            <w:rStyle w:val="Lienhypertexte"/>
            <w:noProof/>
          </w:rPr>
          <w:t>Attribution</w:t>
        </w:r>
        <w:r w:rsidR="00FF0798" w:rsidRPr="0029472D">
          <w:rPr>
            <w:noProof/>
            <w:webHidden/>
          </w:rPr>
          <w:tab/>
        </w:r>
      </w:hyperlink>
    </w:p>
    <w:p w:rsidR="00FF0798" w:rsidRPr="0029472D" w:rsidRDefault="00196518" w:rsidP="00157705">
      <w:pPr>
        <w:pStyle w:val="TM2"/>
        <w:jc w:val="both"/>
        <w:rPr>
          <w:rFonts w:ascii="Times New Roman" w:eastAsiaTheme="minorEastAsia" w:hAnsi="Times New Roman" w:cs="Times New Roman"/>
          <w:sz w:val="22"/>
          <w:szCs w:val="22"/>
        </w:rPr>
      </w:pPr>
      <w:hyperlink w:anchor="_Toc163062731" w:history="1">
        <w:r w:rsidR="00FF0798" w:rsidRPr="0029472D">
          <w:rPr>
            <w:rStyle w:val="Lienhypertexte"/>
            <w:rFonts w:ascii="Times New Roman" w:hAnsi="Times New Roman" w:cs="Times New Roman"/>
          </w:rPr>
          <w:t>Article 34.</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Attribution</w:t>
        </w:r>
        <w:r w:rsidR="00FF0798" w:rsidRPr="0029472D">
          <w:rPr>
            <w:rFonts w:ascii="Times New Roman" w:hAnsi="Times New Roman" w:cs="Times New Roman"/>
            <w:webHidden/>
          </w:rPr>
          <w:tab/>
        </w:r>
      </w:hyperlink>
    </w:p>
    <w:p w:rsidR="00FF0798" w:rsidRPr="0029472D" w:rsidRDefault="00196518" w:rsidP="00157705">
      <w:pPr>
        <w:pStyle w:val="TM2"/>
        <w:jc w:val="both"/>
        <w:rPr>
          <w:rFonts w:ascii="Times New Roman" w:eastAsiaTheme="minorEastAsia" w:hAnsi="Times New Roman" w:cs="Times New Roman"/>
          <w:sz w:val="22"/>
          <w:szCs w:val="22"/>
        </w:rPr>
      </w:pPr>
      <w:hyperlink w:anchor="_Toc163062732" w:history="1">
        <w:r w:rsidR="00FF0798" w:rsidRPr="0029472D">
          <w:rPr>
            <w:rStyle w:val="Lienhypertexte"/>
            <w:rFonts w:ascii="Times New Roman" w:hAnsi="Times New Roman" w:cs="Times New Roman"/>
          </w:rPr>
          <w:t>Article 35.</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Droit du Maître d’Ouvrage ou du Maître d’Ouvrage Délégué de déclarer un Appel d’Offres infructueux ou d’annuler une procédure</w:t>
        </w:r>
        <w:r w:rsidR="00FF0798" w:rsidRPr="0029472D">
          <w:rPr>
            <w:rFonts w:ascii="Times New Roman" w:hAnsi="Times New Roman" w:cs="Times New Roman"/>
            <w:webHidden/>
          </w:rPr>
          <w:tab/>
        </w:r>
      </w:hyperlink>
    </w:p>
    <w:p w:rsidR="00FF0798" w:rsidRPr="0029472D" w:rsidRDefault="00196518" w:rsidP="00157705">
      <w:pPr>
        <w:pStyle w:val="TM2"/>
        <w:jc w:val="both"/>
        <w:rPr>
          <w:rFonts w:ascii="Times New Roman" w:eastAsiaTheme="minorEastAsia" w:hAnsi="Times New Roman" w:cs="Times New Roman"/>
          <w:sz w:val="22"/>
          <w:szCs w:val="22"/>
        </w:rPr>
      </w:pPr>
      <w:hyperlink w:anchor="_Toc163062733" w:history="1">
        <w:r w:rsidR="00FF0798" w:rsidRPr="0029472D">
          <w:rPr>
            <w:rStyle w:val="Lienhypertexte"/>
            <w:rFonts w:ascii="Times New Roman" w:hAnsi="Times New Roman" w:cs="Times New Roman"/>
          </w:rPr>
          <w:t>Article 36.</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Notification de l’attribution du marché</w:t>
        </w:r>
        <w:r w:rsidR="00FF0798" w:rsidRPr="0029472D">
          <w:rPr>
            <w:rFonts w:ascii="Times New Roman" w:hAnsi="Times New Roman" w:cs="Times New Roman"/>
            <w:webHidden/>
          </w:rPr>
          <w:tab/>
        </w:r>
      </w:hyperlink>
    </w:p>
    <w:p w:rsidR="00FF0798" w:rsidRPr="0029472D" w:rsidRDefault="00196518" w:rsidP="00157705">
      <w:pPr>
        <w:pStyle w:val="TM2"/>
        <w:jc w:val="both"/>
        <w:rPr>
          <w:rFonts w:ascii="Times New Roman" w:eastAsiaTheme="minorEastAsia" w:hAnsi="Times New Roman" w:cs="Times New Roman"/>
          <w:sz w:val="22"/>
          <w:szCs w:val="22"/>
        </w:rPr>
      </w:pPr>
      <w:hyperlink w:anchor="_Toc163062734" w:history="1">
        <w:r w:rsidR="00FF0798" w:rsidRPr="0029472D">
          <w:rPr>
            <w:rStyle w:val="Lienhypertexte"/>
            <w:rFonts w:ascii="Times New Roman" w:hAnsi="Times New Roman" w:cs="Times New Roman"/>
          </w:rPr>
          <w:t>Article 37.</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Publication des résultats d’attribution du marché et recours</w:t>
        </w:r>
        <w:r w:rsidR="00FF0798" w:rsidRPr="0029472D">
          <w:rPr>
            <w:rFonts w:ascii="Times New Roman" w:hAnsi="Times New Roman" w:cs="Times New Roman"/>
            <w:webHidden/>
          </w:rPr>
          <w:tab/>
        </w:r>
      </w:hyperlink>
    </w:p>
    <w:p w:rsidR="00FF0798" w:rsidRPr="0029472D" w:rsidRDefault="00196518" w:rsidP="00157705">
      <w:pPr>
        <w:pStyle w:val="TM2"/>
        <w:jc w:val="both"/>
        <w:rPr>
          <w:rFonts w:ascii="Times New Roman" w:eastAsiaTheme="minorEastAsia" w:hAnsi="Times New Roman" w:cs="Times New Roman"/>
          <w:sz w:val="22"/>
          <w:szCs w:val="22"/>
        </w:rPr>
      </w:pPr>
      <w:hyperlink w:anchor="_Toc163062735" w:history="1">
        <w:r w:rsidR="00FF0798" w:rsidRPr="0029472D">
          <w:rPr>
            <w:rStyle w:val="Lienhypertexte"/>
            <w:rFonts w:ascii="Times New Roman" w:hAnsi="Times New Roman" w:cs="Times New Roman"/>
          </w:rPr>
          <w:t>Article 38.</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Signature du marché</w:t>
        </w:r>
        <w:r w:rsidR="00FF0798" w:rsidRPr="0029472D">
          <w:rPr>
            <w:rFonts w:ascii="Times New Roman" w:hAnsi="Times New Roman" w:cs="Times New Roman"/>
            <w:webHidden/>
          </w:rPr>
          <w:tab/>
        </w:r>
      </w:hyperlink>
    </w:p>
    <w:p w:rsidR="00FF0798" w:rsidRPr="0029472D" w:rsidRDefault="00196518" w:rsidP="00157705">
      <w:pPr>
        <w:pStyle w:val="TM2"/>
        <w:jc w:val="both"/>
        <w:rPr>
          <w:rFonts w:ascii="Times New Roman" w:eastAsiaTheme="minorEastAsia" w:hAnsi="Times New Roman" w:cs="Times New Roman"/>
          <w:sz w:val="22"/>
          <w:szCs w:val="22"/>
        </w:rPr>
      </w:pPr>
      <w:hyperlink w:anchor="_Toc163062736" w:history="1">
        <w:r w:rsidR="00FF0798" w:rsidRPr="0029472D">
          <w:rPr>
            <w:rStyle w:val="Lienhypertexte"/>
            <w:rFonts w:ascii="Times New Roman" w:hAnsi="Times New Roman" w:cs="Times New Roman"/>
          </w:rPr>
          <w:t>Article 39.</w:t>
        </w:r>
        <w:r w:rsidR="00FF0798" w:rsidRPr="0029472D">
          <w:rPr>
            <w:rFonts w:ascii="Times New Roman" w:eastAsiaTheme="minorEastAsia" w:hAnsi="Times New Roman" w:cs="Times New Roman"/>
            <w:sz w:val="22"/>
            <w:szCs w:val="22"/>
          </w:rPr>
          <w:tab/>
        </w:r>
        <w:r w:rsidR="00FF0798" w:rsidRPr="0029472D">
          <w:rPr>
            <w:rStyle w:val="Lienhypertexte"/>
            <w:rFonts w:ascii="Times New Roman" w:hAnsi="Times New Roman" w:cs="Times New Roman"/>
          </w:rPr>
          <w:t>Cautionnement définitif</w:t>
        </w:r>
        <w:r w:rsidR="00FF0798" w:rsidRPr="0029472D">
          <w:rPr>
            <w:rFonts w:ascii="Times New Roman" w:hAnsi="Times New Roman" w:cs="Times New Roman"/>
            <w:webHidden/>
          </w:rPr>
          <w:tab/>
        </w:r>
      </w:hyperlink>
    </w:p>
    <w:p w:rsidR="00FF0798" w:rsidRPr="0029472D" w:rsidRDefault="00FF0798" w:rsidP="00157705">
      <w:pPr>
        <w:widowControl w:val="0"/>
        <w:tabs>
          <w:tab w:val="left" w:pos="10460"/>
        </w:tabs>
        <w:autoSpaceDE w:val="0"/>
        <w:spacing w:line="360" w:lineRule="auto"/>
        <w:jc w:val="both"/>
      </w:pPr>
      <w:r w:rsidRPr="0029472D">
        <w:fldChar w:fldCharType="end"/>
      </w:r>
    </w:p>
    <w:p w:rsidR="00FF0798" w:rsidRPr="0029472D" w:rsidRDefault="00FF0798" w:rsidP="00157705">
      <w:pPr>
        <w:widowControl w:val="0"/>
        <w:tabs>
          <w:tab w:val="left" w:pos="10460"/>
        </w:tabs>
        <w:autoSpaceDE w:val="0"/>
        <w:spacing w:line="360" w:lineRule="auto"/>
        <w:jc w:val="both"/>
      </w:pPr>
    </w:p>
    <w:p w:rsidR="00FF0798" w:rsidRPr="0029472D" w:rsidRDefault="00FF0798" w:rsidP="00157705">
      <w:pPr>
        <w:suppressAutoHyphens w:val="0"/>
        <w:autoSpaceDN/>
        <w:jc w:val="both"/>
        <w:textAlignment w:val="auto"/>
        <w:rPr>
          <w:b/>
          <w:bCs/>
          <w:sz w:val="32"/>
          <w:szCs w:val="32"/>
        </w:rPr>
      </w:pPr>
      <w:r w:rsidRPr="0029472D">
        <w:rPr>
          <w:b/>
          <w:bCs/>
          <w:sz w:val="32"/>
          <w:szCs w:val="32"/>
        </w:rPr>
        <w:br w:type="page"/>
      </w:r>
    </w:p>
    <w:p w:rsidR="00FF0798" w:rsidRPr="0029472D" w:rsidRDefault="00FF0798" w:rsidP="00157705">
      <w:pPr>
        <w:pStyle w:val="DTAOtitre"/>
        <w:jc w:val="both"/>
      </w:pPr>
      <w:r w:rsidRPr="0029472D">
        <w:lastRenderedPageBreak/>
        <w:t>Règlement Général de l'Appel d'Offres</w:t>
      </w:r>
    </w:p>
    <w:p w:rsidR="002152B9" w:rsidRPr="0029472D" w:rsidRDefault="002152B9" w:rsidP="002152B9">
      <w:pPr>
        <w:pStyle w:val="RGAOpartie"/>
        <w:spacing w:before="0" w:after="0"/>
      </w:pPr>
      <w:bookmarkStart w:id="20" w:name="_Toc530307904"/>
      <w:bookmarkStart w:id="21" w:name="_Toc97557025"/>
      <w:bookmarkStart w:id="22" w:name="_Toc163062692"/>
      <w:bookmarkStart w:id="23" w:name="RGAO"/>
      <w:r w:rsidRPr="0029472D">
        <w:t>Généralités</w:t>
      </w:r>
      <w:bookmarkEnd w:id="20"/>
      <w:bookmarkEnd w:id="21"/>
      <w:bookmarkEnd w:id="22"/>
    </w:p>
    <w:p w:rsidR="002152B9" w:rsidRPr="0029472D" w:rsidRDefault="002152B9" w:rsidP="002152B9">
      <w:pPr>
        <w:pStyle w:val="RGAOarticles"/>
      </w:pPr>
      <w:bookmarkStart w:id="24" w:name="_Toc530307905"/>
      <w:bookmarkStart w:id="25" w:name="_Toc97557026"/>
      <w:bookmarkStart w:id="26" w:name="_Toc163062693"/>
      <w:r w:rsidRPr="0029472D">
        <w:t>Objet de la consultation</w:t>
      </w:r>
      <w:bookmarkEnd w:id="24"/>
      <w:bookmarkEnd w:id="25"/>
      <w:bookmarkEnd w:id="26"/>
      <w:r w:rsidRPr="0029472D">
        <w:t xml:space="preserve"> </w:t>
      </w:r>
    </w:p>
    <w:p w:rsidR="002152B9" w:rsidRPr="0029472D" w:rsidRDefault="002152B9" w:rsidP="002152B9">
      <w:pPr>
        <w:widowControl w:val="0"/>
        <w:numPr>
          <w:ilvl w:val="1"/>
          <w:numId w:val="4"/>
        </w:numPr>
        <w:tabs>
          <w:tab w:val="left" w:pos="709"/>
          <w:tab w:val="left" w:pos="2780"/>
          <w:tab w:val="left" w:pos="4040"/>
          <w:tab w:val="left" w:pos="4460"/>
        </w:tabs>
        <w:autoSpaceDE w:val="0"/>
        <w:spacing w:after="60" w:line="276" w:lineRule="auto"/>
        <w:ind w:left="0" w:firstLine="0"/>
        <w:jc w:val="both"/>
      </w:pPr>
      <w:r w:rsidRPr="0029472D">
        <w:t>Le Maître d’Ouvrage ou le Maître d’Ouvrage Délégué, tel que précisé dans le</w:t>
      </w:r>
      <w:r w:rsidRPr="0029472D">
        <w:rPr>
          <w:spacing w:val="5"/>
        </w:rPr>
        <w:t xml:space="preserve"> Règlemen</w:t>
      </w:r>
      <w:r w:rsidRPr="0029472D">
        <w:t xml:space="preserve">t </w:t>
      </w:r>
      <w:r w:rsidRPr="0029472D">
        <w:rPr>
          <w:spacing w:val="5"/>
        </w:rPr>
        <w:t>Particulie</w:t>
      </w:r>
      <w:r w:rsidRPr="0029472D">
        <w:t xml:space="preserve">r </w:t>
      </w:r>
      <w:r w:rsidRPr="0029472D">
        <w:rPr>
          <w:spacing w:val="5"/>
        </w:rPr>
        <w:t>d</w:t>
      </w:r>
      <w:r w:rsidRPr="0029472D">
        <w:t xml:space="preserve">e </w:t>
      </w:r>
      <w:r w:rsidRPr="0029472D">
        <w:rPr>
          <w:spacing w:val="5"/>
        </w:rPr>
        <w:t>l’Appe</w:t>
      </w:r>
      <w:r w:rsidRPr="0029472D">
        <w:t xml:space="preserve">l </w:t>
      </w:r>
      <w:r w:rsidRPr="0029472D">
        <w:rPr>
          <w:spacing w:val="5"/>
        </w:rPr>
        <w:t>d’Offres (RPAO)</w:t>
      </w:r>
      <w:r w:rsidRPr="0029472D">
        <w:t>, lance un Appel d’Offres pour la réalisation des travaux décrits dans le présent Dossier d’Appel d’Offres et brièvement définis dans le RPAO.</w:t>
      </w:r>
    </w:p>
    <w:p w:rsidR="002152B9" w:rsidRPr="0029472D" w:rsidRDefault="002152B9" w:rsidP="002152B9">
      <w:pPr>
        <w:widowControl w:val="0"/>
        <w:autoSpaceDE w:val="0"/>
        <w:spacing w:after="60" w:line="276" w:lineRule="auto"/>
        <w:jc w:val="both"/>
      </w:pPr>
      <w:r w:rsidRPr="0029472D">
        <w:t>Le nom, le numéro d’identification et le nombre de lots faisant l’objet de l’Appel d’Offres figurent dans le RPAO.</w:t>
      </w:r>
    </w:p>
    <w:p w:rsidR="002152B9" w:rsidRPr="0029472D" w:rsidRDefault="002152B9" w:rsidP="002152B9">
      <w:pPr>
        <w:widowControl w:val="0"/>
        <w:numPr>
          <w:ilvl w:val="1"/>
          <w:numId w:val="4"/>
        </w:numPr>
        <w:autoSpaceDE w:val="0"/>
        <w:spacing w:after="60" w:line="276" w:lineRule="auto"/>
        <w:ind w:left="0" w:firstLine="0"/>
        <w:jc w:val="both"/>
      </w:pPr>
      <w:r w:rsidRPr="0029472D">
        <w:t>Le Soumissionnaire retenu, ou attributaire, doit achever les travaux dans le délai prévisionnel indiqué dans le RPAO, et qui court sauf stipulation contraire du CCAP, à compter de la date de notification de l’ordre de service de commencer les travaux.</w:t>
      </w:r>
    </w:p>
    <w:p w:rsidR="002152B9" w:rsidRPr="0029472D" w:rsidRDefault="002152B9" w:rsidP="002152B9">
      <w:pPr>
        <w:widowControl w:val="0"/>
        <w:numPr>
          <w:ilvl w:val="1"/>
          <w:numId w:val="4"/>
        </w:numPr>
        <w:autoSpaceDE w:val="0"/>
        <w:spacing w:after="60" w:line="276" w:lineRule="auto"/>
        <w:ind w:left="0" w:firstLine="0"/>
        <w:jc w:val="both"/>
      </w:pPr>
      <w:r w:rsidRPr="0029472D">
        <w:t xml:space="preserve">Dans le présent Dossier d’Appel d’Offres, le terme </w:t>
      </w:r>
      <w:r w:rsidRPr="0029472D">
        <w:rPr>
          <w:b/>
          <w:bCs/>
        </w:rPr>
        <w:t>“jour”</w:t>
      </w:r>
      <w:r w:rsidRPr="0029472D">
        <w:t xml:space="preserve"> désigne un jour ouvrable, à l’exception des jours calendaires expressément spécifiés dans le </w:t>
      </w:r>
      <w:r>
        <w:t>C</w:t>
      </w:r>
      <w:r w:rsidRPr="0029472D">
        <w:t xml:space="preserve">ode des </w:t>
      </w:r>
      <w:r>
        <w:t>M</w:t>
      </w:r>
      <w:r w:rsidRPr="0029472D">
        <w:t xml:space="preserve">archés </w:t>
      </w:r>
      <w:r>
        <w:t>P</w:t>
      </w:r>
      <w:r w:rsidRPr="0029472D">
        <w:t>ublics.</w:t>
      </w:r>
    </w:p>
    <w:p w:rsidR="002152B9" w:rsidRPr="0029472D" w:rsidRDefault="002152B9" w:rsidP="002152B9">
      <w:pPr>
        <w:pStyle w:val="RGAOarticles"/>
      </w:pPr>
      <w:bookmarkStart w:id="27" w:name="_Toc530307906"/>
      <w:bookmarkStart w:id="28" w:name="_Toc97557027"/>
      <w:bookmarkStart w:id="29" w:name="_Toc163062694"/>
      <w:r w:rsidRPr="0029472D">
        <w:t>Financement</w:t>
      </w:r>
      <w:bookmarkEnd w:id="27"/>
      <w:bookmarkEnd w:id="28"/>
      <w:bookmarkEnd w:id="29"/>
    </w:p>
    <w:p w:rsidR="002152B9" w:rsidRPr="0029472D" w:rsidRDefault="002152B9" w:rsidP="002152B9">
      <w:pPr>
        <w:widowControl w:val="0"/>
        <w:autoSpaceDE w:val="0"/>
        <w:spacing w:after="60" w:line="360" w:lineRule="auto"/>
        <w:jc w:val="both"/>
      </w:pPr>
      <w:r w:rsidRPr="0029472D">
        <w:t>La source de financement des travaux, objet du présent Appel d’Offres est précisé</w:t>
      </w:r>
      <w:r>
        <w:t>e</w:t>
      </w:r>
      <w:r w:rsidRPr="0029472D">
        <w:t xml:space="preserve"> dans le RPAO.</w:t>
      </w:r>
    </w:p>
    <w:p w:rsidR="002152B9" w:rsidRPr="00013B9F" w:rsidRDefault="002152B9" w:rsidP="002152B9">
      <w:pPr>
        <w:pStyle w:val="RGAOarticles"/>
      </w:pPr>
      <w:bookmarkStart w:id="30" w:name="_Toc530307907"/>
      <w:bookmarkStart w:id="31" w:name="_Toc97557028"/>
      <w:bookmarkStart w:id="32" w:name="_Toc163062695"/>
      <w:r w:rsidRPr="00013B9F">
        <w:t xml:space="preserve">Principes </w:t>
      </w:r>
      <w:bookmarkEnd w:id="30"/>
      <w:r w:rsidRPr="00013B9F">
        <w:t>éthiques</w:t>
      </w:r>
      <w:bookmarkEnd w:id="31"/>
      <w:bookmarkEnd w:id="32"/>
    </w:p>
    <w:p w:rsidR="002152B9" w:rsidRPr="0029472D" w:rsidRDefault="002152B9" w:rsidP="002152B9">
      <w:pPr>
        <w:widowControl w:val="0"/>
        <w:autoSpaceDE w:val="0"/>
        <w:spacing w:after="60" w:line="276" w:lineRule="auto"/>
        <w:jc w:val="both"/>
      </w:pPr>
      <w:r w:rsidRPr="0029472D">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rsidR="002152B9" w:rsidRPr="0029472D" w:rsidRDefault="002152B9" w:rsidP="002152B9">
      <w:pPr>
        <w:widowControl w:val="0"/>
        <w:autoSpaceDE w:val="0"/>
        <w:spacing w:after="60" w:line="360" w:lineRule="auto"/>
        <w:jc w:val="both"/>
      </w:pPr>
      <w:r w:rsidRPr="0029472D">
        <w:t>A cet égard, ils souscrivent la charte d’intégrité dont le modèle est joint en annexe du présent Dossier d’Appel d’Offres (pièce 10).</w:t>
      </w:r>
    </w:p>
    <w:p w:rsidR="002152B9" w:rsidRPr="0029472D" w:rsidRDefault="002152B9" w:rsidP="002152B9">
      <w:pPr>
        <w:widowControl w:val="0"/>
        <w:autoSpaceDE w:val="0"/>
        <w:spacing w:after="60" w:line="276" w:lineRule="auto"/>
        <w:jc w:val="both"/>
      </w:pPr>
      <w:r w:rsidRPr="0029472D">
        <w:t>En vertu de ces principes, le Maître d’ouvrage</w:t>
      </w:r>
      <w:r w:rsidRPr="0029472D">
        <w:rPr>
          <w:spacing w:val="2"/>
        </w:rPr>
        <w:t xml:space="preserve"> ou le Maître d’Ouvrage Délégué :</w:t>
      </w:r>
    </w:p>
    <w:p w:rsidR="002152B9" w:rsidRPr="0029472D" w:rsidRDefault="002152B9" w:rsidP="002152B9">
      <w:pPr>
        <w:widowControl w:val="0"/>
        <w:autoSpaceDE w:val="0"/>
        <w:spacing w:after="60" w:line="276" w:lineRule="auto"/>
        <w:jc w:val="both"/>
        <w:rPr>
          <w:i/>
        </w:rPr>
      </w:pPr>
      <w:r w:rsidRPr="0029472D">
        <w:t>a. défini, aux fins de cette clause, les expressions de la manière suivante :</w:t>
      </w:r>
    </w:p>
    <w:p w:rsidR="002152B9" w:rsidRPr="0029472D" w:rsidRDefault="002152B9" w:rsidP="002152B9">
      <w:pPr>
        <w:widowControl w:val="0"/>
        <w:tabs>
          <w:tab w:val="left" w:pos="500"/>
        </w:tabs>
        <w:autoSpaceDE w:val="0"/>
        <w:spacing w:after="60" w:line="276" w:lineRule="auto"/>
        <w:ind w:left="851" w:hanging="284"/>
        <w:jc w:val="both"/>
      </w:pPr>
      <w:r w:rsidRPr="0029472D">
        <w:t>i. Est convaincu d’acte de "corruption" quiconque offre, donne, sollicite ou accepte un quelconque avantage en vue d'influencer l’action d’un agent public au cours de l’attribution ou de l'exécution d’un marché ;</w:t>
      </w:r>
    </w:p>
    <w:p w:rsidR="002152B9" w:rsidRPr="0029472D" w:rsidRDefault="002152B9" w:rsidP="002152B9">
      <w:pPr>
        <w:widowControl w:val="0"/>
        <w:tabs>
          <w:tab w:val="left" w:pos="500"/>
        </w:tabs>
        <w:autoSpaceDE w:val="0"/>
        <w:spacing w:after="60" w:line="276" w:lineRule="auto"/>
        <w:ind w:left="851" w:hanging="284"/>
        <w:jc w:val="both"/>
      </w:pPr>
      <w:r w:rsidRPr="0029472D">
        <w:t xml:space="preserve">ii. </w:t>
      </w:r>
      <w:r w:rsidRPr="0029472D">
        <w:rPr>
          <w:spacing w:val="5"/>
        </w:rPr>
        <w:t>Se  livre  à  des  "manœuvres  frauduleuses "  quiconque  déforme  ou dénature des faits afin d'influencer  l'attribution  ou l'exécution  d'un marché </w:t>
      </w:r>
      <w:r w:rsidRPr="0029472D">
        <w:t>;</w:t>
      </w:r>
    </w:p>
    <w:p w:rsidR="002152B9" w:rsidRPr="0029472D" w:rsidRDefault="002152B9" w:rsidP="002152B9">
      <w:pPr>
        <w:widowControl w:val="0"/>
        <w:tabs>
          <w:tab w:val="left" w:pos="500"/>
        </w:tabs>
        <w:autoSpaceDE w:val="0"/>
        <w:spacing w:after="60" w:line="276" w:lineRule="auto"/>
        <w:ind w:left="851" w:hanging="284"/>
        <w:jc w:val="both"/>
      </w:pPr>
      <w:r w:rsidRPr="0029472D">
        <w:t>iii. Sont convaincus de « pratiques collusoires » deux ou plusieurs soumissionnaires</w:t>
      </w:r>
      <w:r>
        <w:t>,</w:t>
      </w:r>
      <w:r w:rsidRPr="0029472D">
        <w:t xml:space="preserve"> qui s'entendent dans le but de maintenir artificiellement les prix des offres à des niveaux ne correspondant pas à ceux</w:t>
      </w:r>
      <w:r>
        <w:t>,</w:t>
      </w:r>
      <w:r w:rsidRPr="0029472D">
        <w:t xml:space="preserve"> qui résulteraient du jeu de la concurrence ;</w:t>
      </w:r>
    </w:p>
    <w:p w:rsidR="002152B9" w:rsidRPr="0029472D" w:rsidRDefault="002152B9" w:rsidP="002152B9">
      <w:pPr>
        <w:widowControl w:val="0"/>
        <w:autoSpaceDE w:val="0"/>
        <w:spacing w:after="60" w:line="276" w:lineRule="auto"/>
        <w:ind w:left="851" w:hanging="284"/>
        <w:jc w:val="both"/>
      </w:pPr>
      <w:r w:rsidRPr="0029472D">
        <w:t xml:space="preserve">iv. </w:t>
      </w:r>
      <w:r w:rsidRPr="0029472D">
        <w:rPr>
          <w:w w:val="105"/>
        </w:rPr>
        <w:t>Se livre à des « pratiques coercitives », quiconque porte atteinte aux personnes ou à leurs biens ou profère des menaces à leur encontre de manière directe ou indirecte, afin d'influencer leurs actions au cours de l'attribution ou de l'exécution d'un marché ;</w:t>
      </w:r>
    </w:p>
    <w:p w:rsidR="002152B9" w:rsidRPr="0029472D" w:rsidRDefault="002152B9" w:rsidP="002152B9">
      <w:pPr>
        <w:widowControl w:val="0"/>
        <w:autoSpaceDE w:val="0"/>
        <w:spacing w:after="60" w:line="276" w:lineRule="auto"/>
        <w:ind w:left="851" w:hanging="284"/>
        <w:jc w:val="both"/>
      </w:pPr>
      <w:r w:rsidRPr="0029472D">
        <w:t xml:space="preserve">v. Le « conflit d’intérêt » désigne toute situation dans laquelle le titulaire d’un marché ou surveillant des procédures de passation et/ou de l'exécution du marché pourrait tirer des profits directs ou indirects d’un marché conclu par le Maître d’Ouvrage ou Maître d’Ouvrage </w:t>
      </w:r>
      <w:r w:rsidRPr="0029472D">
        <w:lastRenderedPageBreak/>
        <w:t>Délégué, d’une affectation ou toute situation dans laquelle il a des intérêts financiers ou personnels suffisant pour compromettre son impartialité dans l’accomplissement de ses fonctions ou de nature à affecter défavorablement son jugement ;</w:t>
      </w:r>
    </w:p>
    <w:p w:rsidR="002152B9" w:rsidRPr="0029472D" w:rsidRDefault="002152B9" w:rsidP="002152B9">
      <w:pPr>
        <w:widowControl w:val="0"/>
        <w:autoSpaceDE w:val="0"/>
        <w:spacing w:after="60" w:line="276" w:lineRule="auto"/>
        <w:ind w:left="851" w:hanging="284"/>
        <w:jc w:val="both"/>
      </w:pPr>
      <w:r w:rsidRPr="0029472D">
        <w:t>vii. La complicité s’entend de :</w:t>
      </w:r>
    </w:p>
    <w:p w:rsidR="002152B9" w:rsidRPr="0029472D" w:rsidRDefault="002152B9" w:rsidP="002152B9">
      <w:pPr>
        <w:pStyle w:val="Paragraphedeliste"/>
        <w:widowControl w:val="0"/>
        <w:numPr>
          <w:ilvl w:val="0"/>
          <w:numId w:val="2"/>
        </w:numPr>
        <w:autoSpaceDE w:val="0"/>
        <w:spacing w:after="60" w:line="276" w:lineRule="auto"/>
        <w:jc w:val="both"/>
        <w:rPr>
          <w:rFonts w:ascii="Times New Roman" w:hAnsi="Times New Roman"/>
          <w:sz w:val="24"/>
          <w:szCs w:val="24"/>
        </w:rPr>
      </w:pPr>
      <w:r w:rsidRPr="0029472D">
        <w:rPr>
          <w:rFonts w:ascii="Times New Roman" w:hAnsi="Times New Roman"/>
          <w:sz w:val="24"/>
          <w:szCs w:val="24"/>
        </w:rPr>
        <w:t>L’omission ou la négligence d’effectuer les contrôles ou de donner les avis techniques prescrits ;</w:t>
      </w:r>
    </w:p>
    <w:p w:rsidR="002152B9" w:rsidRPr="0029472D" w:rsidRDefault="002152B9" w:rsidP="002152B9">
      <w:pPr>
        <w:pStyle w:val="Paragraphedeliste"/>
        <w:widowControl w:val="0"/>
        <w:numPr>
          <w:ilvl w:val="0"/>
          <w:numId w:val="2"/>
        </w:numPr>
        <w:autoSpaceDE w:val="0"/>
        <w:spacing w:after="60" w:line="276" w:lineRule="auto"/>
        <w:jc w:val="both"/>
        <w:rPr>
          <w:rFonts w:ascii="Times New Roman" w:hAnsi="Times New Roman"/>
          <w:sz w:val="24"/>
          <w:szCs w:val="24"/>
        </w:rPr>
      </w:pPr>
      <w:r w:rsidRPr="0029472D">
        <w:rPr>
          <w:rFonts w:ascii="Times New Roman" w:hAnsi="Times New Roman"/>
          <w:sz w:val="24"/>
          <w:szCs w:val="24"/>
        </w:rPr>
        <w:t>L’abstention volontaire de porter à la connaissance du Maître d’Ouvrage ou de l’autorité compétente, les irrégularités constatées lors de la réalisation de ses missions.</w:t>
      </w:r>
    </w:p>
    <w:p w:rsidR="002152B9" w:rsidRPr="0029472D" w:rsidRDefault="002152B9" w:rsidP="002152B9">
      <w:pPr>
        <w:widowControl w:val="0"/>
        <w:autoSpaceDE w:val="0"/>
        <w:spacing w:after="60" w:line="276" w:lineRule="auto"/>
        <w:ind w:left="709" w:hanging="142"/>
        <w:jc w:val="both"/>
      </w:pPr>
      <w:r w:rsidRPr="0029472D">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2152B9" w:rsidRPr="0029472D" w:rsidRDefault="002152B9" w:rsidP="002152B9">
      <w:pPr>
        <w:widowControl w:val="0"/>
        <w:autoSpaceDE w:val="0"/>
        <w:spacing w:after="60" w:line="276" w:lineRule="auto"/>
        <w:jc w:val="both"/>
      </w:pPr>
      <w:r w:rsidRPr="0029472D">
        <w:t>b. rejettera toute proposition d’attribution, s’il est prouvé que l’attributaire proposé est direc</w:t>
      </w:r>
      <w:r w:rsidRPr="0029472D">
        <w:rPr>
          <w:spacing w:val="5"/>
        </w:rPr>
        <w:t>temen</w:t>
      </w:r>
      <w:r w:rsidRPr="0029472D">
        <w:t xml:space="preserve">t </w:t>
      </w:r>
      <w:r w:rsidRPr="0029472D">
        <w:rPr>
          <w:spacing w:val="5"/>
        </w:rPr>
        <w:t>o</w:t>
      </w:r>
      <w:r w:rsidRPr="0029472D">
        <w:t xml:space="preserve">u </w:t>
      </w:r>
      <w:r w:rsidRPr="0029472D">
        <w:rPr>
          <w:spacing w:val="5"/>
        </w:rPr>
        <w:t>pa</w:t>
      </w:r>
      <w:r w:rsidRPr="0029472D">
        <w:t xml:space="preserve">r </w:t>
      </w:r>
      <w:r w:rsidRPr="0029472D">
        <w:rPr>
          <w:spacing w:val="5"/>
        </w:rPr>
        <w:t>l’intermédiair</w:t>
      </w:r>
      <w:r w:rsidRPr="0029472D">
        <w:t xml:space="preserve">e </w:t>
      </w:r>
      <w:r w:rsidRPr="0029472D">
        <w:rPr>
          <w:spacing w:val="5"/>
        </w:rPr>
        <w:t>d’u</w:t>
      </w:r>
      <w:r w:rsidRPr="0029472D">
        <w:t xml:space="preserve">n </w:t>
      </w:r>
      <w:r w:rsidRPr="0029472D">
        <w:rPr>
          <w:spacing w:val="5"/>
        </w:rPr>
        <w:t xml:space="preserve">agent, </w:t>
      </w:r>
      <w:r w:rsidRPr="0029472D">
        <w:t>coupable de corruption, de conflit d’intérêt, de complicité ou s’est livré à des manœuvres frauduleuses, des pratiques collusoires, coercitives ou</w:t>
      </w:r>
      <w:r w:rsidRPr="0029472D">
        <w:rPr>
          <w:spacing w:val="12"/>
        </w:rPr>
        <w:t xml:space="preserve"> obstructives</w:t>
      </w:r>
      <w:r w:rsidRPr="0029472D">
        <w:t xml:space="preserve"> pour l’attribution de ce marché.</w:t>
      </w:r>
    </w:p>
    <w:p w:rsidR="002152B9" w:rsidRPr="0029472D" w:rsidRDefault="002152B9" w:rsidP="002152B9">
      <w:pPr>
        <w:widowControl w:val="0"/>
        <w:tabs>
          <w:tab w:val="left" w:pos="1120"/>
          <w:tab w:val="left" w:pos="2700"/>
          <w:tab w:val="left" w:pos="3440"/>
          <w:tab w:val="left" w:pos="3860"/>
        </w:tabs>
        <w:autoSpaceDE w:val="0"/>
        <w:spacing w:after="60" w:line="276" w:lineRule="auto"/>
        <w:jc w:val="both"/>
      </w:pPr>
      <w:r w:rsidRPr="0029472D">
        <w:rPr>
          <w:spacing w:val="1"/>
        </w:rPr>
        <w:t>3.2</w:t>
      </w:r>
      <w:r w:rsidRPr="0029472D">
        <w:t xml:space="preserve">. </w:t>
      </w:r>
      <w:r w:rsidRPr="0029472D">
        <w:rPr>
          <w:spacing w:val="1"/>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Pr>
          <w:spacing w:val="1"/>
        </w:rPr>
        <w:t>,</w:t>
      </w:r>
      <w:r w:rsidRPr="0029472D">
        <w:rPr>
          <w:spacing w:val="1"/>
        </w:rPr>
        <w:t xml:space="preserve"> qui pourraient être engagées contre lui</w:t>
      </w:r>
      <w:r w:rsidRPr="0029472D">
        <w:t>.</w:t>
      </w:r>
    </w:p>
    <w:p w:rsidR="002152B9" w:rsidRPr="0029472D" w:rsidRDefault="002152B9" w:rsidP="002152B9">
      <w:pPr>
        <w:widowControl w:val="0"/>
        <w:autoSpaceDE w:val="0"/>
        <w:spacing w:after="60" w:line="276" w:lineRule="auto"/>
        <w:jc w:val="both"/>
      </w:pPr>
      <w:r w:rsidRPr="0029472D">
        <w:rPr>
          <w:spacing w:val="2"/>
        </w:rPr>
        <w:t>3.3.</w:t>
      </w:r>
      <w:r>
        <w:rPr>
          <w:spacing w:val="2"/>
        </w:rPr>
        <w:t xml:space="preserve"> </w:t>
      </w:r>
      <w:r w:rsidRPr="0029472D">
        <w:rPr>
          <w:spacing w:val="1"/>
        </w:rPr>
        <w:t xml:space="preserve">L’Autorité </w:t>
      </w:r>
      <w:r w:rsidRPr="0029472D">
        <w:rPr>
          <w:spacing w:val="2"/>
        </w:rPr>
        <w:t>chargée des Marchés Publics</w:t>
      </w:r>
      <w:r w:rsidRPr="0029472D">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2152B9" w:rsidRPr="0029472D" w:rsidRDefault="002152B9" w:rsidP="002152B9">
      <w:pPr>
        <w:pStyle w:val="RGAOarticles"/>
      </w:pPr>
      <w:bookmarkStart w:id="33" w:name="_Toc530307908"/>
      <w:bookmarkStart w:id="34" w:name="_Toc97557029"/>
      <w:bookmarkStart w:id="35" w:name="_Toc163062696"/>
      <w:r w:rsidRPr="0029472D">
        <w:t>Candidats admis à concourir</w:t>
      </w:r>
      <w:bookmarkEnd w:id="33"/>
      <w:bookmarkEnd w:id="34"/>
      <w:bookmarkEnd w:id="35"/>
    </w:p>
    <w:p w:rsidR="002152B9" w:rsidRPr="0029472D" w:rsidRDefault="002152B9" w:rsidP="002152B9">
      <w:pPr>
        <w:widowControl w:val="0"/>
        <w:autoSpaceDE w:val="0"/>
        <w:spacing w:after="60" w:line="276" w:lineRule="auto"/>
        <w:jc w:val="both"/>
      </w:pPr>
      <w:r w:rsidRPr="0029472D">
        <w:t xml:space="preserve">4.1. En dehors de </w:t>
      </w:r>
      <w:r w:rsidRPr="0029472D">
        <w:rPr>
          <w:b/>
        </w:rPr>
        <w:t>l’Appel</w:t>
      </w:r>
      <w:r w:rsidRPr="0029472D">
        <w:rPr>
          <w:b/>
          <w:spacing w:val="26"/>
        </w:rPr>
        <w:t xml:space="preserve"> </w:t>
      </w:r>
      <w:r w:rsidRPr="0029472D">
        <w:rPr>
          <w:b/>
        </w:rPr>
        <w:t>d’Offres</w:t>
      </w:r>
      <w:r w:rsidRPr="0029472D">
        <w:rPr>
          <w:b/>
          <w:spacing w:val="26"/>
        </w:rPr>
        <w:t xml:space="preserve"> </w:t>
      </w:r>
      <w:r w:rsidRPr="0029472D">
        <w:rPr>
          <w:b/>
        </w:rPr>
        <w:t>Restreint</w:t>
      </w:r>
      <w:r>
        <w:rPr>
          <w:b/>
        </w:rPr>
        <w:t>,</w:t>
      </w:r>
      <w:r w:rsidRPr="0029472D">
        <w:rPr>
          <w:b/>
          <w:spacing w:val="26"/>
        </w:rPr>
        <w:t xml:space="preserve"> </w:t>
      </w:r>
      <w:r w:rsidRPr="0029472D">
        <w:rPr>
          <w:b/>
        </w:rPr>
        <w:t>qui s’adresse</w:t>
      </w:r>
      <w:r w:rsidRPr="0029472D">
        <w:rPr>
          <w:b/>
          <w:spacing w:val="-3"/>
        </w:rPr>
        <w:t xml:space="preserve"> </w:t>
      </w:r>
      <w:r w:rsidRPr="0029472D">
        <w:rPr>
          <w:b/>
        </w:rPr>
        <w:t>à</w:t>
      </w:r>
      <w:r w:rsidRPr="0029472D">
        <w:rPr>
          <w:b/>
          <w:spacing w:val="-3"/>
        </w:rPr>
        <w:t xml:space="preserve"> </w:t>
      </w:r>
      <w:r w:rsidRPr="0029472D">
        <w:rPr>
          <w:b/>
        </w:rPr>
        <w:t>tous</w:t>
      </w:r>
      <w:r w:rsidRPr="0029472D">
        <w:rPr>
          <w:b/>
          <w:spacing w:val="-3"/>
        </w:rPr>
        <w:t xml:space="preserve"> </w:t>
      </w:r>
      <w:r w:rsidRPr="0029472D">
        <w:rPr>
          <w:b/>
        </w:rPr>
        <w:t>les</w:t>
      </w:r>
      <w:r w:rsidRPr="0029472D">
        <w:rPr>
          <w:b/>
          <w:spacing w:val="-3"/>
        </w:rPr>
        <w:t xml:space="preserve"> </w:t>
      </w:r>
      <w:r w:rsidRPr="0029472D">
        <w:rPr>
          <w:b/>
        </w:rPr>
        <w:t>candidats</w:t>
      </w:r>
      <w:r w:rsidRPr="0029472D">
        <w:rPr>
          <w:b/>
          <w:spacing w:val="-3"/>
        </w:rPr>
        <w:t xml:space="preserve"> </w:t>
      </w:r>
      <w:r w:rsidRPr="0029472D">
        <w:rPr>
          <w:b/>
        </w:rPr>
        <w:t>retenus à</w:t>
      </w:r>
      <w:r w:rsidRPr="0029472D">
        <w:rPr>
          <w:b/>
          <w:spacing w:val="-3"/>
        </w:rPr>
        <w:t xml:space="preserve"> </w:t>
      </w:r>
      <w:r w:rsidRPr="0029472D">
        <w:rPr>
          <w:b/>
        </w:rPr>
        <w:t>l’issue de</w:t>
      </w:r>
      <w:r w:rsidRPr="0029472D">
        <w:rPr>
          <w:b/>
          <w:spacing w:val="6"/>
        </w:rPr>
        <w:t xml:space="preserve"> </w:t>
      </w:r>
      <w:r w:rsidRPr="0029472D">
        <w:rPr>
          <w:b/>
        </w:rPr>
        <w:t>la</w:t>
      </w:r>
      <w:r w:rsidRPr="0029472D">
        <w:rPr>
          <w:b/>
          <w:spacing w:val="6"/>
        </w:rPr>
        <w:t xml:space="preserve"> </w:t>
      </w:r>
      <w:r w:rsidRPr="0029472D">
        <w:rPr>
          <w:b/>
        </w:rPr>
        <w:t>procédure</w:t>
      </w:r>
      <w:r w:rsidRPr="0029472D">
        <w:rPr>
          <w:b/>
          <w:spacing w:val="6"/>
        </w:rPr>
        <w:t xml:space="preserve"> </w:t>
      </w:r>
      <w:r w:rsidRPr="0029472D">
        <w:rPr>
          <w:b/>
        </w:rPr>
        <w:t>de</w:t>
      </w:r>
      <w:r w:rsidRPr="0029472D">
        <w:rPr>
          <w:b/>
          <w:spacing w:val="6"/>
        </w:rPr>
        <w:t xml:space="preserve"> </w:t>
      </w:r>
      <w:r w:rsidRPr="0029472D">
        <w:rPr>
          <w:b/>
        </w:rPr>
        <w:t>préqualification</w:t>
      </w:r>
      <w:r w:rsidRPr="0029472D">
        <w:rPr>
          <w:spacing w:val="2"/>
        </w:rPr>
        <w:t xml:space="preserve"> et/ou ceux retenus dans le cadre de la catégorisation préalablement indiquée dans l’Avis d’Appel d’Offres et rappelé dans le RPAO</w:t>
      </w:r>
      <w:r w:rsidRPr="0029472D">
        <w:t xml:space="preserve">, en règle générale, l’Appel d’Offres s’adresse à tous les soumissionnaires, sous réserve qu’ils remplissent les conditions d’éligibilité ci-après : </w:t>
      </w:r>
    </w:p>
    <w:p w:rsidR="002152B9" w:rsidRPr="0029472D" w:rsidRDefault="002152B9" w:rsidP="002152B9">
      <w:pPr>
        <w:widowControl w:val="0"/>
        <w:autoSpaceDE w:val="0"/>
        <w:spacing w:after="60" w:line="276" w:lineRule="auto"/>
        <w:jc w:val="both"/>
      </w:pPr>
      <w:r w:rsidRPr="0029472D">
        <w:t>a. Un soumissionnaire (y compris tous les membres d’un groupement d’entreprises et tous les sous-traitants du soumissionnaire</w:t>
      </w:r>
      <w:r>
        <w:t>)</w:t>
      </w:r>
      <w:r w:rsidRPr="0029472D">
        <w:t xml:space="preserve"> doit être d’un pays éligible, conformément à la convention de financement, le cas échéant</w:t>
      </w:r>
      <w:r>
        <w:t xml:space="preserve"> </w:t>
      </w:r>
      <w:r w:rsidRPr="0029472D">
        <w:t>;</w:t>
      </w:r>
    </w:p>
    <w:p w:rsidR="002152B9" w:rsidRPr="0029472D" w:rsidRDefault="002152B9" w:rsidP="002152B9">
      <w:pPr>
        <w:widowControl w:val="0"/>
        <w:autoSpaceDE w:val="0"/>
        <w:spacing w:after="60" w:line="276" w:lineRule="auto"/>
        <w:jc w:val="both"/>
      </w:pPr>
      <w:r w:rsidRPr="0029472D">
        <w:t>b. Un soumissionnaire (y compris tous les membres d’un groupement d’entreprises et tous les sous-traitants du soumissionnaire) ne doit pas se trouver en situation de conflit d’intérêt sous peine de disqualification de toutes les offres</w:t>
      </w:r>
      <w:r>
        <w:t>,</w:t>
      </w:r>
      <w:r w:rsidRPr="0029472D">
        <w:t xml:space="preserve"> auxquelles il aura participé. Un soumissionnaire peut être jugé comme étant en situation de conflit d’intérêt dans les conditions ci-après :</w:t>
      </w:r>
    </w:p>
    <w:p w:rsidR="002152B9" w:rsidRPr="0029472D" w:rsidRDefault="002152B9" w:rsidP="002152B9">
      <w:pPr>
        <w:widowControl w:val="0"/>
        <w:numPr>
          <w:ilvl w:val="2"/>
          <w:numId w:val="1"/>
        </w:numPr>
        <w:tabs>
          <w:tab w:val="left" w:pos="567"/>
        </w:tabs>
        <w:autoSpaceDE w:val="0"/>
        <w:spacing w:after="60" w:line="276" w:lineRule="auto"/>
        <w:ind w:left="567" w:right="-134" w:hanging="283"/>
        <w:jc w:val="both"/>
      </w:pPr>
      <w:r w:rsidRPr="0029472D">
        <w:t>Est associé ou a été associé dans le passé à une entreprise (ou à une filiale de cette entreprise)</w:t>
      </w:r>
      <w:r>
        <w:t>,</w:t>
      </w:r>
      <w:r w:rsidRPr="0029472D">
        <w:t xml:space="preserve"> qui a fourni des services de consultant pour la conception, la préparation des spécifications et autres documents utilisés dans le cadre des marchés passés au titre du présent Appel d’Offres ; </w:t>
      </w:r>
    </w:p>
    <w:p w:rsidR="002152B9" w:rsidRPr="0029472D" w:rsidRDefault="002152B9" w:rsidP="002152B9">
      <w:pPr>
        <w:widowControl w:val="0"/>
        <w:numPr>
          <w:ilvl w:val="2"/>
          <w:numId w:val="1"/>
        </w:numPr>
        <w:tabs>
          <w:tab w:val="left" w:pos="567"/>
        </w:tabs>
        <w:autoSpaceDE w:val="0"/>
        <w:spacing w:after="60" w:line="276" w:lineRule="auto"/>
        <w:ind w:left="567" w:right="-134" w:hanging="283"/>
        <w:jc w:val="both"/>
      </w:pPr>
      <w:r w:rsidRPr="0029472D">
        <w:lastRenderedPageBreak/>
        <w:t xml:space="preserve">est dans le cadre d’un même Appel d’Offres, représentant légal d’un autre soumissionnaire ; </w:t>
      </w:r>
    </w:p>
    <w:p w:rsidR="002152B9" w:rsidRPr="0029472D" w:rsidRDefault="002152B9" w:rsidP="002152B9">
      <w:pPr>
        <w:widowControl w:val="0"/>
        <w:numPr>
          <w:ilvl w:val="2"/>
          <w:numId w:val="1"/>
        </w:numPr>
        <w:tabs>
          <w:tab w:val="left" w:pos="567"/>
        </w:tabs>
        <w:autoSpaceDE w:val="0"/>
        <w:spacing w:after="60" w:line="276" w:lineRule="auto"/>
        <w:ind w:left="567" w:right="-134" w:hanging="283"/>
        <w:jc w:val="both"/>
      </w:pPr>
      <w:r w:rsidRPr="0029472D">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2152B9" w:rsidRPr="0029472D" w:rsidRDefault="002152B9" w:rsidP="002152B9">
      <w:pPr>
        <w:widowControl w:val="0"/>
        <w:numPr>
          <w:ilvl w:val="2"/>
          <w:numId w:val="1"/>
        </w:numPr>
        <w:tabs>
          <w:tab w:val="left" w:pos="567"/>
        </w:tabs>
        <w:autoSpaceDE w:val="0"/>
        <w:spacing w:after="60" w:line="276" w:lineRule="auto"/>
        <w:ind w:left="567" w:right="-134" w:hanging="283"/>
        <w:jc w:val="both"/>
      </w:pPr>
      <w:r w:rsidRPr="0029472D">
        <w:t>Est affilié à un groupe ou entité que</w:t>
      </w:r>
      <w:r>
        <w:t>,</w:t>
      </w:r>
      <w:r w:rsidRPr="0029472D">
        <w:t xml:space="preserve"> le Maître d’Ouvrage ou le Maître d’Ouvrage Délégué a recruté ou envisage de recruter pour participer au contrôle ;</w:t>
      </w:r>
    </w:p>
    <w:p w:rsidR="002152B9" w:rsidRPr="0029472D" w:rsidRDefault="002152B9" w:rsidP="002152B9">
      <w:pPr>
        <w:widowControl w:val="0"/>
        <w:numPr>
          <w:ilvl w:val="2"/>
          <w:numId w:val="1"/>
        </w:numPr>
        <w:tabs>
          <w:tab w:val="left" w:pos="567"/>
        </w:tabs>
        <w:autoSpaceDE w:val="0"/>
        <w:spacing w:after="60" w:line="276" w:lineRule="auto"/>
        <w:ind w:left="567" w:right="-134" w:hanging="283"/>
        <w:jc w:val="both"/>
      </w:pPr>
      <w:r w:rsidRPr="0029472D">
        <w:t xml:space="preserve">Le Maître d’Ouvrage ou le Maître d’Ouvrage Délégué participe au capital du soumissionnaire de nature à compromettre la transparence des procédures de passation des marchés publics ; </w:t>
      </w:r>
    </w:p>
    <w:p w:rsidR="002152B9" w:rsidRPr="0029472D" w:rsidRDefault="002152B9" w:rsidP="002152B9">
      <w:pPr>
        <w:widowControl w:val="0"/>
        <w:autoSpaceDE w:val="0"/>
        <w:spacing w:after="60" w:line="276" w:lineRule="auto"/>
        <w:jc w:val="both"/>
      </w:pPr>
      <w:r w:rsidRPr="0029472D">
        <w:rPr>
          <w:spacing w:val="5"/>
        </w:rPr>
        <w:t xml:space="preserve">c. </w:t>
      </w:r>
      <w:r w:rsidRPr="0029472D">
        <w:t>Une personne morale de droit public si elle démontre</w:t>
      </w:r>
      <w:r>
        <w:t>,</w:t>
      </w:r>
      <w:r w:rsidRPr="0029472D">
        <w:t xml:space="preserve"> qu’elle est (i) juridiquement et financièrement autonome, (ii) gérée selon les règles de la comptabilité privée et (iii) n’est pas sous </w:t>
      </w:r>
      <w:r w:rsidRPr="0029472D">
        <w:rPr>
          <w:spacing w:val="5"/>
        </w:rPr>
        <w:t>la tutelle</w:t>
      </w:r>
      <w:r w:rsidRPr="0029472D">
        <w:t xml:space="preserve"> </w:t>
      </w:r>
      <w:r w:rsidRPr="0029472D">
        <w:rPr>
          <w:spacing w:val="5"/>
        </w:rPr>
        <w:t>du Maître d’Ouvrage ou du Maître d’Ouvrage Délégué, sauf autorisation expresse de l’Autorité chargée des Marchés Publics.</w:t>
      </w:r>
    </w:p>
    <w:p w:rsidR="002152B9" w:rsidRPr="0029472D" w:rsidRDefault="002152B9" w:rsidP="002152B9">
      <w:pPr>
        <w:widowControl w:val="0"/>
        <w:suppressAutoHyphens w:val="0"/>
        <w:autoSpaceDE w:val="0"/>
        <w:spacing w:after="60" w:line="276" w:lineRule="auto"/>
        <w:jc w:val="both"/>
        <w:textAlignment w:val="auto"/>
      </w:pPr>
      <w:r w:rsidRPr="0029472D">
        <w:t xml:space="preserve">d. </w:t>
      </w:r>
      <w:r w:rsidRPr="0029472D">
        <w:rPr>
          <w:spacing w:val="-3"/>
          <w:w w:val="110"/>
        </w:rPr>
        <w:t>Les</w:t>
      </w:r>
      <w:r w:rsidRPr="0029472D">
        <w:rPr>
          <w:spacing w:val="-9"/>
          <w:w w:val="110"/>
        </w:rPr>
        <w:t xml:space="preserve"> </w:t>
      </w:r>
      <w:r w:rsidRPr="0029472D">
        <w:rPr>
          <w:spacing w:val="-3"/>
          <w:w w:val="110"/>
        </w:rPr>
        <w:t>organisations</w:t>
      </w:r>
      <w:r w:rsidRPr="0029472D">
        <w:rPr>
          <w:spacing w:val="-9"/>
          <w:w w:val="110"/>
        </w:rPr>
        <w:t xml:space="preserve"> </w:t>
      </w:r>
      <w:r w:rsidRPr="0029472D">
        <w:rPr>
          <w:w w:val="110"/>
        </w:rPr>
        <w:t>de</w:t>
      </w:r>
      <w:r w:rsidRPr="0029472D">
        <w:rPr>
          <w:spacing w:val="-9"/>
          <w:w w:val="110"/>
        </w:rPr>
        <w:t xml:space="preserve"> </w:t>
      </w:r>
      <w:r w:rsidRPr="0029472D">
        <w:rPr>
          <w:w w:val="110"/>
        </w:rPr>
        <w:t>la</w:t>
      </w:r>
      <w:r w:rsidRPr="0029472D">
        <w:rPr>
          <w:spacing w:val="-9"/>
          <w:w w:val="110"/>
        </w:rPr>
        <w:t xml:space="preserve"> </w:t>
      </w:r>
      <w:r w:rsidRPr="0029472D">
        <w:rPr>
          <w:spacing w:val="-3"/>
          <w:w w:val="110"/>
        </w:rPr>
        <w:t>société</w:t>
      </w:r>
      <w:r w:rsidRPr="0029472D">
        <w:rPr>
          <w:spacing w:val="-9"/>
          <w:w w:val="110"/>
        </w:rPr>
        <w:t xml:space="preserve"> </w:t>
      </w:r>
      <w:r w:rsidRPr="0029472D">
        <w:rPr>
          <w:w w:val="110"/>
        </w:rPr>
        <w:t>civile</w:t>
      </w:r>
      <w:r w:rsidRPr="0029472D">
        <w:rPr>
          <w:spacing w:val="-9"/>
          <w:w w:val="110"/>
        </w:rPr>
        <w:t xml:space="preserve"> </w:t>
      </w:r>
      <w:r w:rsidRPr="0029472D">
        <w:rPr>
          <w:spacing w:val="-4"/>
          <w:w w:val="110"/>
        </w:rPr>
        <w:t>et</w:t>
      </w:r>
      <w:r w:rsidRPr="0029472D">
        <w:rPr>
          <w:spacing w:val="-9"/>
          <w:w w:val="110"/>
        </w:rPr>
        <w:t xml:space="preserve"> </w:t>
      </w:r>
      <w:r w:rsidRPr="0029472D">
        <w:rPr>
          <w:w w:val="110"/>
        </w:rPr>
        <w:t>les</w:t>
      </w:r>
      <w:r w:rsidRPr="0029472D">
        <w:rPr>
          <w:spacing w:val="-9"/>
          <w:w w:val="110"/>
        </w:rPr>
        <w:t xml:space="preserve"> </w:t>
      </w:r>
      <w:r w:rsidRPr="0029472D">
        <w:rPr>
          <w:spacing w:val="-3"/>
          <w:w w:val="110"/>
        </w:rPr>
        <w:t>Etablissements</w:t>
      </w:r>
      <w:r w:rsidRPr="0029472D">
        <w:rPr>
          <w:spacing w:val="-9"/>
          <w:w w:val="110"/>
        </w:rPr>
        <w:t xml:space="preserve"> </w:t>
      </w:r>
      <w:r w:rsidRPr="0029472D">
        <w:rPr>
          <w:w w:val="110"/>
        </w:rPr>
        <w:t xml:space="preserve">Publics </w:t>
      </w:r>
      <w:r w:rsidRPr="0029472D">
        <w:rPr>
          <w:w w:val="105"/>
        </w:rPr>
        <w:t xml:space="preserve">à </w:t>
      </w:r>
      <w:r w:rsidRPr="0029472D">
        <w:rPr>
          <w:spacing w:val="-3"/>
          <w:w w:val="105"/>
        </w:rPr>
        <w:t xml:space="preserve">condition </w:t>
      </w:r>
      <w:r w:rsidRPr="0029472D">
        <w:rPr>
          <w:w w:val="105"/>
        </w:rPr>
        <w:t>que</w:t>
      </w:r>
      <w:r>
        <w:rPr>
          <w:w w:val="105"/>
        </w:rPr>
        <w:t>,</w:t>
      </w:r>
      <w:r w:rsidRPr="0029472D">
        <w:rPr>
          <w:w w:val="105"/>
        </w:rPr>
        <w:t xml:space="preserve"> les prix </w:t>
      </w:r>
      <w:r w:rsidRPr="0029472D">
        <w:rPr>
          <w:spacing w:val="-3"/>
          <w:w w:val="105"/>
        </w:rPr>
        <w:t xml:space="preserve">proposés soient concurrentiels, c’est-à-dire, </w:t>
      </w:r>
      <w:r w:rsidRPr="0029472D">
        <w:rPr>
          <w:w w:val="105"/>
        </w:rPr>
        <w:t xml:space="preserve">qu’ils </w:t>
      </w:r>
      <w:r w:rsidRPr="0029472D">
        <w:rPr>
          <w:spacing w:val="-3"/>
          <w:w w:val="105"/>
        </w:rPr>
        <w:t xml:space="preserve">aient été déterminés(i) </w:t>
      </w:r>
      <w:r w:rsidRPr="0029472D">
        <w:rPr>
          <w:w w:val="105"/>
        </w:rPr>
        <w:t xml:space="preserve">en </w:t>
      </w:r>
      <w:r w:rsidRPr="0029472D">
        <w:rPr>
          <w:spacing w:val="-3"/>
          <w:w w:val="105"/>
        </w:rPr>
        <w:t xml:space="preserve">prenant </w:t>
      </w:r>
      <w:r w:rsidRPr="0029472D">
        <w:rPr>
          <w:w w:val="105"/>
        </w:rPr>
        <w:t xml:space="preserve">en </w:t>
      </w:r>
      <w:r w:rsidRPr="0029472D">
        <w:rPr>
          <w:spacing w:val="-4"/>
          <w:w w:val="105"/>
        </w:rPr>
        <w:t>compte</w:t>
      </w:r>
      <w:r>
        <w:rPr>
          <w:spacing w:val="-4"/>
          <w:w w:val="105"/>
        </w:rPr>
        <w:t xml:space="preserve"> </w:t>
      </w:r>
      <w:r w:rsidRPr="0029472D">
        <w:rPr>
          <w:w w:val="105"/>
        </w:rPr>
        <w:t xml:space="preserve">l’ensemble des </w:t>
      </w:r>
      <w:r w:rsidRPr="0029472D">
        <w:rPr>
          <w:spacing w:val="-3"/>
          <w:w w:val="105"/>
        </w:rPr>
        <w:t xml:space="preserve">coûts directs </w:t>
      </w:r>
      <w:r w:rsidRPr="0029472D">
        <w:rPr>
          <w:spacing w:val="-4"/>
          <w:w w:val="105"/>
        </w:rPr>
        <w:t xml:space="preserve">et </w:t>
      </w:r>
      <w:r w:rsidRPr="0029472D">
        <w:rPr>
          <w:spacing w:val="-3"/>
          <w:w w:val="105"/>
        </w:rPr>
        <w:t xml:space="preserve">indirects </w:t>
      </w:r>
      <w:r w:rsidRPr="0029472D">
        <w:rPr>
          <w:spacing w:val="-4"/>
          <w:w w:val="105"/>
        </w:rPr>
        <w:t xml:space="preserve">concourant </w:t>
      </w:r>
      <w:r w:rsidRPr="0029472D">
        <w:rPr>
          <w:w w:val="105"/>
        </w:rPr>
        <w:t xml:space="preserve">à la </w:t>
      </w:r>
      <w:r w:rsidRPr="0029472D">
        <w:rPr>
          <w:spacing w:val="-3"/>
          <w:w w:val="105"/>
        </w:rPr>
        <w:t xml:space="preserve">formation </w:t>
      </w:r>
      <w:r w:rsidRPr="0029472D">
        <w:rPr>
          <w:w w:val="105"/>
        </w:rPr>
        <w:t xml:space="preserve">du prix de la </w:t>
      </w:r>
      <w:r w:rsidRPr="0029472D">
        <w:rPr>
          <w:spacing w:val="-3"/>
          <w:w w:val="105"/>
        </w:rPr>
        <w:t xml:space="preserve">prestation objet </w:t>
      </w:r>
      <w:r w:rsidRPr="0029472D">
        <w:rPr>
          <w:w w:val="105"/>
        </w:rPr>
        <w:t xml:space="preserve">du </w:t>
      </w:r>
      <w:r w:rsidRPr="0029472D">
        <w:rPr>
          <w:spacing w:val="-4"/>
          <w:w w:val="105"/>
        </w:rPr>
        <w:t xml:space="preserve">contrat et(ii) </w:t>
      </w:r>
      <w:r w:rsidRPr="0029472D">
        <w:rPr>
          <w:w w:val="110"/>
        </w:rPr>
        <w:t xml:space="preserve">qu’ils </w:t>
      </w:r>
      <w:r w:rsidRPr="0029472D">
        <w:rPr>
          <w:spacing w:val="-3"/>
          <w:w w:val="110"/>
        </w:rPr>
        <w:t>n’ont</w:t>
      </w:r>
      <w:r w:rsidRPr="0029472D">
        <w:rPr>
          <w:spacing w:val="-5"/>
          <w:w w:val="110"/>
        </w:rPr>
        <w:t xml:space="preserve"> </w:t>
      </w:r>
      <w:r w:rsidRPr="0029472D">
        <w:rPr>
          <w:w w:val="110"/>
        </w:rPr>
        <w:t>pas</w:t>
      </w:r>
      <w:r w:rsidRPr="0029472D">
        <w:rPr>
          <w:spacing w:val="-5"/>
          <w:w w:val="110"/>
        </w:rPr>
        <w:t xml:space="preserve"> </w:t>
      </w:r>
      <w:r w:rsidRPr="0029472D">
        <w:rPr>
          <w:spacing w:val="-3"/>
          <w:w w:val="110"/>
        </w:rPr>
        <w:t>bénéficié,</w:t>
      </w:r>
      <w:r w:rsidRPr="0029472D">
        <w:rPr>
          <w:spacing w:val="-5"/>
          <w:w w:val="110"/>
        </w:rPr>
        <w:t xml:space="preserve"> </w:t>
      </w:r>
      <w:r w:rsidRPr="0029472D">
        <w:rPr>
          <w:w w:val="110"/>
        </w:rPr>
        <w:t>dans</w:t>
      </w:r>
      <w:r w:rsidRPr="0029472D">
        <w:rPr>
          <w:spacing w:val="-5"/>
          <w:w w:val="110"/>
        </w:rPr>
        <w:t xml:space="preserve"> </w:t>
      </w:r>
      <w:r w:rsidRPr="0029472D">
        <w:rPr>
          <w:w w:val="110"/>
        </w:rPr>
        <w:t>la</w:t>
      </w:r>
      <w:r w:rsidRPr="0029472D">
        <w:rPr>
          <w:spacing w:val="-5"/>
          <w:w w:val="110"/>
        </w:rPr>
        <w:t xml:space="preserve"> </w:t>
      </w:r>
      <w:r w:rsidRPr="0029472D">
        <w:rPr>
          <w:spacing w:val="-3"/>
          <w:w w:val="110"/>
        </w:rPr>
        <w:t>détermination</w:t>
      </w:r>
      <w:r w:rsidRPr="0029472D">
        <w:rPr>
          <w:spacing w:val="-5"/>
          <w:w w:val="110"/>
        </w:rPr>
        <w:t xml:space="preserve"> </w:t>
      </w:r>
      <w:r w:rsidRPr="0029472D">
        <w:rPr>
          <w:w w:val="110"/>
        </w:rPr>
        <w:t>de</w:t>
      </w:r>
      <w:r w:rsidRPr="0029472D">
        <w:rPr>
          <w:spacing w:val="-5"/>
          <w:w w:val="110"/>
        </w:rPr>
        <w:t xml:space="preserve"> </w:t>
      </w:r>
      <w:r w:rsidRPr="0029472D">
        <w:rPr>
          <w:w w:val="110"/>
        </w:rPr>
        <w:t>ce</w:t>
      </w:r>
      <w:r w:rsidRPr="0029472D">
        <w:rPr>
          <w:spacing w:val="-5"/>
          <w:w w:val="110"/>
        </w:rPr>
        <w:t xml:space="preserve"> </w:t>
      </w:r>
      <w:r w:rsidRPr="0029472D">
        <w:rPr>
          <w:w w:val="110"/>
        </w:rPr>
        <w:t>prix,</w:t>
      </w:r>
      <w:r w:rsidRPr="0029472D">
        <w:rPr>
          <w:spacing w:val="-5"/>
          <w:w w:val="110"/>
        </w:rPr>
        <w:t xml:space="preserve"> </w:t>
      </w:r>
      <w:r w:rsidRPr="0029472D">
        <w:rPr>
          <w:w w:val="110"/>
        </w:rPr>
        <w:t>des</w:t>
      </w:r>
      <w:r w:rsidRPr="0029472D">
        <w:rPr>
          <w:spacing w:val="-5"/>
          <w:w w:val="110"/>
        </w:rPr>
        <w:t xml:space="preserve"> </w:t>
      </w:r>
      <w:r w:rsidRPr="0029472D">
        <w:rPr>
          <w:spacing w:val="-3"/>
          <w:w w:val="110"/>
        </w:rPr>
        <w:t xml:space="preserve">avantages découlant </w:t>
      </w:r>
      <w:r w:rsidRPr="0029472D">
        <w:rPr>
          <w:w w:val="110"/>
        </w:rPr>
        <w:t xml:space="preserve">des </w:t>
      </w:r>
      <w:r w:rsidRPr="0029472D">
        <w:rPr>
          <w:spacing w:val="-3"/>
          <w:w w:val="110"/>
        </w:rPr>
        <w:t>ressources</w:t>
      </w:r>
      <w:r>
        <w:rPr>
          <w:spacing w:val="-3"/>
          <w:w w:val="110"/>
        </w:rPr>
        <w:t>,</w:t>
      </w:r>
      <w:r w:rsidRPr="0029472D">
        <w:rPr>
          <w:spacing w:val="-3"/>
          <w:w w:val="110"/>
        </w:rPr>
        <w:t xml:space="preserve"> </w:t>
      </w:r>
      <w:r w:rsidRPr="0029472D">
        <w:rPr>
          <w:w w:val="110"/>
        </w:rPr>
        <w:t xml:space="preserve">qui leurs </w:t>
      </w:r>
      <w:r w:rsidRPr="0029472D">
        <w:rPr>
          <w:spacing w:val="-3"/>
          <w:w w:val="110"/>
        </w:rPr>
        <w:t xml:space="preserve">sont attribuées </w:t>
      </w:r>
      <w:r w:rsidRPr="0029472D">
        <w:rPr>
          <w:w w:val="110"/>
        </w:rPr>
        <w:t xml:space="preserve">au </w:t>
      </w:r>
      <w:r w:rsidRPr="0029472D">
        <w:rPr>
          <w:spacing w:val="-3"/>
          <w:w w:val="110"/>
        </w:rPr>
        <w:t xml:space="preserve">titre </w:t>
      </w:r>
      <w:r w:rsidRPr="0029472D">
        <w:rPr>
          <w:w w:val="110"/>
        </w:rPr>
        <w:t xml:space="preserve">de leurs </w:t>
      </w:r>
      <w:r w:rsidRPr="0029472D">
        <w:rPr>
          <w:w w:val="105"/>
        </w:rPr>
        <w:t>missions de service</w:t>
      </w:r>
      <w:r w:rsidRPr="0029472D">
        <w:rPr>
          <w:spacing w:val="3"/>
          <w:w w:val="105"/>
        </w:rPr>
        <w:t xml:space="preserve"> </w:t>
      </w:r>
      <w:r w:rsidRPr="0029472D">
        <w:rPr>
          <w:w w:val="105"/>
        </w:rPr>
        <w:t>public.</w:t>
      </w:r>
    </w:p>
    <w:p w:rsidR="002152B9" w:rsidRPr="0029472D" w:rsidRDefault="002152B9" w:rsidP="002152B9">
      <w:pPr>
        <w:widowControl w:val="0"/>
        <w:autoSpaceDE w:val="0"/>
        <w:spacing w:after="60" w:line="276" w:lineRule="auto"/>
        <w:jc w:val="both"/>
      </w:pPr>
      <w:r w:rsidRPr="0029472D">
        <w:t>4.2. L’Appel d’Offres est Ouvert ou Restreint selon les spécifications du RPAO à tous les candidats</w:t>
      </w:r>
      <w:r>
        <w:t>,</w:t>
      </w:r>
      <w:r w:rsidRPr="0029472D">
        <w:t xml:space="preserve"> qui remplissent les conditions ci-après :</w:t>
      </w:r>
    </w:p>
    <w:p w:rsidR="002152B9" w:rsidRPr="0029472D" w:rsidRDefault="002152B9" w:rsidP="002152B9">
      <w:pPr>
        <w:pStyle w:val="Corpsdetexte"/>
        <w:spacing w:after="60" w:line="276" w:lineRule="auto"/>
        <w:rPr>
          <w:w w:val="105"/>
        </w:rPr>
      </w:pPr>
      <w:r w:rsidRPr="0029472D">
        <w:t>a. ne pas être e</w:t>
      </w:r>
      <w:r w:rsidRPr="0029472D">
        <w:rPr>
          <w:w w:val="105"/>
        </w:rPr>
        <w:t xml:space="preserve">n </w:t>
      </w:r>
      <w:r w:rsidRPr="0029472D">
        <w:rPr>
          <w:spacing w:val="-4"/>
          <w:w w:val="105"/>
        </w:rPr>
        <w:t xml:space="preserve">état </w:t>
      </w:r>
      <w:r w:rsidRPr="0029472D">
        <w:rPr>
          <w:w w:val="105"/>
        </w:rPr>
        <w:t xml:space="preserve">de </w:t>
      </w:r>
      <w:r w:rsidRPr="0029472D">
        <w:rPr>
          <w:spacing w:val="-3"/>
          <w:w w:val="105"/>
        </w:rPr>
        <w:t xml:space="preserve">liquidation judiciaire </w:t>
      </w:r>
      <w:r w:rsidRPr="0029472D">
        <w:rPr>
          <w:w w:val="105"/>
        </w:rPr>
        <w:t>ou en faillite ;</w:t>
      </w:r>
    </w:p>
    <w:p w:rsidR="002152B9" w:rsidRPr="0029472D" w:rsidRDefault="002152B9" w:rsidP="002152B9">
      <w:pPr>
        <w:pStyle w:val="Corpsdetexte"/>
        <w:spacing w:after="60" w:line="276" w:lineRule="auto"/>
        <w:jc w:val="both"/>
        <w:rPr>
          <w:spacing w:val="-3"/>
          <w:w w:val="110"/>
        </w:rPr>
      </w:pPr>
      <w:r w:rsidRPr="0029472D">
        <w:rPr>
          <w:w w:val="105"/>
        </w:rPr>
        <w:t>b.</w:t>
      </w:r>
      <w:r>
        <w:rPr>
          <w:w w:val="105"/>
        </w:rPr>
        <w:t xml:space="preserve"> </w:t>
      </w:r>
      <w:r w:rsidRPr="0029472D">
        <w:rPr>
          <w:w w:val="105"/>
        </w:rPr>
        <w:t>ne</w:t>
      </w:r>
      <w:r w:rsidRPr="0029472D">
        <w:rPr>
          <w:spacing w:val="-3"/>
          <w:w w:val="110"/>
        </w:rPr>
        <w:t xml:space="preserve"> pas être frappé</w:t>
      </w:r>
      <w:r w:rsidRPr="0029472D">
        <w:rPr>
          <w:spacing w:val="-12"/>
          <w:w w:val="110"/>
        </w:rPr>
        <w:t xml:space="preserve"> </w:t>
      </w:r>
      <w:r w:rsidRPr="0029472D">
        <w:rPr>
          <w:w w:val="110"/>
        </w:rPr>
        <w:t>de</w:t>
      </w:r>
      <w:r w:rsidRPr="0029472D">
        <w:rPr>
          <w:spacing w:val="-12"/>
          <w:w w:val="110"/>
        </w:rPr>
        <w:t xml:space="preserve"> </w:t>
      </w:r>
      <w:r w:rsidRPr="0029472D">
        <w:rPr>
          <w:w w:val="110"/>
        </w:rPr>
        <w:t>l’une</w:t>
      </w:r>
      <w:r w:rsidRPr="0029472D">
        <w:rPr>
          <w:spacing w:val="-12"/>
          <w:w w:val="110"/>
        </w:rPr>
        <w:t xml:space="preserve"> </w:t>
      </w:r>
      <w:r w:rsidRPr="0029472D">
        <w:rPr>
          <w:w w:val="110"/>
        </w:rPr>
        <w:t>des</w:t>
      </w:r>
      <w:r w:rsidRPr="0029472D">
        <w:rPr>
          <w:spacing w:val="-12"/>
          <w:w w:val="110"/>
        </w:rPr>
        <w:t xml:space="preserve"> </w:t>
      </w:r>
      <w:r w:rsidRPr="0029472D">
        <w:rPr>
          <w:spacing w:val="-3"/>
          <w:w w:val="110"/>
        </w:rPr>
        <w:t>interdictions</w:t>
      </w:r>
      <w:r w:rsidRPr="0029472D">
        <w:rPr>
          <w:spacing w:val="-12"/>
          <w:w w:val="110"/>
        </w:rPr>
        <w:t xml:space="preserve"> </w:t>
      </w:r>
      <w:r w:rsidRPr="0029472D">
        <w:rPr>
          <w:w w:val="110"/>
        </w:rPr>
        <w:t>ou</w:t>
      </w:r>
      <w:r w:rsidRPr="0029472D">
        <w:rPr>
          <w:spacing w:val="-12"/>
          <w:w w:val="110"/>
        </w:rPr>
        <w:t xml:space="preserve"> </w:t>
      </w:r>
      <w:r w:rsidRPr="0029472D">
        <w:rPr>
          <w:w w:val="110"/>
        </w:rPr>
        <w:t>déchéances</w:t>
      </w:r>
      <w:r w:rsidRPr="0029472D">
        <w:rPr>
          <w:spacing w:val="-12"/>
          <w:w w:val="110"/>
        </w:rPr>
        <w:t xml:space="preserve"> </w:t>
      </w:r>
      <w:r w:rsidRPr="0029472D">
        <w:rPr>
          <w:spacing w:val="-3"/>
          <w:w w:val="110"/>
        </w:rPr>
        <w:t>prévues</w:t>
      </w:r>
      <w:r w:rsidRPr="0029472D">
        <w:rPr>
          <w:spacing w:val="-12"/>
          <w:w w:val="110"/>
        </w:rPr>
        <w:t xml:space="preserve"> </w:t>
      </w:r>
      <w:r w:rsidRPr="0029472D">
        <w:rPr>
          <w:w w:val="110"/>
        </w:rPr>
        <w:t>par</w:t>
      </w:r>
      <w:r w:rsidRPr="0029472D">
        <w:rPr>
          <w:spacing w:val="-12"/>
          <w:w w:val="110"/>
        </w:rPr>
        <w:t xml:space="preserve"> </w:t>
      </w:r>
      <w:r w:rsidRPr="0029472D">
        <w:rPr>
          <w:w w:val="110"/>
        </w:rPr>
        <w:t>les lois</w:t>
      </w:r>
      <w:r w:rsidRPr="0029472D">
        <w:rPr>
          <w:spacing w:val="-10"/>
          <w:w w:val="110"/>
        </w:rPr>
        <w:t xml:space="preserve"> </w:t>
      </w:r>
      <w:r w:rsidRPr="0029472D">
        <w:rPr>
          <w:spacing w:val="-4"/>
          <w:w w:val="110"/>
        </w:rPr>
        <w:t>et</w:t>
      </w:r>
      <w:r w:rsidRPr="0029472D">
        <w:rPr>
          <w:spacing w:val="-10"/>
          <w:w w:val="110"/>
        </w:rPr>
        <w:t xml:space="preserve"> </w:t>
      </w:r>
      <w:r w:rsidRPr="0029472D">
        <w:rPr>
          <w:spacing w:val="-3"/>
          <w:w w:val="110"/>
        </w:rPr>
        <w:t>règlements</w:t>
      </w:r>
      <w:r w:rsidRPr="0029472D">
        <w:rPr>
          <w:spacing w:val="-10"/>
          <w:w w:val="110"/>
        </w:rPr>
        <w:t xml:space="preserve"> </w:t>
      </w:r>
      <w:r w:rsidRPr="0029472D">
        <w:rPr>
          <w:w w:val="110"/>
        </w:rPr>
        <w:t>en</w:t>
      </w:r>
      <w:r w:rsidRPr="0029472D">
        <w:rPr>
          <w:spacing w:val="-10"/>
          <w:w w:val="110"/>
        </w:rPr>
        <w:t xml:space="preserve"> </w:t>
      </w:r>
      <w:r w:rsidRPr="0029472D">
        <w:rPr>
          <w:spacing w:val="-3"/>
          <w:w w:val="110"/>
        </w:rPr>
        <w:t>vigueur,</w:t>
      </w:r>
      <w:r w:rsidRPr="0029472D">
        <w:rPr>
          <w:spacing w:val="-10"/>
          <w:w w:val="110"/>
        </w:rPr>
        <w:t xml:space="preserve"> </w:t>
      </w:r>
      <w:r w:rsidRPr="0029472D">
        <w:rPr>
          <w:w w:val="110"/>
        </w:rPr>
        <w:t>aussi</w:t>
      </w:r>
      <w:r w:rsidRPr="0029472D">
        <w:rPr>
          <w:spacing w:val="-10"/>
          <w:w w:val="110"/>
        </w:rPr>
        <w:t xml:space="preserve"> </w:t>
      </w:r>
      <w:r w:rsidRPr="0029472D">
        <w:rPr>
          <w:w w:val="110"/>
        </w:rPr>
        <w:t>bien</w:t>
      </w:r>
      <w:r w:rsidRPr="0029472D">
        <w:rPr>
          <w:spacing w:val="-10"/>
          <w:w w:val="110"/>
        </w:rPr>
        <w:t xml:space="preserve"> </w:t>
      </w:r>
      <w:r w:rsidRPr="0029472D">
        <w:rPr>
          <w:w w:val="110"/>
        </w:rPr>
        <w:t>au</w:t>
      </w:r>
      <w:r w:rsidRPr="0029472D">
        <w:rPr>
          <w:spacing w:val="-10"/>
          <w:w w:val="110"/>
        </w:rPr>
        <w:t xml:space="preserve"> </w:t>
      </w:r>
      <w:r w:rsidRPr="0029472D">
        <w:rPr>
          <w:w w:val="110"/>
        </w:rPr>
        <w:t>plan</w:t>
      </w:r>
      <w:r w:rsidRPr="0029472D">
        <w:rPr>
          <w:spacing w:val="-10"/>
          <w:w w:val="110"/>
        </w:rPr>
        <w:t xml:space="preserve"> </w:t>
      </w:r>
      <w:r w:rsidRPr="0029472D">
        <w:rPr>
          <w:spacing w:val="-3"/>
          <w:w w:val="110"/>
        </w:rPr>
        <w:t>national</w:t>
      </w:r>
      <w:r w:rsidRPr="0029472D">
        <w:rPr>
          <w:spacing w:val="-10"/>
          <w:w w:val="110"/>
        </w:rPr>
        <w:t xml:space="preserve"> </w:t>
      </w:r>
      <w:r w:rsidRPr="0029472D">
        <w:rPr>
          <w:spacing w:val="-3"/>
          <w:w w:val="110"/>
        </w:rPr>
        <w:t>qu’international ;</w:t>
      </w:r>
    </w:p>
    <w:p w:rsidR="002152B9" w:rsidRPr="0029472D" w:rsidRDefault="002152B9" w:rsidP="002152B9">
      <w:pPr>
        <w:pStyle w:val="Corpsdetexte"/>
        <w:spacing w:after="60" w:line="276" w:lineRule="auto"/>
      </w:pPr>
      <w:r w:rsidRPr="0029472D">
        <w:rPr>
          <w:spacing w:val="-3"/>
          <w:w w:val="110"/>
        </w:rPr>
        <w:t>c. s</w:t>
      </w:r>
      <w:r w:rsidRPr="0029472D">
        <w:rPr>
          <w:w w:val="110"/>
        </w:rPr>
        <w:t>ouscrire</w:t>
      </w:r>
      <w:r w:rsidRPr="0029472D">
        <w:rPr>
          <w:spacing w:val="-10"/>
          <w:w w:val="110"/>
        </w:rPr>
        <w:t xml:space="preserve"> </w:t>
      </w:r>
      <w:r w:rsidRPr="0029472D">
        <w:rPr>
          <w:w w:val="110"/>
        </w:rPr>
        <w:t>aux</w:t>
      </w:r>
      <w:r w:rsidRPr="0029472D">
        <w:rPr>
          <w:spacing w:val="-10"/>
          <w:w w:val="110"/>
        </w:rPr>
        <w:t xml:space="preserve"> </w:t>
      </w:r>
      <w:r w:rsidRPr="0029472D">
        <w:rPr>
          <w:spacing w:val="-3"/>
          <w:w w:val="110"/>
        </w:rPr>
        <w:t>déclarations</w:t>
      </w:r>
      <w:r w:rsidRPr="0029472D">
        <w:rPr>
          <w:spacing w:val="-10"/>
          <w:w w:val="110"/>
        </w:rPr>
        <w:t xml:space="preserve"> </w:t>
      </w:r>
      <w:r w:rsidRPr="0029472D">
        <w:rPr>
          <w:spacing w:val="-3"/>
          <w:w w:val="110"/>
        </w:rPr>
        <w:t>prévues</w:t>
      </w:r>
      <w:r w:rsidRPr="0029472D">
        <w:rPr>
          <w:spacing w:val="-10"/>
          <w:w w:val="110"/>
        </w:rPr>
        <w:t xml:space="preserve"> </w:t>
      </w:r>
      <w:r w:rsidRPr="0029472D">
        <w:rPr>
          <w:w w:val="110"/>
        </w:rPr>
        <w:t>par</w:t>
      </w:r>
      <w:r w:rsidRPr="0029472D">
        <w:rPr>
          <w:spacing w:val="-10"/>
          <w:w w:val="110"/>
        </w:rPr>
        <w:t xml:space="preserve"> </w:t>
      </w:r>
      <w:r w:rsidRPr="0029472D">
        <w:rPr>
          <w:w w:val="110"/>
        </w:rPr>
        <w:t>les</w:t>
      </w:r>
      <w:r w:rsidRPr="0029472D">
        <w:rPr>
          <w:spacing w:val="-10"/>
          <w:w w:val="110"/>
        </w:rPr>
        <w:t xml:space="preserve"> </w:t>
      </w:r>
      <w:r w:rsidRPr="0029472D">
        <w:rPr>
          <w:w w:val="110"/>
        </w:rPr>
        <w:t>lois</w:t>
      </w:r>
      <w:r w:rsidRPr="0029472D">
        <w:rPr>
          <w:spacing w:val="-10"/>
          <w:w w:val="110"/>
        </w:rPr>
        <w:t xml:space="preserve"> </w:t>
      </w:r>
      <w:r w:rsidRPr="0029472D">
        <w:rPr>
          <w:spacing w:val="-4"/>
          <w:w w:val="110"/>
        </w:rPr>
        <w:t>et</w:t>
      </w:r>
      <w:r w:rsidRPr="0029472D">
        <w:rPr>
          <w:spacing w:val="-10"/>
          <w:w w:val="110"/>
        </w:rPr>
        <w:t xml:space="preserve"> </w:t>
      </w:r>
      <w:r w:rsidRPr="0029472D">
        <w:rPr>
          <w:spacing w:val="-3"/>
          <w:w w:val="110"/>
        </w:rPr>
        <w:t xml:space="preserve">règlements </w:t>
      </w:r>
      <w:r w:rsidRPr="0029472D">
        <w:rPr>
          <w:w w:val="110"/>
        </w:rPr>
        <w:t>en</w:t>
      </w:r>
      <w:r w:rsidRPr="0029472D">
        <w:rPr>
          <w:spacing w:val="-15"/>
          <w:w w:val="110"/>
        </w:rPr>
        <w:t xml:space="preserve"> </w:t>
      </w:r>
      <w:r w:rsidRPr="0029472D">
        <w:rPr>
          <w:spacing w:val="-3"/>
          <w:w w:val="110"/>
        </w:rPr>
        <w:t>vigueur.</w:t>
      </w:r>
    </w:p>
    <w:p w:rsidR="002152B9" w:rsidRPr="0029472D" w:rsidRDefault="002152B9" w:rsidP="002152B9">
      <w:pPr>
        <w:widowControl w:val="0"/>
        <w:autoSpaceDE w:val="0"/>
        <w:spacing w:after="60" w:line="276" w:lineRule="auto"/>
        <w:ind w:right="95"/>
        <w:jc w:val="both"/>
      </w:pPr>
      <w:r w:rsidRPr="0029472D">
        <w:t>4.3. Pour soumissionner par voie électronique via COLEPS ou tout autre moyen de communication électronique indiqué par le Maitre d’Ouvrage, le candidat ou soumissionnaire doit être enregistré sur ladite plateforme et disposer d’un certificat électronique valide.</w:t>
      </w:r>
    </w:p>
    <w:p w:rsidR="002152B9" w:rsidRPr="0029472D" w:rsidRDefault="002152B9" w:rsidP="002152B9">
      <w:pPr>
        <w:widowControl w:val="0"/>
        <w:autoSpaceDE w:val="0"/>
        <w:spacing w:after="60" w:line="276" w:lineRule="auto"/>
        <w:ind w:right="-17"/>
        <w:jc w:val="both"/>
      </w:pPr>
      <w:bookmarkStart w:id="36" w:name="_Hlk158737155"/>
      <w:r w:rsidRPr="0029472D">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37" w:name="_Hlk523208676"/>
      <w:r w:rsidRPr="0029472D">
        <w:t>.</w:t>
      </w:r>
    </w:p>
    <w:p w:rsidR="002152B9" w:rsidRPr="0029472D" w:rsidRDefault="002152B9" w:rsidP="002152B9">
      <w:pPr>
        <w:pStyle w:val="RGAOarticles"/>
      </w:pPr>
      <w:bookmarkStart w:id="38" w:name="_Toc530307909"/>
      <w:bookmarkStart w:id="39" w:name="_Toc97557030"/>
      <w:bookmarkStart w:id="40" w:name="_Toc163062697"/>
      <w:bookmarkEnd w:id="36"/>
      <w:bookmarkEnd w:id="37"/>
      <w:r w:rsidRPr="0029472D">
        <w:t>Matériaux, matériels, fournitures, équipements et services autorisés</w:t>
      </w:r>
      <w:bookmarkEnd w:id="38"/>
      <w:bookmarkEnd w:id="39"/>
      <w:bookmarkEnd w:id="40"/>
    </w:p>
    <w:p w:rsidR="002152B9" w:rsidRPr="0029472D" w:rsidRDefault="002152B9" w:rsidP="002152B9">
      <w:pPr>
        <w:widowControl w:val="0"/>
        <w:autoSpaceDE w:val="0"/>
        <w:spacing w:after="60" w:line="276" w:lineRule="auto"/>
        <w:jc w:val="both"/>
      </w:pPr>
      <w:r w:rsidRPr="0029472D">
        <w:t xml:space="preserve">5.1. Les matériaux, les matériels de l’entrepreneur, les fournitures, équipements et services devant être fournis dans le cadre du Marché ne doivent pas provenir le cas échéant, de pays figurant dans la liste prévue dans le RPAO. </w:t>
      </w:r>
    </w:p>
    <w:p w:rsidR="002152B9" w:rsidRPr="0029472D" w:rsidRDefault="002152B9" w:rsidP="002152B9">
      <w:pPr>
        <w:widowControl w:val="0"/>
        <w:autoSpaceDE w:val="0"/>
        <w:spacing w:after="60" w:line="276" w:lineRule="auto"/>
        <w:jc w:val="both"/>
      </w:pPr>
      <w:r w:rsidRPr="0029472D">
        <w:t>5.2. En vertu de l’article 5.1 ci-dessus, le terme “provenir” désigne le lieu où les biens et services poussent, sont extraits, cultivés, produits ou fabriqués, transformés, assemblés ou importés.</w:t>
      </w:r>
    </w:p>
    <w:p w:rsidR="002152B9" w:rsidRPr="0029472D" w:rsidRDefault="002152B9" w:rsidP="002152B9">
      <w:pPr>
        <w:pStyle w:val="RGAOarticles"/>
      </w:pPr>
      <w:bookmarkStart w:id="41" w:name="_Toc530307910"/>
      <w:bookmarkStart w:id="42" w:name="_Toc97557031"/>
      <w:bookmarkStart w:id="43" w:name="_Toc163062698"/>
      <w:r w:rsidRPr="0029472D">
        <w:t>Documents établissant la qualification du Soumissionnaire</w:t>
      </w:r>
      <w:bookmarkEnd w:id="41"/>
      <w:bookmarkEnd w:id="42"/>
      <w:bookmarkEnd w:id="43"/>
    </w:p>
    <w:p w:rsidR="002152B9" w:rsidRPr="0029472D" w:rsidRDefault="002152B9" w:rsidP="002152B9">
      <w:pPr>
        <w:widowControl w:val="0"/>
        <w:autoSpaceDE w:val="0"/>
        <w:spacing w:after="60" w:line="276" w:lineRule="auto"/>
        <w:jc w:val="both"/>
      </w:pPr>
      <w:r w:rsidRPr="0029472D">
        <w:t>6.1. Les soumissionnaires doivent, comme partie intégrante de leur offre :</w:t>
      </w:r>
    </w:p>
    <w:p w:rsidR="002152B9" w:rsidRPr="0029472D" w:rsidRDefault="002152B9" w:rsidP="002152B9">
      <w:pPr>
        <w:widowControl w:val="0"/>
        <w:autoSpaceDE w:val="0"/>
        <w:spacing w:after="60" w:line="276" w:lineRule="auto"/>
        <w:jc w:val="both"/>
      </w:pPr>
      <w:r w:rsidRPr="0029472D">
        <w:t>a. produire un pouvoir habilitant le signataire de la soumission à engager le soumissionnaire ;</w:t>
      </w:r>
    </w:p>
    <w:p w:rsidR="002152B9" w:rsidRPr="0029472D" w:rsidRDefault="002152B9" w:rsidP="002152B9">
      <w:pPr>
        <w:widowControl w:val="0"/>
        <w:autoSpaceDE w:val="0"/>
        <w:spacing w:after="60" w:line="276" w:lineRule="auto"/>
        <w:jc w:val="both"/>
      </w:pPr>
      <w:r w:rsidRPr="0029472D">
        <w:t xml:space="preserve">b. Fournir les documents permettant d’établir la qualification du soumissionnaire selon la présentation </w:t>
      </w:r>
      <w:r w:rsidRPr="0029472D">
        <w:lastRenderedPageBreak/>
        <w:t>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rsidR="002152B9" w:rsidRPr="0029472D" w:rsidRDefault="002152B9" w:rsidP="002152B9">
      <w:pPr>
        <w:widowControl w:val="0"/>
        <w:autoSpaceDE w:val="0"/>
        <w:spacing w:after="60" w:line="276" w:lineRule="auto"/>
        <w:jc w:val="both"/>
      </w:pPr>
      <w:r w:rsidRPr="0029472D">
        <w:t>Les informations relatives aux points suivants sont exigées le cas échéant :</w:t>
      </w:r>
    </w:p>
    <w:p w:rsidR="002152B9" w:rsidRPr="0029472D" w:rsidRDefault="002152B9" w:rsidP="002152B9">
      <w:pPr>
        <w:widowControl w:val="0"/>
        <w:tabs>
          <w:tab w:val="left" w:pos="340"/>
        </w:tabs>
        <w:autoSpaceDE w:val="0"/>
        <w:spacing w:after="60" w:line="276" w:lineRule="auto"/>
        <w:ind w:left="567" w:hanging="283"/>
        <w:jc w:val="both"/>
      </w:pPr>
      <w:r w:rsidRPr="0029472D">
        <w:t>i.</w:t>
      </w:r>
      <w:r w:rsidRPr="0029472D">
        <w:tab/>
        <w:t>La production de l’extrait des bilans faisant ressortir le chiffre d’affaires et les résultats ;</w:t>
      </w:r>
    </w:p>
    <w:p w:rsidR="002152B9" w:rsidRPr="0029472D" w:rsidRDefault="002152B9" w:rsidP="002152B9">
      <w:pPr>
        <w:widowControl w:val="0"/>
        <w:autoSpaceDE w:val="0"/>
        <w:spacing w:after="60" w:line="276" w:lineRule="auto"/>
        <w:ind w:left="567" w:hanging="283"/>
        <w:jc w:val="both"/>
      </w:pPr>
      <w:r w:rsidRPr="0029472D">
        <w:t>ii. l’</w:t>
      </w:r>
      <w:r w:rsidRPr="0029472D">
        <w:rPr>
          <w:spacing w:val="2"/>
        </w:rPr>
        <w:t>accè</w:t>
      </w:r>
      <w:r w:rsidRPr="0029472D">
        <w:t xml:space="preserve">s à </w:t>
      </w:r>
      <w:r w:rsidRPr="0029472D">
        <w:rPr>
          <w:spacing w:val="2"/>
        </w:rPr>
        <w:t>un</w:t>
      </w:r>
      <w:r w:rsidRPr="0029472D">
        <w:t xml:space="preserve">e </w:t>
      </w:r>
      <w:r w:rsidRPr="0029472D">
        <w:rPr>
          <w:spacing w:val="2"/>
        </w:rPr>
        <w:t>lign</w:t>
      </w:r>
      <w:r w:rsidRPr="0029472D">
        <w:t xml:space="preserve">e </w:t>
      </w:r>
      <w:r w:rsidRPr="0029472D">
        <w:rPr>
          <w:spacing w:val="2"/>
        </w:rPr>
        <w:t>d</w:t>
      </w:r>
      <w:r w:rsidRPr="0029472D">
        <w:t xml:space="preserve">e </w:t>
      </w:r>
      <w:r w:rsidRPr="0029472D">
        <w:rPr>
          <w:spacing w:val="2"/>
        </w:rPr>
        <w:t>crédi</w:t>
      </w:r>
      <w:r w:rsidRPr="0029472D">
        <w:t xml:space="preserve">t </w:t>
      </w:r>
      <w:r w:rsidRPr="0029472D">
        <w:rPr>
          <w:spacing w:val="2"/>
        </w:rPr>
        <w:t>o</w:t>
      </w:r>
      <w:r w:rsidRPr="0029472D">
        <w:t>u d’autres ressources financières ;</w:t>
      </w:r>
    </w:p>
    <w:p w:rsidR="002152B9" w:rsidRPr="0029472D" w:rsidRDefault="002152B9" w:rsidP="002152B9">
      <w:pPr>
        <w:widowControl w:val="0"/>
        <w:autoSpaceDE w:val="0"/>
        <w:spacing w:after="60" w:line="276" w:lineRule="auto"/>
        <w:ind w:left="567" w:hanging="283"/>
        <w:jc w:val="both"/>
      </w:pPr>
      <w:r w:rsidRPr="0029472D">
        <w:t xml:space="preserve">iii. </w:t>
      </w:r>
      <w:r w:rsidRPr="0029472D">
        <w:rPr>
          <w:spacing w:val="5"/>
        </w:rPr>
        <w:t>Le</w:t>
      </w:r>
      <w:r w:rsidRPr="0029472D">
        <w:t xml:space="preserve">s </w:t>
      </w:r>
      <w:r w:rsidRPr="0029472D">
        <w:rPr>
          <w:spacing w:val="5"/>
        </w:rPr>
        <w:t xml:space="preserve">marchés exécutés ; </w:t>
      </w:r>
    </w:p>
    <w:p w:rsidR="002152B9" w:rsidRPr="0029472D" w:rsidRDefault="002152B9" w:rsidP="002152B9">
      <w:pPr>
        <w:widowControl w:val="0"/>
        <w:autoSpaceDE w:val="0"/>
        <w:spacing w:after="60" w:line="276" w:lineRule="auto"/>
        <w:ind w:left="567" w:hanging="283"/>
        <w:jc w:val="both"/>
      </w:pPr>
      <w:r w:rsidRPr="0029472D">
        <w:t xml:space="preserve">iv. la liste du personnel clé ; </w:t>
      </w:r>
    </w:p>
    <w:p w:rsidR="002152B9" w:rsidRPr="0029472D" w:rsidRDefault="002152B9" w:rsidP="002152B9">
      <w:pPr>
        <w:widowControl w:val="0"/>
        <w:autoSpaceDE w:val="0"/>
        <w:spacing w:after="60" w:line="276" w:lineRule="auto"/>
        <w:ind w:left="567" w:hanging="283"/>
        <w:jc w:val="both"/>
      </w:pPr>
      <w:r w:rsidRPr="0029472D">
        <w:t>v. La disponibilité du matériel indispensable ;</w:t>
      </w:r>
    </w:p>
    <w:p w:rsidR="002152B9" w:rsidRPr="0029472D" w:rsidRDefault="002152B9" w:rsidP="002152B9">
      <w:pPr>
        <w:widowControl w:val="0"/>
        <w:autoSpaceDE w:val="0"/>
        <w:spacing w:after="60" w:line="276" w:lineRule="auto"/>
        <w:ind w:left="567" w:hanging="283"/>
        <w:jc w:val="both"/>
      </w:pPr>
      <w:r w:rsidRPr="0029472D">
        <w:t>vi Le certificat de catégorisation pour les prestataires de BTP, le cas échéant.</w:t>
      </w:r>
    </w:p>
    <w:p w:rsidR="002152B9" w:rsidRPr="0029472D" w:rsidRDefault="002152B9" w:rsidP="002152B9">
      <w:pPr>
        <w:widowControl w:val="0"/>
        <w:autoSpaceDE w:val="0"/>
        <w:spacing w:after="60" w:line="276" w:lineRule="auto"/>
        <w:jc w:val="both"/>
      </w:pPr>
      <w:r w:rsidRPr="0029472D">
        <w:t xml:space="preserve">6.2. </w:t>
      </w:r>
      <w:r w:rsidRPr="0029472D">
        <w:rPr>
          <w:spacing w:val="4"/>
        </w:rPr>
        <w:t>Le</w:t>
      </w:r>
      <w:r w:rsidRPr="0029472D">
        <w:t xml:space="preserve">s </w:t>
      </w:r>
      <w:r w:rsidRPr="0029472D">
        <w:rPr>
          <w:spacing w:val="4"/>
        </w:rPr>
        <w:t>soumission</w:t>
      </w:r>
      <w:r w:rsidRPr="0029472D">
        <w:t xml:space="preserve">s </w:t>
      </w:r>
      <w:r w:rsidRPr="0029472D">
        <w:rPr>
          <w:spacing w:val="4"/>
        </w:rPr>
        <w:t>présentée</w:t>
      </w:r>
      <w:r w:rsidRPr="0029472D">
        <w:t xml:space="preserve">s </w:t>
      </w:r>
      <w:r w:rsidRPr="0029472D">
        <w:rPr>
          <w:spacing w:val="4"/>
        </w:rPr>
        <w:t>pa</w:t>
      </w:r>
      <w:r w:rsidRPr="0029472D">
        <w:t xml:space="preserve">r </w:t>
      </w:r>
      <w:r w:rsidRPr="0029472D">
        <w:rPr>
          <w:spacing w:val="4"/>
        </w:rPr>
        <w:t>deu</w:t>
      </w:r>
      <w:r w:rsidRPr="0029472D">
        <w:t xml:space="preserve">x </w:t>
      </w:r>
      <w:r w:rsidRPr="0029472D">
        <w:rPr>
          <w:spacing w:val="4"/>
        </w:rPr>
        <w:t xml:space="preserve">ou </w:t>
      </w:r>
      <w:r w:rsidRPr="0029472D">
        <w:t>plusieurs entrepreneurs groupés (co-traitance) doivent satisfaire aux conditions suivantes :</w:t>
      </w:r>
    </w:p>
    <w:p w:rsidR="002152B9" w:rsidRPr="0029472D" w:rsidRDefault="002152B9" w:rsidP="002152B9">
      <w:pPr>
        <w:widowControl w:val="0"/>
        <w:tabs>
          <w:tab w:val="left" w:pos="1160"/>
          <w:tab w:val="left" w:pos="1980"/>
          <w:tab w:val="left" w:pos="2900"/>
          <w:tab w:val="left" w:pos="3600"/>
          <w:tab w:val="left" w:pos="4700"/>
        </w:tabs>
        <w:autoSpaceDE w:val="0"/>
        <w:spacing w:after="60" w:line="276" w:lineRule="auto"/>
        <w:ind w:left="851" w:hanging="284"/>
        <w:jc w:val="both"/>
      </w:pPr>
      <w:r w:rsidRPr="0029472D">
        <w:t xml:space="preserve">a. </w:t>
      </w:r>
      <w:r w:rsidRPr="0029472D">
        <w:rPr>
          <w:spacing w:val="5"/>
        </w:rPr>
        <w:t>L’offr</w:t>
      </w:r>
      <w:r w:rsidRPr="0029472D">
        <w:t xml:space="preserve">e </w:t>
      </w:r>
      <w:r w:rsidRPr="0029472D">
        <w:rPr>
          <w:spacing w:val="5"/>
        </w:rPr>
        <w:t>devr</w:t>
      </w:r>
      <w:r w:rsidRPr="0029472D">
        <w:t xml:space="preserve">a </w:t>
      </w:r>
      <w:r w:rsidRPr="0029472D">
        <w:rPr>
          <w:spacing w:val="5"/>
        </w:rPr>
        <w:t>inclur</w:t>
      </w:r>
      <w:r w:rsidRPr="0029472D">
        <w:t xml:space="preserve">e </w:t>
      </w:r>
      <w:r w:rsidRPr="0029472D">
        <w:rPr>
          <w:spacing w:val="5"/>
        </w:rPr>
        <w:t>pou</w:t>
      </w:r>
      <w:r w:rsidRPr="0029472D">
        <w:t xml:space="preserve">r </w:t>
      </w:r>
      <w:r w:rsidRPr="0029472D">
        <w:rPr>
          <w:spacing w:val="5"/>
        </w:rPr>
        <w:t>chacun</w:t>
      </w:r>
      <w:r w:rsidRPr="0029472D">
        <w:t xml:space="preserve">e </w:t>
      </w:r>
      <w:r w:rsidRPr="0029472D">
        <w:rPr>
          <w:spacing w:val="5"/>
        </w:rPr>
        <w:t xml:space="preserve">des </w:t>
      </w:r>
      <w:r w:rsidRPr="0029472D">
        <w:t xml:space="preserve">entreprises, tous les renseignements énumérés à l’article 6.1 ci-dessus. Le RPAO devra préciser les informations à fournir par le groupement </w:t>
      </w:r>
      <w:r w:rsidRPr="0029472D">
        <w:rPr>
          <w:spacing w:val="5"/>
        </w:rPr>
        <w:t>e</w:t>
      </w:r>
      <w:r w:rsidRPr="0029472D">
        <w:t xml:space="preserve">t </w:t>
      </w:r>
      <w:r w:rsidRPr="0029472D">
        <w:rPr>
          <w:spacing w:val="5"/>
        </w:rPr>
        <w:t>celle</w:t>
      </w:r>
      <w:r w:rsidRPr="0029472D">
        <w:t xml:space="preserve">s à </w:t>
      </w:r>
      <w:r w:rsidRPr="0029472D">
        <w:rPr>
          <w:spacing w:val="5"/>
        </w:rPr>
        <w:t>fourni</w:t>
      </w:r>
      <w:r w:rsidRPr="0029472D">
        <w:t xml:space="preserve">r </w:t>
      </w:r>
      <w:r w:rsidRPr="0029472D">
        <w:rPr>
          <w:spacing w:val="5"/>
        </w:rPr>
        <w:t>pa</w:t>
      </w:r>
      <w:r w:rsidRPr="0029472D">
        <w:t xml:space="preserve">r </w:t>
      </w:r>
      <w:r w:rsidRPr="0029472D">
        <w:rPr>
          <w:spacing w:val="5"/>
        </w:rPr>
        <w:t>chaqu</w:t>
      </w:r>
      <w:r w:rsidRPr="0029472D">
        <w:t xml:space="preserve">e </w:t>
      </w:r>
      <w:r w:rsidRPr="0029472D">
        <w:rPr>
          <w:spacing w:val="5"/>
        </w:rPr>
        <w:t>membr</w:t>
      </w:r>
      <w:r w:rsidRPr="0029472D">
        <w:t xml:space="preserve">e </w:t>
      </w:r>
      <w:r w:rsidRPr="0029472D">
        <w:rPr>
          <w:spacing w:val="5"/>
        </w:rPr>
        <w:t xml:space="preserve">du </w:t>
      </w:r>
      <w:r w:rsidRPr="0029472D">
        <w:t>groupement ;</w:t>
      </w:r>
    </w:p>
    <w:p w:rsidR="002152B9" w:rsidRPr="0029472D" w:rsidRDefault="002152B9" w:rsidP="002152B9">
      <w:pPr>
        <w:widowControl w:val="0"/>
        <w:autoSpaceDE w:val="0"/>
        <w:spacing w:after="60" w:line="276" w:lineRule="auto"/>
        <w:ind w:left="851" w:hanging="284"/>
        <w:jc w:val="both"/>
      </w:pPr>
      <w:r w:rsidRPr="0029472D">
        <w:t>b. L’offre et le marché doivent être signés de façon à obliger tous les membres du groupement;</w:t>
      </w:r>
    </w:p>
    <w:p w:rsidR="002152B9" w:rsidRPr="0029472D" w:rsidRDefault="002152B9" w:rsidP="002152B9">
      <w:pPr>
        <w:widowControl w:val="0"/>
        <w:autoSpaceDE w:val="0"/>
        <w:spacing w:after="60" w:line="276" w:lineRule="auto"/>
        <w:ind w:left="851" w:hanging="284"/>
        <w:jc w:val="both"/>
      </w:pPr>
      <w:r w:rsidRPr="0029472D">
        <w:t>c. La nature du groupement (conjoint ou solidaire tel que requis dans le RPAO) doit être précisée et justifiée par la production d’une copie de l’accord de groupement en bonne et due forme ;</w:t>
      </w:r>
    </w:p>
    <w:p w:rsidR="002152B9" w:rsidRPr="0029472D" w:rsidRDefault="002152B9" w:rsidP="002152B9">
      <w:pPr>
        <w:widowControl w:val="0"/>
        <w:autoSpaceDE w:val="0"/>
        <w:spacing w:after="60" w:line="276" w:lineRule="auto"/>
        <w:ind w:left="851" w:hanging="284"/>
        <w:jc w:val="both"/>
      </w:pPr>
      <w:r w:rsidRPr="0029472D">
        <w:t>d. Le membre du groupement désigné comme mandataire, représentera l’ensemble des entreprises vis à vis du Maître d’Ouvrage ou du Maître d’Ouvrage Délégué pour l’exécution du marché ;</w:t>
      </w:r>
    </w:p>
    <w:p w:rsidR="002152B9" w:rsidRPr="0029472D" w:rsidRDefault="002152B9" w:rsidP="002152B9">
      <w:pPr>
        <w:widowControl w:val="0"/>
        <w:autoSpaceDE w:val="0"/>
        <w:spacing w:after="60" w:line="276" w:lineRule="auto"/>
        <w:ind w:left="851" w:hanging="284"/>
        <w:jc w:val="both"/>
      </w:pPr>
      <w:r w:rsidRPr="0029472D">
        <w:t>e. En cas de groupement solidaire, les co-traitants se répartissent les paiements</w:t>
      </w:r>
      <w:r>
        <w:t>,</w:t>
      </w:r>
      <w:r w:rsidRPr="0029472D">
        <w:t xml:space="preserve">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rsidR="002152B9" w:rsidRPr="0029472D" w:rsidRDefault="002152B9" w:rsidP="002152B9">
      <w:pPr>
        <w:widowControl w:val="0"/>
        <w:tabs>
          <w:tab w:val="left" w:pos="1080"/>
          <w:tab w:val="left" w:pos="1680"/>
          <w:tab w:val="left" w:pos="2260"/>
          <w:tab w:val="left" w:pos="3060"/>
          <w:tab w:val="left" w:pos="3640"/>
          <w:tab w:val="left" w:pos="4000"/>
          <w:tab w:val="left" w:pos="4640"/>
        </w:tabs>
        <w:autoSpaceDE w:val="0"/>
        <w:spacing w:after="60" w:line="276" w:lineRule="auto"/>
        <w:jc w:val="both"/>
      </w:pPr>
      <w:r w:rsidRPr="0029472D">
        <w:t>6.3. Les soumissionnaires doivent également présenter des propositions suffisamment détaillées pour démontrer</w:t>
      </w:r>
      <w:r>
        <w:t>,</w:t>
      </w:r>
      <w:r w:rsidRPr="0029472D">
        <w:t xml:space="preserve"> qu’elles sont conformes aux spécifications techniques et aux délais d’exécution visés dans le RPAO.</w:t>
      </w:r>
    </w:p>
    <w:p w:rsidR="002152B9" w:rsidRPr="0029472D" w:rsidRDefault="002152B9" w:rsidP="002152B9">
      <w:pPr>
        <w:widowControl w:val="0"/>
        <w:tabs>
          <w:tab w:val="left" w:pos="1080"/>
          <w:tab w:val="left" w:pos="1680"/>
          <w:tab w:val="left" w:pos="2260"/>
          <w:tab w:val="left" w:pos="3060"/>
          <w:tab w:val="left" w:pos="3640"/>
          <w:tab w:val="left" w:pos="4000"/>
          <w:tab w:val="left" w:pos="4640"/>
        </w:tabs>
        <w:autoSpaceDE w:val="0"/>
        <w:spacing w:after="60" w:line="276" w:lineRule="auto"/>
        <w:jc w:val="both"/>
      </w:pPr>
      <w:r w:rsidRPr="0029472D">
        <w:t>6.4. Les soumissionnaires</w:t>
      </w:r>
      <w:r>
        <w:t>,</w:t>
      </w:r>
      <w:r w:rsidRPr="0029472D">
        <w:t xml:space="preserve"> qui sollicitent le bénéfice d’une marge de préférence, doivent fournir </w:t>
      </w:r>
      <w:r w:rsidRPr="0029472D">
        <w:rPr>
          <w:spacing w:val="2"/>
        </w:rPr>
        <w:t>tou</w:t>
      </w:r>
      <w:r w:rsidRPr="0029472D">
        <w:t xml:space="preserve">s </w:t>
      </w:r>
      <w:r w:rsidRPr="0029472D">
        <w:rPr>
          <w:spacing w:val="2"/>
        </w:rPr>
        <w:t>le</w:t>
      </w:r>
      <w:r w:rsidRPr="0029472D">
        <w:t xml:space="preserve">s </w:t>
      </w:r>
      <w:r w:rsidRPr="0029472D">
        <w:rPr>
          <w:spacing w:val="2"/>
        </w:rPr>
        <w:t>renseignement</w:t>
      </w:r>
      <w:r w:rsidRPr="0029472D">
        <w:t xml:space="preserve">s </w:t>
      </w:r>
      <w:r w:rsidRPr="0029472D">
        <w:rPr>
          <w:spacing w:val="2"/>
        </w:rPr>
        <w:t>nécessaire</w:t>
      </w:r>
      <w:r w:rsidRPr="0029472D">
        <w:t xml:space="preserve">s </w:t>
      </w:r>
      <w:r w:rsidRPr="0029472D">
        <w:rPr>
          <w:spacing w:val="2"/>
        </w:rPr>
        <w:t xml:space="preserve">pour </w:t>
      </w:r>
      <w:r w:rsidRPr="0029472D">
        <w:t>prouver</w:t>
      </w:r>
      <w:r>
        <w:t>,</w:t>
      </w:r>
      <w:r w:rsidRPr="0029472D">
        <w:t xml:space="preserve"> qu’ils satisfont aux critères d’éligibilité décrits à l’article 33 du RGAO.</w:t>
      </w:r>
    </w:p>
    <w:p w:rsidR="002152B9" w:rsidRPr="0029472D" w:rsidRDefault="002152B9" w:rsidP="002152B9">
      <w:pPr>
        <w:pStyle w:val="RGAOarticles"/>
      </w:pPr>
      <w:bookmarkStart w:id="44" w:name="_Toc530307911"/>
      <w:bookmarkStart w:id="45" w:name="_Toc97557032"/>
      <w:bookmarkStart w:id="46" w:name="_Toc163062699"/>
      <w:r w:rsidRPr="0029472D">
        <w:t>Visite du site des travaux</w:t>
      </w:r>
      <w:bookmarkEnd w:id="44"/>
      <w:bookmarkEnd w:id="45"/>
      <w:bookmarkEnd w:id="46"/>
    </w:p>
    <w:p w:rsidR="002152B9" w:rsidRPr="0029472D" w:rsidRDefault="002152B9" w:rsidP="002152B9">
      <w:pPr>
        <w:widowControl w:val="0"/>
        <w:autoSpaceDE w:val="0"/>
        <w:spacing w:after="60" w:line="276" w:lineRule="auto"/>
        <w:jc w:val="both"/>
      </w:pPr>
      <w:r w:rsidRPr="0029472D">
        <w:t>7.1. Il est conseillé au soumissionnaire de visiter et d’inspecter le site des travaux et ses environs et d’obtenir par lui-même, et sous sa propre responsabilité, tous les renseignements</w:t>
      </w:r>
      <w:r>
        <w:t>,</w:t>
      </w:r>
      <w:r w:rsidRPr="0029472D">
        <w:t xml:space="preserve"> qui peuvent être nécessaires pour la préparation de l’offre et l’exécution des travaux. Cette visite</w:t>
      </w:r>
      <w:r>
        <w:t>,</w:t>
      </w:r>
      <w:r w:rsidRPr="0029472D">
        <w:t xml:space="preserv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rsidR="002152B9" w:rsidRPr="0029472D" w:rsidRDefault="002152B9" w:rsidP="002152B9">
      <w:pPr>
        <w:widowControl w:val="0"/>
        <w:tabs>
          <w:tab w:val="left" w:pos="1100"/>
          <w:tab w:val="left" w:pos="2100"/>
          <w:tab w:val="left" w:pos="3520"/>
          <w:tab w:val="left" w:pos="4900"/>
        </w:tabs>
        <w:autoSpaceDE w:val="0"/>
        <w:spacing w:after="60" w:line="276" w:lineRule="auto"/>
        <w:jc w:val="both"/>
      </w:pPr>
      <w:r w:rsidRPr="0029472D">
        <w:t xml:space="preserve">7.2. Le Maître d’Ouvrage ou le Maître d’Ouvrage Délégué </w:t>
      </w:r>
      <w:r w:rsidRPr="0029472D">
        <w:rPr>
          <w:spacing w:val="5"/>
        </w:rPr>
        <w:t xml:space="preserve">est tenu d’autoriser le </w:t>
      </w:r>
      <w:r w:rsidRPr="0029472D">
        <w:t>Soumissionnaire</w:t>
      </w:r>
      <w:r>
        <w:t>,</w:t>
      </w:r>
      <w:r w:rsidRPr="0029472D">
        <w:t xml:space="preserve"> qui en fait la demande et ses employés ou agents, à pénétrer dans ses locaux et sur ses terrains aux </w:t>
      </w:r>
      <w:r w:rsidRPr="0029472D">
        <w:lastRenderedPageBreak/>
        <w:t>fins de ladite visite, mais seulement à la condition expresse que</w:t>
      </w:r>
      <w:r>
        <w:t>,</w:t>
      </w:r>
      <w:r w:rsidRPr="0029472D">
        <w:t xml:space="preserve"> le Soumissionnaire, ses employés et agents dégagent </w:t>
      </w:r>
      <w:r w:rsidRPr="0029472D">
        <w:rPr>
          <w:spacing w:val="5"/>
        </w:rPr>
        <w:t xml:space="preserve">le Maître d’Ouvrage </w:t>
      </w:r>
      <w:r w:rsidRPr="0029472D">
        <w:t>ou le Maître d’Ouvrage Délégué de toute responsabilité pouvant en résulter.</w:t>
      </w:r>
    </w:p>
    <w:p w:rsidR="002152B9" w:rsidRPr="0029472D" w:rsidRDefault="002152B9" w:rsidP="002152B9">
      <w:pPr>
        <w:widowControl w:val="0"/>
        <w:tabs>
          <w:tab w:val="left" w:pos="1100"/>
          <w:tab w:val="left" w:pos="2100"/>
          <w:tab w:val="left" w:pos="3520"/>
          <w:tab w:val="left" w:pos="4900"/>
        </w:tabs>
        <w:autoSpaceDE w:val="0"/>
        <w:spacing w:after="60" w:line="276" w:lineRule="auto"/>
        <w:jc w:val="both"/>
      </w:pPr>
      <w:r w:rsidRPr="0029472D">
        <w:rPr>
          <w:spacing w:val="5"/>
        </w:rPr>
        <w:t xml:space="preserve">Le soumissionnaire demeure </w:t>
      </w:r>
      <w:r w:rsidRPr="0029472D">
        <w:t>responsable des accidents mortels ou corporels, des pertes ou dommages matériels, coûts et frais encourus du fait de cette visite.</w:t>
      </w:r>
    </w:p>
    <w:p w:rsidR="002152B9" w:rsidRPr="0029472D" w:rsidRDefault="002152B9" w:rsidP="002152B9">
      <w:pPr>
        <w:widowControl w:val="0"/>
        <w:autoSpaceDE w:val="0"/>
        <w:spacing w:after="60" w:line="276" w:lineRule="auto"/>
        <w:jc w:val="both"/>
      </w:pPr>
      <w:r w:rsidRPr="0029472D">
        <w:t xml:space="preserve">7.3. Le Maître d’Ouvrage ou le Maître d’Ouvrage Délégué peut organiser une visite du site des travaux au moment de la réunion </w:t>
      </w:r>
      <w:r w:rsidRPr="0029472D">
        <w:rPr>
          <w:spacing w:val="5"/>
        </w:rPr>
        <w:t>préparatoir</w:t>
      </w:r>
      <w:r w:rsidRPr="0029472D">
        <w:t xml:space="preserve">e à </w:t>
      </w:r>
      <w:r w:rsidRPr="0029472D">
        <w:rPr>
          <w:spacing w:val="5"/>
        </w:rPr>
        <w:t>l’établissemen</w:t>
      </w:r>
      <w:r w:rsidRPr="0029472D">
        <w:t xml:space="preserve">t </w:t>
      </w:r>
      <w:r w:rsidRPr="0029472D">
        <w:rPr>
          <w:spacing w:val="5"/>
        </w:rPr>
        <w:t>de</w:t>
      </w:r>
      <w:r w:rsidRPr="0029472D">
        <w:t xml:space="preserve">s </w:t>
      </w:r>
      <w:r w:rsidRPr="0029472D">
        <w:rPr>
          <w:spacing w:val="5"/>
        </w:rPr>
        <w:t xml:space="preserve">offres </w:t>
      </w:r>
      <w:r w:rsidRPr="0029472D">
        <w:t>mentionnées à l’article 19 du RGAO.</w:t>
      </w:r>
    </w:p>
    <w:p w:rsidR="002152B9" w:rsidRPr="00013B9F" w:rsidRDefault="002152B9" w:rsidP="002152B9">
      <w:pPr>
        <w:pStyle w:val="RGAOpartie"/>
        <w:spacing w:before="0" w:after="0"/>
      </w:pPr>
      <w:bookmarkStart w:id="47" w:name="_Toc530307912"/>
      <w:bookmarkStart w:id="48" w:name="_Toc97557033"/>
      <w:bookmarkStart w:id="49" w:name="_Toc163062700"/>
      <w:r w:rsidRPr="00013B9F">
        <w:t>Dossier d’Appel d’Offres</w:t>
      </w:r>
      <w:bookmarkEnd w:id="47"/>
      <w:bookmarkEnd w:id="48"/>
      <w:bookmarkEnd w:id="49"/>
    </w:p>
    <w:p w:rsidR="002152B9" w:rsidRPr="0029472D" w:rsidRDefault="002152B9" w:rsidP="002152B9">
      <w:pPr>
        <w:pStyle w:val="RGAOarticles"/>
      </w:pPr>
      <w:bookmarkStart w:id="50" w:name="_Toc530307913"/>
      <w:bookmarkStart w:id="51" w:name="_Toc97557034"/>
      <w:bookmarkStart w:id="52" w:name="_Toc163062701"/>
      <w:r w:rsidRPr="0029472D">
        <w:t>Contenu du Dossier d’Appel d’Offres</w:t>
      </w:r>
      <w:bookmarkEnd w:id="50"/>
      <w:bookmarkEnd w:id="51"/>
      <w:bookmarkEnd w:id="52"/>
    </w:p>
    <w:p w:rsidR="002152B9" w:rsidRPr="0029472D" w:rsidRDefault="002152B9" w:rsidP="002152B9">
      <w:pPr>
        <w:widowControl w:val="0"/>
        <w:autoSpaceDE w:val="0"/>
        <w:spacing w:after="60" w:line="276" w:lineRule="auto"/>
        <w:jc w:val="both"/>
      </w:pPr>
      <w:r w:rsidRPr="0029472D">
        <w:rPr>
          <w:b/>
        </w:rPr>
        <w:t>8.1.</w:t>
      </w:r>
      <w:r w:rsidRPr="0029472D">
        <w:t xml:space="preserve"> Le Dossier d’Appel d’Offres décrit les travaux faisant l’objet du marché, fixe les procédures de consultation des entreprises et précise les conditions du marché. Outre</w:t>
      </w:r>
      <w:r>
        <w:t xml:space="preserve">, </w:t>
      </w:r>
      <w:r w:rsidRPr="0029472D">
        <w:t xml:space="preserve">le(s) additif(s) </w:t>
      </w:r>
      <w:r w:rsidRPr="0029472D">
        <w:rPr>
          <w:spacing w:val="5"/>
        </w:rPr>
        <w:t>publié(s</w:t>
      </w:r>
      <w:r w:rsidRPr="0029472D">
        <w:t xml:space="preserve">) </w:t>
      </w:r>
      <w:r w:rsidRPr="0029472D">
        <w:rPr>
          <w:spacing w:val="5"/>
        </w:rPr>
        <w:t>conformémen</w:t>
      </w:r>
      <w:r w:rsidRPr="0029472D">
        <w:t xml:space="preserve">t à </w:t>
      </w:r>
      <w:r w:rsidRPr="0029472D">
        <w:rPr>
          <w:spacing w:val="5"/>
        </w:rPr>
        <w:t>l’articl</w:t>
      </w:r>
      <w:r w:rsidRPr="0029472D">
        <w:t xml:space="preserve">e </w:t>
      </w:r>
      <w:r w:rsidRPr="0029472D">
        <w:rPr>
          <w:spacing w:val="5"/>
        </w:rPr>
        <w:t>1</w:t>
      </w:r>
      <w:r w:rsidRPr="0029472D">
        <w:t xml:space="preserve">0 </w:t>
      </w:r>
      <w:r w:rsidRPr="0029472D">
        <w:rPr>
          <w:spacing w:val="5"/>
        </w:rPr>
        <w:t xml:space="preserve">du </w:t>
      </w:r>
      <w:r w:rsidRPr="0029472D">
        <w:t>RGAO, il comprend</w:t>
      </w:r>
      <w:r w:rsidRPr="0029472D">
        <w:rPr>
          <w:spacing w:val="24"/>
        </w:rPr>
        <w:t xml:space="preserve"> aussi </w:t>
      </w:r>
      <w:r w:rsidRPr="0029472D">
        <w:t>les principaux documents énumérés ci-après :</w:t>
      </w:r>
    </w:p>
    <w:p w:rsidR="002152B9" w:rsidRPr="0029472D" w:rsidRDefault="002152B9" w:rsidP="002152B9">
      <w:pPr>
        <w:widowControl w:val="0"/>
        <w:autoSpaceDE w:val="0"/>
        <w:spacing w:after="60" w:line="276" w:lineRule="auto"/>
        <w:jc w:val="both"/>
      </w:pPr>
      <w:bookmarkStart w:id="53" w:name="_Hlk159242412"/>
      <w:r w:rsidRPr="0029472D">
        <w:t>Pièce n° 0 : La lettre d’invitation à soumissionner (en cas d’Appels d’Offres Restreints) ;</w:t>
      </w:r>
    </w:p>
    <w:bookmarkEnd w:id="53"/>
    <w:p w:rsidR="002152B9" w:rsidRPr="0029472D" w:rsidRDefault="002152B9" w:rsidP="002152B9">
      <w:pPr>
        <w:widowControl w:val="0"/>
        <w:autoSpaceDE w:val="0"/>
        <w:spacing w:after="60" w:line="276" w:lineRule="auto"/>
        <w:jc w:val="both"/>
      </w:pPr>
      <w:r w:rsidRPr="0029472D">
        <w:t>Pièce n° 1 : L’Avis d’Appel d’Offres rédigé en français et en anglais (AAO) ;</w:t>
      </w:r>
    </w:p>
    <w:p w:rsidR="002152B9" w:rsidRPr="0029472D" w:rsidRDefault="002152B9" w:rsidP="002152B9">
      <w:pPr>
        <w:widowControl w:val="0"/>
        <w:autoSpaceDE w:val="0"/>
        <w:spacing w:after="60" w:line="276" w:lineRule="auto"/>
        <w:jc w:val="both"/>
      </w:pPr>
      <w:r w:rsidRPr="0029472D">
        <w:t>Pièce n° 2 : Le Règlement Général de l’Appel d’Offres (RGAO) ;</w:t>
      </w:r>
    </w:p>
    <w:p w:rsidR="002152B9" w:rsidRPr="0029472D" w:rsidRDefault="002152B9" w:rsidP="002152B9">
      <w:pPr>
        <w:widowControl w:val="0"/>
        <w:tabs>
          <w:tab w:val="left" w:pos="1760"/>
          <w:tab w:val="left" w:pos="3000"/>
          <w:tab w:val="left" w:pos="3480"/>
          <w:tab w:val="left" w:pos="4380"/>
        </w:tabs>
        <w:autoSpaceDE w:val="0"/>
        <w:spacing w:after="60" w:line="276" w:lineRule="auto"/>
        <w:jc w:val="both"/>
      </w:pPr>
      <w:r w:rsidRPr="0029472D">
        <w:t xml:space="preserve">Pièce n° 3 : Le </w:t>
      </w:r>
      <w:r w:rsidRPr="0029472D">
        <w:rPr>
          <w:spacing w:val="5"/>
        </w:rPr>
        <w:t>Règlemen</w:t>
      </w:r>
      <w:r w:rsidRPr="0029472D">
        <w:t xml:space="preserve">t </w:t>
      </w:r>
      <w:r w:rsidRPr="0029472D">
        <w:rPr>
          <w:spacing w:val="5"/>
        </w:rPr>
        <w:t>Particulie</w:t>
      </w:r>
      <w:r w:rsidRPr="0029472D">
        <w:t xml:space="preserve">r </w:t>
      </w:r>
      <w:r w:rsidRPr="0029472D">
        <w:rPr>
          <w:spacing w:val="5"/>
        </w:rPr>
        <w:t>d</w:t>
      </w:r>
      <w:r w:rsidRPr="0029472D">
        <w:t xml:space="preserve">e </w:t>
      </w:r>
      <w:r w:rsidRPr="0029472D">
        <w:rPr>
          <w:spacing w:val="5"/>
        </w:rPr>
        <w:t>l’Appe</w:t>
      </w:r>
      <w:r w:rsidRPr="0029472D">
        <w:t xml:space="preserve">l </w:t>
      </w:r>
      <w:r w:rsidRPr="0029472D">
        <w:rPr>
          <w:spacing w:val="5"/>
        </w:rPr>
        <w:t>d’Offres</w:t>
      </w:r>
      <w:r w:rsidRPr="0029472D">
        <w:t xml:space="preserve"> (RPAO) ;</w:t>
      </w:r>
    </w:p>
    <w:p w:rsidR="002152B9" w:rsidRPr="0029472D" w:rsidRDefault="002152B9" w:rsidP="002152B9">
      <w:pPr>
        <w:widowControl w:val="0"/>
        <w:autoSpaceDE w:val="0"/>
        <w:spacing w:after="60" w:line="276" w:lineRule="auto"/>
        <w:jc w:val="both"/>
      </w:pPr>
      <w:r w:rsidRPr="0029472D">
        <w:t>Pièce n° 4 : Le Cahier des Clauses Administratives Particulières (CCAP) ;</w:t>
      </w:r>
    </w:p>
    <w:p w:rsidR="002152B9" w:rsidRPr="0029472D" w:rsidRDefault="002152B9" w:rsidP="002152B9">
      <w:pPr>
        <w:widowControl w:val="0"/>
        <w:tabs>
          <w:tab w:val="left" w:pos="440"/>
        </w:tabs>
        <w:autoSpaceDE w:val="0"/>
        <w:spacing w:after="60" w:line="276" w:lineRule="auto"/>
        <w:jc w:val="both"/>
      </w:pPr>
      <w:r w:rsidRPr="0029472D">
        <w:t>Pièce n° 5 : Le Cahier des Clauses Techniques Particulières (CCTP) ;</w:t>
      </w:r>
    </w:p>
    <w:p w:rsidR="002152B9" w:rsidRPr="0029472D" w:rsidRDefault="002152B9" w:rsidP="002152B9">
      <w:pPr>
        <w:widowControl w:val="0"/>
        <w:autoSpaceDE w:val="0"/>
        <w:spacing w:after="60" w:line="276" w:lineRule="auto"/>
        <w:jc w:val="both"/>
      </w:pPr>
      <w:r w:rsidRPr="0029472D">
        <w:t>Pièce n° 6 : Le Cadre du Bordereau des prix unitaires ;</w:t>
      </w:r>
    </w:p>
    <w:p w:rsidR="002152B9" w:rsidRPr="0029472D" w:rsidRDefault="002152B9" w:rsidP="002152B9">
      <w:pPr>
        <w:widowControl w:val="0"/>
        <w:autoSpaceDE w:val="0"/>
        <w:spacing w:after="60" w:line="276" w:lineRule="auto"/>
        <w:jc w:val="both"/>
      </w:pPr>
      <w:r w:rsidRPr="0029472D">
        <w:t>Pièce n° 7 : Le Cadre du Détail quantitatif et estimatif ;</w:t>
      </w:r>
    </w:p>
    <w:p w:rsidR="002152B9" w:rsidRPr="0029472D" w:rsidRDefault="002152B9" w:rsidP="002152B9">
      <w:pPr>
        <w:widowControl w:val="0"/>
        <w:tabs>
          <w:tab w:val="left" w:pos="440"/>
        </w:tabs>
        <w:autoSpaceDE w:val="0"/>
        <w:spacing w:after="60" w:line="276" w:lineRule="auto"/>
        <w:jc w:val="both"/>
      </w:pPr>
      <w:r w:rsidRPr="0029472D">
        <w:t xml:space="preserve">Pièce n°8 : Le Cadre du Sous-Détail des Prix Unitaires </w:t>
      </w:r>
      <w:r w:rsidRPr="0029472D">
        <w:rPr>
          <w:spacing w:val="6"/>
        </w:rPr>
        <w:t>ou de la décomposition des prix, le cas échéant</w:t>
      </w:r>
      <w:r w:rsidRPr="0029472D">
        <w:t xml:space="preserve"> ;</w:t>
      </w:r>
    </w:p>
    <w:p w:rsidR="002152B9" w:rsidRPr="0029472D" w:rsidRDefault="002152B9" w:rsidP="002152B9">
      <w:pPr>
        <w:widowControl w:val="0"/>
        <w:tabs>
          <w:tab w:val="left" w:pos="440"/>
        </w:tabs>
        <w:autoSpaceDE w:val="0"/>
        <w:spacing w:after="60" w:line="276" w:lineRule="auto"/>
        <w:jc w:val="both"/>
      </w:pPr>
      <w:r w:rsidRPr="0029472D">
        <w:t>Pièce n°09 : Le modèle de marché ;</w:t>
      </w:r>
    </w:p>
    <w:p w:rsidR="002152B9" w:rsidRPr="0029472D" w:rsidRDefault="002152B9" w:rsidP="002152B9">
      <w:pPr>
        <w:widowControl w:val="0"/>
        <w:tabs>
          <w:tab w:val="left" w:pos="440"/>
        </w:tabs>
        <w:autoSpaceDE w:val="0"/>
        <w:spacing w:after="60" w:line="276" w:lineRule="auto"/>
        <w:jc w:val="both"/>
      </w:pPr>
      <w:r w:rsidRPr="0029472D">
        <w:t>Pièce n° 10 :</w:t>
      </w:r>
      <w:r>
        <w:t xml:space="preserve"> </w:t>
      </w:r>
      <w:r w:rsidRPr="0029472D">
        <w:t>Les Modèles ou formulaires types à utiliser par les Soumissionnaires notamment :</w:t>
      </w:r>
    </w:p>
    <w:p w:rsidR="002152B9" w:rsidRPr="0029472D" w:rsidRDefault="002152B9" w:rsidP="002152B9">
      <w:pPr>
        <w:widowControl w:val="0"/>
        <w:autoSpaceDE w:val="0"/>
        <w:spacing w:line="276" w:lineRule="auto"/>
        <w:jc w:val="both"/>
        <w:rPr>
          <w:i/>
          <w:iCs/>
        </w:rPr>
      </w:pPr>
      <w:bookmarkStart w:id="54" w:name="_Hlk158723946"/>
      <w:r w:rsidRPr="0029472D">
        <w:rPr>
          <w:i/>
          <w:iCs/>
        </w:rPr>
        <w:t xml:space="preserve">                          Annexe n° 1: Modèle de Déclaration d’intention de soumissionner </w:t>
      </w:r>
    </w:p>
    <w:p w:rsidR="002152B9" w:rsidRPr="0029472D" w:rsidRDefault="002152B9" w:rsidP="002152B9">
      <w:pPr>
        <w:widowControl w:val="0"/>
        <w:autoSpaceDE w:val="0"/>
        <w:spacing w:line="276" w:lineRule="auto"/>
        <w:jc w:val="both"/>
        <w:rPr>
          <w:i/>
          <w:iCs/>
        </w:rPr>
      </w:pPr>
      <w:r w:rsidRPr="0029472D">
        <w:rPr>
          <w:i/>
          <w:iCs/>
        </w:rPr>
        <w:t xml:space="preserve">                         Annexe n° 2: Modèle de soumission</w:t>
      </w:r>
      <w:r w:rsidRPr="0029472D">
        <w:rPr>
          <w:i/>
          <w:iCs/>
        </w:rPr>
        <w:tab/>
      </w:r>
    </w:p>
    <w:p w:rsidR="002152B9" w:rsidRPr="0029472D" w:rsidRDefault="002152B9" w:rsidP="002152B9">
      <w:pPr>
        <w:widowControl w:val="0"/>
        <w:autoSpaceDE w:val="0"/>
        <w:spacing w:line="276" w:lineRule="auto"/>
        <w:ind w:left="1440"/>
        <w:jc w:val="both"/>
        <w:rPr>
          <w:i/>
          <w:iCs/>
        </w:rPr>
      </w:pPr>
      <w:r w:rsidRPr="0029472D">
        <w:rPr>
          <w:i/>
          <w:iCs/>
        </w:rPr>
        <w:t>Annexe n° 3: Modèle de caution de soumission</w:t>
      </w:r>
      <w:r w:rsidRPr="0029472D">
        <w:rPr>
          <w:i/>
          <w:iCs/>
        </w:rPr>
        <w:tab/>
      </w:r>
    </w:p>
    <w:p w:rsidR="002152B9" w:rsidRPr="0029472D" w:rsidRDefault="002152B9" w:rsidP="002152B9">
      <w:pPr>
        <w:widowControl w:val="0"/>
        <w:autoSpaceDE w:val="0"/>
        <w:spacing w:line="276" w:lineRule="auto"/>
        <w:ind w:left="1440"/>
        <w:jc w:val="both"/>
        <w:rPr>
          <w:i/>
          <w:iCs/>
        </w:rPr>
      </w:pPr>
      <w:r w:rsidRPr="0029472D">
        <w:rPr>
          <w:i/>
          <w:iCs/>
        </w:rPr>
        <w:t>Annexe n° 4: Modèle de cautionnement définitif</w:t>
      </w:r>
      <w:r w:rsidRPr="0029472D">
        <w:rPr>
          <w:i/>
          <w:iCs/>
        </w:rPr>
        <w:tab/>
      </w:r>
    </w:p>
    <w:p w:rsidR="002152B9" w:rsidRPr="0029472D" w:rsidRDefault="002152B9" w:rsidP="002152B9">
      <w:pPr>
        <w:widowControl w:val="0"/>
        <w:autoSpaceDE w:val="0"/>
        <w:spacing w:line="276" w:lineRule="auto"/>
        <w:ind w:left="1440"/>
        <w:jc w:val="both"/>
        <w:rPr>
          <w:i/>
          <w:iCs/>
        </w:rPr>
      </w:pPr>
      <w:r w:rsidRPr="0029472D">
        <w:rPr>
          <w:i/>
          <w:iCs/>
        </w:rPr>
        <w:t>Annexe n° 5: Modèle de caution d'avance de démarrage</w:t>
      </w:r>
      <w:r w:rsidRPr="0029472D">
        <w:rPr>
          <w:i/>
          <w:iCs/>
        </w:rPr>
        <w:tab/>
      </w:r>
    </w:p>
    <w:p w:rsidR="002152B9" w:rsidRPr="0029472D" w:rsidRDefault="002152B9" w:rsidP="002152B9">
      <w:pPr>
        <w:widowControl w:val="0"/>
        <w:autoSpaceDE w:val="0"/>
        <w:spacing w:line="276" w:lineRule="auto"/>
        <w:ind w:left="1440"/>
        <w:jc w:val="both"/>
        <w:rPr>
          <w:i/>
          <w:iCs/>
        </w:rPr>
      </w:pPr>
      <w:r w:rsidRPr="0029472D">
        <w:rPr>
          <w:i/>
          <w:iCs/>
        </w:rPr>
        <w:t>Annexe n°6 : Modèle de caution de bonne exécution (retenue de garantie)</w:t>
      </w:r>
      <w:r w:rsidRPr="0029472D">
        <w:rPr>
          <w:i/>
          <w:iCs/>
        </w:rPr>
        <w:tab/>
      </w:r>
    </w:p>
    <w:p w:rsidR="002152B9" w:rsidRPr="0029472D" w:rsidRDefault="002152B9" w:rsidP="002152B9">
      <w:pPr>
        <w:widowControl w:val="0"/>
        <w:autoSpaceDE w:val="0"/>
        <w:spacing w:line="276" w:lineRule="auto"/>
        <w:ind w:left="1440"/>
        <w:jc w:val="both"/>
        <w:rPr>
          <w:i/>
          <w:iCs/>
        </w:rPr>
      </w:pPr>
      <w:r w:rsidRPr="0029472D">
        <w:rPr>
          <w:i/>
          <w:iCs/>
        </w:rPr>
        <w:t>Annexe n° 7: Modèle de Lettre de soumission de la proposition technique</w:t>
      </w:r>
    </w:p>
    <w:p w:rsidR="002152B9" w:rsidRPr="0029472D" w:rsidRDefault="002152B9" w:rsidP="002152B9">
      <w:pPr>
        <w:widowControl w:val="0"/>
        <w:autoSpaceDE w:val="0"/>
        <w:spacing w:line="360" w:lineRule="auto"/>
        <w:ind w:left="1440"/>
        <w:jc w:val="both"/>
        <w:rPr>
          <w:i/>
          <w:iCs/>
        </w:rPr>
      </w:pPr>
      <w:r w:rsidRPr="0029472D">
        <w:rPr>
          <w:i/>
          <w:iCs/>
        </w:rPr>
        <w:t>Annexe n° 8: Modèle de Cadre du planning</w:t>
      </w:r>
      <w:r w:rsidRPr="0029472D">
        <w:rPr>
          <w:i/>
          <w:iCs/>
        </w:rPr>
        <w:tab/>
      </w:r>
    </w:p>
    <w:p w:rsidR="002152B9" w:rsidRPr="0029472D" w:rsidRDefault="002152B9" w:rsidP="002152B9">
      <w:pPr>
        <w:widowControl w:val="0"/>
        <w:autoSpaceDE w:val="0"/>
        <w:spacing w:line="360" w:lineRule="auto"/>
        <w:ind w:left="1440"/>
        <w:jc w:val="both"/>
        <w:rPr>
          <w:i/>
          <w:iCs/>
        </w:rPr>
      </w:pPr>
      <w:r w:rsidRPr="0029472D">
        <w:rPr>
          <w:i/>
          <w:iCs/>
        </w:rPr>
        <w:t>Annexe n° 9: Modèle de liste de personnels à mobiliser</w:t>
      </w:r>
      <w:r w:rsidRPr="0029472D">
        <w:rPr>
          <w:i/>
          <w:iCs/>
        </w:rPr>
        <w:tab/>
      </w:r>
    </w:p>
    <w:p w:rsidR="002152B9" w:rsidRDefault="002152B9" w:rsidP="002152B9">
      <w:pPr>
        <w:widowControl w:val="0"/>
        <w:autoSpaceDE w:val="0"/>
        <w:spacing w:line="360" w:lineRule="auto"/>
        <w:ind w:left="1440"/>
        <w:jc w:val="both"/>
        <w:rPr>
          <w:i/>
          <w:iCs/>
        </w:rPr>
      </w:pPr>
      <w:r w:rsidRPr="0029472D">
        <w:rPr>
          <w:i/>
          <w:iCs/>
        </w:rPr>
        <w:t>Annexe n° 10</w:t>
      </w:r>
      <w:r>
        <w:rPr>
          <w:i/>
          <w:iCs/>
        </w:rPr>
        <w:t xml:space="preserve"> </w:t>
      </w:r>
      <w:r w:rsidRPr="0029472D">
        <w:rPr>
          <w:i/>
          <w:iCs/>
        </w:rPr>
        <w:t>: Modèle de fiches de prestations susceptibles d'être sous traitées</w:t>
      </w:r>
    </w:p>
    <w:p w:rsidR="002152B9" w:rsidRPr="0029472D" w:rsidRDefault="002152B9" w:rsidP="002152B9">
      <w:pPr>
        <w:widowControl w:val="0"/>
        <w:autoSpaceDE w:val="0"/>
        <w:spacing w:line="360" w:lineRule="auto"/>
        <w:ind w:left="1440"/>
        <w:jc w:val="both"/>
        <w:rPr>
          <w:i/>
          <w:iCs/>
        </w:rPr>
      </w:pPr>
      <w:r w:rsidRPr="0029472D">
        <w:rPr>
          <w:i/>
          <w:iCs/>
        </w:rPr>
        <w:t>Annexe n° 11</w:t>
      </w:r>
      <w:r>
        <w:rPr>
          <w:i/>
          <w:iCs/>
        </w:rPr>
        <w:t xml:space="preserve"> </w:t>
      </w:r>
      <w:r w:rsidRPr="0029472D">
        <w:rPr>
          <w:i/>
          <w:iCs/>
        </w:rPr>
        <w:t>: Modèle de CV de personnels à mobiliser</w:t>
      </w:r>
      <w:r w:rsidRPr="0029472D">
        <w:rPr>
          <w:i/>
          <w:iCs/>
        </w:rPr>
        <w:tab/>
        <w:t xml:space="preserve"> </w:t>
      </w:r>
    </w:p>
    <w:p w:rsidR="002152B9" w:rsidRPr="0029472D" w:rsidRDefault="002152B9" w:rsidP="002152B9">
      <w:pPr>
        <w:widowControl w:val="0"/>
        <w:autoSpaceDE w:val="0"/>
        <w:spacing w:after="60" w:line="276" w:lineRule="auto"/>
        <w:jc w:val="both"/>
      </w:pPr>
      <w:r w:rsidRPr="0029472D">
        <w:t xml:space="preserve">Pièce n° 11 : Le formulaire de </w:t>
      </w:r>
      <w:bookmarkStart w:id="55" w:name="_Hlk159243329"/>
      <w:r w:rsidRPr="0029472D">
        <w:t>la charte d’intégrité</w:t>
      </w:r>
      <w:bookmarkEnd w:id="55"/>
      <w:r w:rsidRPr="0029472D">
        <w:t>.</w:t>
      </w:r>
    </w:p>
    <w:p w:rsidR="002152B9" w:rsidRPr="0029472D" w:rsidRDefault="002152B9" w:rsidP="002152B9">
      <w:pPr>
        <w:widowControl w:val="0"/>
        <w:autoSpaceDE w:val="0"/>
        <w:spacing w:after="60" w:line="276" w:lineRule="auto"/>
        <w:jc w:val="both"/>
      </w:pPr>
      <w:r w:rsidRPr="0029472D">
        <w:t xml:space="preserve">Pièce n° 12 : Le formulaire de </w:t>
      </w:r>
      <w:bookmarkStart w:id="56" w:name="_Hlk159243341"/>
      <w:r w:rsidRPr="0029472D">
        <w:t>déclaration d’engagement au respect des clauses sociales et environnementales</w:t>
      </w:r>
      <w:bookmarkEnd w:id="56"/>
      <w:r w:rsidRPr="0029472D">
        <w:t>.</w:t>
      </w:r>
    </w:p>
    <w:bookmarkEnd w:id="54"/>
    <w:p w:rsidR="002152B9" w:rsidRPr="0029472D" w:rsidRDefault="002152B9" w:rsidP="002152B9">
      <w:pPr>
        <w:widowControl w:val="0"/>
        <w:autoSpaceDE w:val="0"/>
        <w:spacing w:after="60" w:line="276" w:lineRule="auto"/>
        <w:jc w:val="both"/>
      </w:pPr>
      <w:r w:rsidRPr="0029472D">
        <w:lastRenderedPageBreak/>
        <w:t>Pièce n° 13 : le visa de maturité ou les justificatifs des études préalables à remplir par le Maître d’Ouvrage ou le Maître d’Ouvrage Délégué, la disponibilité du financement ou l'inscription budgétaire.</w:t>
      </w:r>
    </w:p>
    <w:p w:rsidR="002152B9" w:rsidRDefault="002152B9" w:rsidP="002152B9">
      <w:pPr>
        <w:widowControl w:val="0"/>
        <w:tabs>
          <w:tab w:val="left" w:pos="440"/>
        </w:tabs>
        <w:autoSpaceDE w:val="0"/>
        <w:spacing w:after="60" w:line="276" w:lineRule="auto"/>
        <w:jc w:val="both"/>
      </w:pPr>
      <w:r w:rsidRPr="0029472D">
        <w:t>Pièce n° 14 :</w:t>
      </w:r>
      <w:r w:rsidRPr="0029472D">
        <w:tab/>
        <w:t xml:space="preserve">La liste des établissements bancaires et organismes financiers habilités par le Ministre en charge des à émettre des cautions, dans le cadre des marchés publics. </w:t>
      </w:r>
    </w:p>
    <w:p w:rsidR="002152B9" w:rsidRDefault="002152B9" w:rsidP="002152B9">
      <w:pPr>
        <w:widowControl w:val="0"/>
        <w:tabs>
          <w:tab w:val="left" w:pos="2420"/>
          <w:tab w:val="left" w:pos="2940"/>
          <w:tab w:val="left" w:pos="3320"/>
          <w:tab w:val="left" w:pos="4300"/>
        </w:tabs>
        <w:autoSpaceDE w:val="0"/>
        <w:spacing w:after="60" w:line="276" w:lineRule="auto"/>
        <w:jc w:val="both"/>
        <w:rPr>
          <w:b/>
        </w:rPr>
      </w:pPr>
    </w:p>
    <w:p w:rsidR="002152B9" w:rsidRPr="0029472D" w:rsidRDefault="002152B9" w:rsidP="002152B9">
      <w:pPr>
        <w:widowControl w:val="0"/>
        <w:tabs>
          <w:tab w:val="left" w:pos="2420"/>
          <w:tab w:val="left" w:pos="2940"/>
          <w:tab w:val="left" w:pos="3320"/>
          <w:tab w:val="left" w:pos="4300"/>
        </w:tabs>
        <w:autoSpaceDE w:val="0"/>
        <w:spacing w:after="60" w:line="276" w:lineRule="auto"/>
        <w:jc w:val="both"/>
      </w:pPr>
      <w:r w:rsidRPr="0029472D">
        <w:rPr>
          <w:b/>
        </w:rPr>
        <w:t>8.2</w:t>
      </w:r>
      <w:r w:rsidRPr="0029472D">
        <w:t xml:space="preserve">. Le Soumissionnaire doit examiner l’ensemble des règlements, formulaires, conditions et spécifications contenus dans le DAO. Il lui </w:t>
      </w:r>
      <w:r w:rsidRPr="0029472D">
        <w:rPr>
          <w:spacing w:val="5"/>
        </w:rPr>
        <w:t>appartient d</w:t>
      </w:r>
      <w:r w:rsidRPr="0029472D">
        <w:t xml:space="preserve">e </w:t>
      </w:r>
      <w:r w:rsidRPr="0029472D">
        <w:rPr>
          <w:spacing w:val="5"/>
        </w:rPr>
        <w:t>fourni</w:t>
      </w:r>
      <w:r w:rsidRPr="0029472D">
        <w:t xml:space="preserve">r </w:t>
      </w:r>
      <w:r w:rsidRPr="0029472D">
        <w:rPr>
          <w:spacing w:val="5"/>
        </w:rPr>
        <w:t>tou</w:t>
      </w:r>
      <w:r w:rsidRPr="0029472D">
        <w:t xml:space="preserve">s </w:t>
      </w:r>
      <w:r w:rsidRPr="0029472D">
        <w:rPr>
          <w:spacing w:val="5"/>
        </w:rPr>
        <w:t>le</w:t>
      </w:r>
      <w:r w:rsidRPr="0029472D">
        <w:t xml:space="preserve">s </w:t>
      </w:r>
      <w:r w:rsidRPr="0029472D">
        <w:rPr>
          <w:spacing w:val="5"/>
        </w:rPr>
        <w:t xml:space="preserve">renseignements </w:t>
      </w:r>
      <w:r w:rsidRPr="0029472D">
        <w:t>demandés et de préparer une offre conforme à tous égards audit dossier.</w:t>
      </w:r>
    </w:p>
    <w:p w:rsidR="002152B9" w:rsidRPr="0029472D" w:rsidRDefault="002152B9" w:rsidP="002152B9">
      <w:pPr>
        <w:pStyle w:val="RGAOarticles"/>
      </w:pPr>
      <w:bookmarkStart w:id="57" w:name="_Toc530307914"/>
      <w:bookmarkStart w:id="58" w:name="_Toc97557035"/>
      <w:bookmarkStart w:id="59" w:name="_Toc163062702"/>
      <w:r w:rsidRPr="0029472D">
        <w:t>Eclaircissements apportés au Dossier d’Appel d’Offres et Recours</w:t>
      </w:r>
      <w:bookmarkEnd w:id="57"/>
      <w:bookmarkEnd w:id="58"/>
      <w:bookmarkEnd w:id="59"/>
    </w:p>
    <w:p w:rsidR="002152B9" w:rsidRPr="0029472D" w:rsidRDefault="002152B9" w:rsidP="002152B9">
      <w:pPr>
        <w:widowControl w:val="0"/>
        <w:autoSpaceDE w:val="0"/>
        <w:spacing w:after="60" w:line="276" w:lineRule="auto"/>
        <w:ind w:right="-15"/>
        <w:jc w:val="both"/>
      </w:pPr>
      <w:r w:rsidRPr="0029472D">
        <w:t xml:space="preserve">9.1. a) </w:t>
      </w:r>
      <w:r w:rsidRPr="0029472D">
        <w:rPr>
          <w:spacing w:val="3"/>
        </w:rPr>
        <w:t>Tou</w:t>
      </w:r>
      <w:r w:rsidRPr="0029472D">
        <w:t xml:space="preserve">t </w:t>
      </w:r>
      <w:r w:rsidRPr="0029472D">
        <w:rPr>
          <w:spacing w:val="3"/>
        </w:rPr>
        <w:t>soumissionnair</w:t>
      </w:r>
      <w:r w:rsidRPr="0029472D">
        <w:t xml:space="preserve">e </w:t>
      </w:r>
      <w:r w:rsidRPr="0029472D">
        <w:rPr>
          <w:spacing w:val="3"/>
        </w:rPr>
        <w:t>désiran</w:t>
      </w:r>
      <w:r w:rsidRPr="0029472D">
        <w:t xml:space="preserve">t </w:t>
      </w:r>
      <w:r w:rsidRPr="0029472D">
        <w:rPr>
          <w:spacing w:val="3"/>
        </w:rPr>
        <w:t>obteni</w:t>
      </w:r>
      <w:r w:rsidRPr="0029472D">
        <w:t xml:space="preserve">r </w:t>
      </w:r>
      <w:r w:rsidRPr="0029472D">
        <w:rPr>
          <w:spacing w:val="3"/>
        </w:rPr>
        <w:t xml:space="preserve">des </w:t>
      </w:r>
      <w:r w:rsidRPr="0029472D">
        <w:rPr>
          <w:spacing w:val="5"/>
        </w:rPr>
        <w:t>éclaircissement</w:t>
      </w:r>
      <w:r w:rsidRPr="0029472D">
        <w:t xml:space="preserve">s </w:t>
      </w:r>
      <w:r w:rsidRPr="0029472D">
        <w:rPr>
          <w:spacing w:val="5"/>
        </w:rPr>
        <w:t>su</w:t>
      </w:r>
      <w:r w:rsidRPr="0029472D">
        <w:t xml:space="preserve">r </w:t>
      </w:r>
      <w:r w:rsidRPr="0029472D">
        <w:rPr>
          <w:spacing w:val="5"/>
        </w:rPr>
        <w:t>l</w:t>
      </w:r>
      <w:r w:rsidRPr="0029472D">
        <w:t xml:space="preserve">e </w:t>
      </w:r>
      <w:r w:rsidRPr="0029472D">
        <w:rPr>
          <w:spacing w:val="5"/>
        </w:rPr>
        <w:t>Dossie</w:t>
      </w:r>
      <w:r w:rsidRPr="0029472D">
        <w:t xml:space="preserve">r </w:t>
      </w:r>
      <w:r w:rsidRPr="0029472D">
        <w:rPr>
          <w:spacing w:val="5"/>
        </w:rPr>
        <w:t xml:space="preserve">d’Appel </w:t>
      </w:r>
      <w:r w:rsidRPr="0029472D">
        <w:t xml:space="preserve">d’Offres peut en faire la demande à l’Autorité Contractante par écrit ou par courrier électronique (télécopie ou e-mail) à l’adresse du Maître d’Ouvrage ou du Maître d’Ouvrage Délégué indiquée dans le RPAO </w:t>
      </w:r>
      <w:r w:rsidRPr="0029472D">
        <w:rPr>
          <w:b/>
        </w:rPr>
        <w:t>ou via COLEPS</w:t>
      </w:r>
      <w:r w:rsidRPr="0029472D">
        <w:t xml:space="preserve"> </w:t>
      </w:r>
      <w:r w:rsidRPr="0029472D">
        <w:rPr>
          <w:b/>
        </w:rPr>
        <w:t>avec copie à l’organisme chargé de la régulation des marchés publics.</w:t>
      </w:r>
      <w:r w:rsidRPr="0029472D">
        <w:rPr>
          <w:b/>
          <w:spacing w:val="26"/>
        </w:rPr>
        <w:t xml:space="preserve"> Cependant, </w:t>
      </w:r>
      <w:r w:rsidRPr="0029472D">
        <w:rPr>
          <w:b/>
        </w:rPr>
        <w:t>l’Autorité Contractante</w:t>
      </w:r>
      <w:r w:rsidRPr="0029472D">
        <w:rPr>
          <w:b/>
          <w:spacing w:val="8"/>
        </w:rPr>
        <w:t xml:space="preserve"> </w:t>
      </w:r>
      <w:r w:rsidRPr="0029472D">
        <w:rPr>
          <w:b/>
        </w:rPr>
        <w:t>répondra</w:t>
      </w:r>
      <w:r w:rsidRPr="0029472D">
        <w:rPr>
          <w:b/>
          <w:spacing w:val="8"/>
        </w:rPr>
        <w:t xml:space="preserve"> </w:t>
      </w:r>
      <w:r w:rsidRPr="0029472D">
        <w:rPr>
          <w:b/>
        </w:rPr>
        <w:t>par</w:t>
      </w:r>
      <w:r w:rsidRPr="0029472D">
        <w:rPr>
          <w:b/>
          <w:spacing w:val="8"/>
        </w:rPr>
        <w:t xml:space="preserve"> </w:t>
      </w:r>
      <w:r w:rsidRPr="0029472D">
        <w:rPr>
          <w:b/>
        </w:rPr>
        <w:t>écrit ou par courrier électronique ou via COLEPS ou sur tout autre moyen de communication électronique indiqué dans le DAO à toute demande d’éclaircissement reçue au moins quatorze (14) jours avant la date limite de dépôt des offres.</w:t>
      </w:r>
      <w:r w:rsidRPr="0029472D">
        <w:rPr>
          <w:spacing w:val="26"/>
        </w:rPr>
        <w:t xml:space="preserve"> </w:t>
      </w:r>
    </w:p>
    <w:p w:rsidR="002152B9" w:rsidRPr="0029472D" w:rsidRDefault="002152B9" w:rsidP="002152B9">
      <w:pPr>
        <w:pStyle w:val="Paragraphedeliste"/>
        <w:tabs>
          <w:tab w:val="left" w:pos="1701"/>
        </w:tabs>
        <w:spacing w:after="60" w:line="276" w:lineRule="auto"/>
        <w:ind w:left="0"/>
        <w:jc w:val="both"/>
        <w:rPr>
          <w:rFonts w:ascii="Times New Roman" w:hAnsi="Times New Roman"/>
          <w:sz w:val="24"/>
          <w:szCs w:val="24"/>
        </w:rPr>
      </w:pPr>
      <w:r w:rsidRPr="0029472D">
        <w:rPr>
          <w:rFonts w:ascii="Times New Roman" w:hAnsi="Times New Roman"/>
          <w:sz w:val="24"/>
          <w:szCs w:val="24"/>
        </w:rPr>
        <w:t>9.1.b). Une copie de la réponse de l’Autorité Contractante, indiquant la question posée mais ne mentionnant pas son auteur, est adressée à tous les soumissionnaires ayant acheté le Dossier d’Appel d’Offres dans un délai maximal de cinq (05) jours.</w:t>
      </w:r>
    </w:p>
    <w:p w:rsidR="002152B9" w:rsidRPr="0029472D" w:rsidRDefault="002152B9" w:rsidP="002152B9">
      <w:pPr>
        <w:pStyle w:val="Paragraphedeliste"/>
        <w:tabs>
          <w:tab w:val="left" w:pos="1701"/>
        </w:tabs>
        <w:spacing w:after="60" w:line="276" w:lineRule="auto"/>
        <w:ind w:left="0"/>
        <w:jc w:val="both"/>
        <w:rPr>
          <w:rFonts w:ascii="Times New Roman" w:hAnsi="Times New Roman"/>
          <w:sz w:val="24"/>
          <w:szCs w:val="24"/>
        </w:rPr>
      </w:pPr>
      <w:r w:rsidRPr="0029472D">
        <w:rPr>
          <w:rFonts w:ascii="Times New Roman" w:hAnsi="Times New Roman"/>
          <w:sz w:val="24"/>
          <w:szCs w:val="24"/>
        </w:rPr>
        <w:t>9. 2.  Tout soumissionnaire</w:t>
      </w:r>
      <w:r>
        <w:rPr>
          <w:rFonts w:ascii="Times New Roman" w:hAnsi="Times New Roman"/>
          <w:sz w:val="24"/>
          <w:szCs w:val="24"/>
        </w:rPr>
        <w:t>,</w:t>
      </w:r>
      <w:r w:rsidRPr="0029472D">
        <w:rPr>
          <w:rFonts w:ascii="Times New Roman" w:hAnsi="Times New Roman"/>
          <w:sz w:val="24"/>
          <w:szCs w:val="24"/>
        </w:rPr>
        <w:t xml:space="preserve"> qui s’estime lésé peut introduire une requête auprès du Maître d’ouvrage ou du Maître d’ouvrage Délégué.</w:t>
      </w:r>
    </w:p>
    <w:p w:rsidR="002152B9" w:rsidRPr="0029472D" w:rsidRDefault="002152B9" w:rsidP="002152B9">
      <w:pPr>
        <w:pStyle w:val="Paragraphedeliste"/>
        <w:tabs>
          <w:tab w:val="left" w:pos="1701"/>
        </w:tabs>
        <w:spacing w:after="60" w:line="276" w:lineRule="auto"/>
        <w:ind w:left="0"/>
        <w:jc w:val="both"/>
        <w:rPr>
          <w:rFonts w:ascii="Times New Roman" w:hAnsi="Times New Roman"/>
          <w:sz w:val="24"/>
          <w:szCs w:val="24"/>
        </w:rPr>
      </w:pPr>
      <w:r w:rsidRPr="0029472D">
        <w:rPr>
          <w:rFonts w:ascii="Times New Roman" w:hAnsi="Times New Roman"/>
          <w:sz w:val="24"/>
          <w:szCs w:val="24"/>
        </w:rPr>
        <w:t xml:space="preserve"> En cas d’Appel d’Offres Restreint, le recours doit :</w:t>
      </w:r>
    </w:p>
    <w:p w:rsidR="002152B9" w:rsidRPr="0029472D" w:rsidRDefault="002152B9" w:rsidP="002152B9">
      <w:pPr>
        <w:pStyle w:val="Paragraphedeliste"/>
        <w:tabs>
          <w:tab w:val="left" w:pos="1701"/>
        </w:tabs>
        <w:spacing w:after="60" w:line="276" w:lineRule="auto"/>
        <w:ind w:left="567"/>
        <w:jc w:val="both"/>
        <w:rPr>
          <w:rFonts w:ascii="Times New Roman" w:hAnsi="Times New Roman"/>
          <w:sz w:val="24"/>
          <w:szCs w:val="24"/>
        </w:rPr>
      </w:pPr>
      <w:r w:rsidRPr="0029472D">
        <w:rPr>
          <w:rFonts w:ascii="Times New Roman" w:hAnsi="Times New Roman"/>
          <w:sz w:val="24"/>
          <w:szCs w:val="24"/>
        </w:rPr>
        <w:t xml:space="preserve">a)  à la phase de </w:t>
      </w:r>
      <w:r w:rsidRPr="0029472D">
        <w:rPr>
          <w:rFonts w:ascii="Times New Roman" w:hAnsi="Times New Roman"/>
          <w:spacing w:val="-3"/>
          <w:sz w:val="24"/>
          <w:szCs w:val="24"/>
        </w:rPr>
        <w:t xml:space="preserve">préqualification, doit </w:t>
      </w:r>
      <w:r w:rsidRPr="0029472D">
        <w:rPr>
          <w:rFonts w:ascii="Times New Roman" w:hAnsi="Times New Roman"/>
          <w:sz w:val="24"/>
          <w:szCs w:val="24"/>
        </w:rPr>
        <w:t xml:space="preserve">porter sur des demandes de </w:t>
      </w:r>
      <w:r w:rsidRPr="0029472D">
        <w:rPr>
          <w:rFonts w:ascii="Times New Roman" w:hAnsi="Times New Roman"/>
          <w:spacing w:val="-3"/>
          <w:sz w:val="24"/>
          <w:szCs w:val="24"/>
        </w:rPr>
        <w:t xml:space="preserve">réexamen </w:t>
      </w:r>
      <w:bookmarkStart w:id="60" w:name="_Hlk159242928"/>
      <w:r w:rsidRPr="0029472D">
        <w:rPr>
          <w:rFonts w:ascii="Times New Roman" w:hAnsi="Times New Roman"/>
          <w:sz w:val="24"/>
          <w:szCs w:val="24"/>
        </w:rPr>
        <w:t xml:space="preserve">des </w:t>
      </w:r>
      <w:r w:rsidRPr="0029472D">
        <w:rPr>
          <w:rFonts w:ascii="Times New Roman" w:hAnsi="Times New Roman"/>
          <w:spacing w:val="-3"/>
          <w:sz w:val="24"/>
          <w:szCs w:val="24"/>
        </w:rPr>
        <w:t xml:space="preserve">conditions </w:t>
      </w:r>
      <w:r w:rsidRPr="0029472D">
        <w:rPr>
          <w:rFonts w:ascii="Times New Roman" w:hAnsi="Times New Roman"/>
          <w:sz w:val="24"/>
          <w:szCs w:val="24"/>
        </w:rPr>
        <w:t xml:space="preserve">de </w:t>
      </w:r>
      <w:r w:rsidRPr="0029472D">
        <w:rPr>
          <w:rFonts w:ascii="Times New Roman" w:hAnsi="Times New Roman"/>
          <w:spacing w:val="-3"/>
          <w:sz w:val="24"/>
          <w:szCs w:val="24"/>
        </w:rPr>
        <w:t xml:space="preserve">sollicitation, </w:t>
      </w:r>
      <w:r w:rsidRPr="0029472D">
        <w:rPr>
          <w:rFonts w:ascii="Times New Roman" w:hAnsi="Times New Roman"/>
          <w:sz w:val="24"/>
          <w:szCs w:val="24"/>
        </w:rPr>
        <w:t xml:space="preserve">de </w:t>
      </w:r>
      <w:r w:rsidRPr="0029472D">
        <w:rPr>
          <w:rFonts w:ascii="Times New Roman" w:hAnsi="Times New Roman"/>
          <w:spacing w:val="-3"/>
          <w:sz w:val="24"/>
          <w:szCs w:val="24"/>
        </w:rPr>
        <w:t xml:space="preserve">préqualification </w:t>
      </w:r>
      <w:r w:rsidRPr="0029472D">
        <w:rPr>
          <w:rFonts w:ascii="Times New Roman" w:hAnsi="Times New Roman"/>
          <w:sz w:val="24"/>
          <w:szCs w:val="24"/>
        </w:rPr>
        <w:t xml:space="preserve">ou sur </w:t>
      </w:r>
      <w:bookmarkEnd w:id="60"/>
      <w:r w:rsidRPr="0029472D">
        <w:rPr>
          <w:rFonts w:ascii="Times New Roman" w:hAnsi="Times New Roman"/>
          <w:sz w:val="24"/>
          <w:szCs w:val="24"/>
        </w:rPr>
        <w:t xml:space="preserve">des demandes de </w:t>
      </w:r>
      <w:r w:rsidRPr="0029472D">
        <w:rPr>
          <w:rFonts w:ascii="Times New Roman" w:hAnsi="Times New Roman"/>
          <w:spacing w:val="-3"/>
          <w:sz w:val="24"/>
          <w:szCs w:val="24"/>
        </w:rPr>
        <w:t xml:space="preserve">réexamen </w:t>
      </w:r>
      <w:bookmarkStart w:id="61" w:name="_Hlk159243008"/>
      <w:r w:rsidRPr="0029472D">
        <w:rPr>
          <w:rFonts w:ascii="Times New Roman" w:hAnsi="Times New Roman"/>
          <w:sz w:val="24"/>
          <w:szCs w:val="24"/>
        </w:rPr>
        <w:t xml:space="preserve">des décisions ou actes pris </w:t>
      </w:r>
      <w:bookmarkEnd w:id="61"/>
      <w:r w:rsidRPr="0029472D">
        <w:rPr>
          <w:rFonts w:ascii="Times New Roman" w:hAnsi="Times New Roman"/>
          <w:sz w:val="24"/>
          <w:szCs w:val="24"/>
        </w:rPr>
        <w:t xml:space="preserve">et publiés par le </w:t>
      </w:r>
      <w:r w:rsidRPr="0029472D">
        <w:rPr>
          <w:rFonts w:ascii="Times New Roman" w:hAnsi="Times New Roman"/>
          <w:spacing w:val="-3"/>
          <w:sz w:val="24"/>
          <w:szCs w:val="24"/>
        </w:rPr>
        <w:t xml:space="preserve">Maître d’Ouvrage </w:t>
      </w:r>
      <w:r w:rsidRPr="0029472D">
        <w:rPr>
          <w:rFonts w:ascii="Times New Roman" w:hAnsi="Times New Roman"/>
          <w:sz w:val="24"/>
          <w:szCs w:val="24"/>
        </w:rPr>
        <w:t xml:space="preserve">ou le </w:t>
      </w:r>
      <w:r w:rsidRPr="0029472D">
        <w:rPr>
          <w:rFonts w:ascii="Times New Roman" w:hAnsi="Times New Roman"/>
          <w:spacing w:val="-3"/>
          <w:sz w:val="24"/>
          <w:szCs w:val="24"/>
        </w:rPr>
        <w:t xml:space="preserve">Maître d’Ouvrage </w:t>
      </w:r>
      <w:r w:rsidRPr="0029472D">
        <w:rPr>
          <w:rFonts w:ascii="Times New Roman" w:hAnsi="Times New Roman"/>
          <w:sz w:val="24"/>
          <w:szCs w:val="24"/>
        </w:rPr>
        <w:t xml:space="preserve">Délégué </w:t>
      </w:r>
      <w:bookmarkStart w:id="62" w:name="_Hlk159243061"/>
      <w:r w:rsidRPr="0029472D">
        <w:rPr>
          <w:rFonts w:ascii="Times New Roman" w:hAnsi="Times New Roman"/>
          <w:sz w:val="24"/>
          <w:szCs w:val="24"/>
        </w:rPr>
        <w:t xml:space="preserve">lors de la </w:t>
      </w:r>
      <w:r w:rsidRPr="0029472D">
        <w:rPr>
          <w:rFonts w:ascii="Times New Roman" w:hAnsi="Times New Roman"/>
          <w:spacing w:val="-3"/>
          <w:sz w:val="24"/>
          <w:szCs w:val="24"/>
        </w:rPr>
        <w:t xml:space="preserve">procédure </w:t>
      </w:r>
      <w:r w:rsidRPr="0029472D">
        <w:rPr>
          <w:rFonts w:ascii="Times New Roman" w:hAnsi="Times New Roman"/>
          <w:sz w:val="24"/>
          <w:szCs w:val="24"/>
        </w:rPr>
        <w:t xml:space="preserve">de </w:t>
      </w:r>
      <w:r w:rsidRPr="0029472D">
        <w:rPr>
          <w:rFonts w:ascii="Times New Roman" w:hAnsi="Times New Roman"/>
          <w:spacing w:val="-3"/>
          <w:sz w:val="24"/>
          <w:szCs w:val="24"/>
        </w:rPr>
        <w:t>préqualification</w:t>
      </w:r>
      <w:bookmarkEnd w:id="62"/>
      <w:r w:rsidRPr="0029472D">
        <w:rPr>
          <w:rFonts w:ascii="Times New Roman" w:hAnsi="Times New Roman"/>
          <w:spacing w:val="-3"/>
          <w:sz w:val="24"/>
          <w:szCs w:val="24"/>
        </w:rPr>
        <w:t xml:space="preserve">. </w:t>
      </w:r>
    </w:p>
    <w:p w:rsidR="002152B9" w:rsidRPr="008269E7" w:rsidRDefault="002152B9" w:rsidP="002152B9">
      <w:pPr>
        <w:pStyle w:val="Corpsdetexte"/>
        <w:spacing w:after="60" w:line="276" w:lineRule="auto"/>
        <w:ind w:left="567"/>
        <w:jc w:val="both"/>
        <w:rPr>
          <w:w w:val="110"/>
        </w:rPr>
      </w:pPr>
      <w:r w:rsidRPr="0029472D">
        <w:t xml:space="preserve">b) </w:t>
      </w:r>
      <w:r w:rsidRPr="008269E7">
        <w:rPr>
          <w:spacing w:val="-3"/>
          <w:w w:val="110"/>
        </w:rPr>
        <w:t xml:space="preserve">Les candidats disposent </w:t>
      </w:r>
      <w:r w:rsidRPr="008269E7">
        <w:rPr>
          <w:w w:val="110"/>
        </w:rPr>
        <w:t xml:space="preserve">de cinq (05) jours </w:t>
      </w:r>
      <w:bookmarkStart w:id="63" w:name="_Hlk159243106"/>
      <w:r w:rsidRPr="008269E7">
        <w:rPr>
          <w:spacing w:val="-3"/>
          <w:w w:val="110"/>
        </w:rPr>
        <w:t xml:space="preserve">ouvrables </w:t>
      </w:r>
      <w:r w:rsidRPr="008269E7">
        <w:rPr>
          <w:spacing w:val="-4"/>
          <w:w w:val="110"/>
        </w:rPr>
        <w:t xml:space="preserve">avant </w:t>
      </w:r>
      <w:r w:rsidRPr="008269E7">
        <w:rPr>
          <w:w w:val="110"/>
        </w:rPr>
        <w:t xml:space="preserve">la </w:t>
      </w:r>
      <w:r w:rsidRPr="008269E7">
        <w:rPr>
          <w:spacing w:val="-3"/>
          <w:w w:val="110"/>
        </w:rPr>
        <w:t xml:space="preserve">date </w:t>
      </w:r>
      <w:r w:rsidRPr="008269E7">
        <w:rPr>
          <w:w w:val="110"/>
        </w:rPr>
        <w:t xml:space="preserve">de </w:t>
      </w:r>
      <w:r w:rsidRPr="008269E7">
        <w:rPr>
          <w:spacing w:val="-3"/>
          <w:w w:val="110"/>
        </w:rPr>
        <w:t xml:space="preserve">dépôt </w:t>
      </w:r>
      <w:r w:rsidRPr="008269E7">
        <w:rPr>
          <w:w w:val="110"/>
        </w:rPr>
        <w:t xml:space="preserve">des </w:t>
      </w:r>
      <w:r w:rsidRPr="008269E7">
        <w:rPr>
          <w:spacing w:val="-3"/>
          <w:w w:val="110"/>
        </w:rPr>
        <w:t xml:space="preserve">candidatures </w:t>
      </w:r>
      <w:r w:rsidRPr="008269E7">
        <w:rPr>
          <w:spacing w:val="-4"/>
          <w:w w:val="110"/>
        </w:rPr>
        <w:t xml:space="preserve">et </w:t>
      </w:r>
      <w:r w:rsidRPr="008269E7">
        <w:rPr>
          <w:w w:val="110"/>
        </w:rPr>
        <w:t xml:space="preserve">cinq (05) jours </w:t>
      </w:r>
      <w:r w:rsidRPr="008269E7">
        <w:rPr>
          <w:spacing w:val="-3"/>
          <w:w w:val="110"/>
        </w:rPr>
        <w:t xml:space="preserve">ouvrables </w:t>
      </w:r>
      <w:bookmarkEnd w:id="63"/>
      <w:r w:rsidRPr="008269E7">
        <w:rPr>
          <w:spacing w:val="-3"/>
          <w:w w:val="110"/>
        </w:rPr>
        <w:t xml:space="preserve">après </w:t>
      </w:r>
      <w:r w:rsidRPr="008269E7">
        <w:rPr>
          <w:w w:val="110"/>
        </w:rPr>
        <w:t>la publi</w:t>
      </w:r>
      <w:r w:rsidRPr="008269E7">
        <w:rPr>
          <w:spacing w:val="-3"/>
          <w:w w:val="110"/>
        </w:rPr>
        <w:t xml:space="preserve">cation </w:t>
      </w:r>
      <w:r w:rsidRPr="008269E7">
        <w:rPr>
          <w:w w:val="110"/>
        </w:rPr>
        <w:t xml:space="preserve">des </w:t>
      </w:r>
      <w:r w:rsidRPr="008269E7">
        <w:rPr>
          <w:spacing w:val="-3"/>
          <w:w w:val="110"/>
        </w:rPr>
        <w:t xml:space="preserve">résultats </w:t>
      </w:r>
      <w:r w:rsidRPr="008269E7">
        <w:rPr>
          <w:w w:val="110"/>
        </w:rPr>
        <w:t xml:space="preserve">de la </w:t>
      </w:r>
      <w:r w:rsidRPr="008269E7">
        <w:rPr>
          <w:spacing w:val="-3"/>
          <w:w w:val="110"/>
        </w:rPr>
        <w:t xml:space="preserve">préqualification </w:t>
      </w:r>
      <w:r w:rsidRPr="008269E7">
        <w:rPr>
          <w:w w:val="110"/>
        </w:rPr>
        <w:t xml:space="preserve">pour </w:t>
      </w:r>
      <w:r w:rsidRPr="008269E7">
        <w:rPr>
          <w:spacing w:val="-3"/>
          <w:w w:val="110"/>
        </w:rPr>
        <w:t xml:space="preserve">introduire </w:t>
      </w:r>
      <w:r w:rsidRPr="008269E7">
        <w:rPr>
          <w:w w:val="110"/>
        </w:rPr>
        <w:t xml:space="preserve">leur </w:t>
      </w:r>
      <w:r w:rsidRPr="008269E7">
        <w:rPr>
          <w:spacing w:val="-4"/>
          <w:w w:val="110"/>
        </w:rPr>
        <w:t xml:space="preserve">recours </w:t>
      </w:r>
      <w:r w:rsidRPr="008269E7">
        <w:rPr>
          <w:spacing w:val="-3"/>
          <w:w w:val="110"/>
        </w:rPr>
        <w:t xml:space="preserve">auprès </w:t>
      </w:r>
      <w:r w:rsidRPr="008269E7">
        <w:rPr>
          <w:w w:val="110"/>
        </w:rPr>
        <w:t xml:space="preserve">du </w:t>
      </w:r>
      <w:r w:rsidRPr="008269E7">
        <w:rPr>
          <w:spacing w:val="-3"/>
          <w:w w:val="110"/>
        </w:rPr>
        <w:t xml:space="preserve">Maître d’Ouvrage </w:t>
      </w:r>
      <w:r w:rsidRPr="008269E7">
        <w:rPr>
          <w:w w:val="110"/>
        </w:rPr>
        <w:t xml:space="preserve">ou du </w:t>
      </w:r>
      <w:r w:rsidRPr="008269E7">
        <w:rPr>
          <w:spacing w:val="-3"/>
          <w:w w:val="110"/>
        </w:rPr>
        <w:t xml:space="preserve">Maître d’Ouvrage </w:t>
      </w:r>
      <w:r w:rsidRPr="008269E7">
        <w:rPr>
          <w:w w:val="110"/>
        </w:rPr>
        <w:t xml:space="preserve">Délégué, </w:t>
      </w:r>
      <w:r w:rsidRPr="008269E7">
        <w:rPr>
          <w:spacing w:val="-4"/>
          <w:w w:val="110"/>
        </w:rPr>
        <w:t xml:space="preserve">avec </w:t>
      </w:r>
      <w:r w:rsidRPr="008269E7">
        <w:rPr>
          <w:spacing w:val="-3"/>
          <w:w w:val="110"/>
        </w:rPr>
        <w:t xml:space="preserve">copie </w:t>
      </w:r>
      <w:r w:rsidRPr="008269E7">
        <w:rPr>
          <w:w w:val="110"/>
        </w:rPr>
        <w:t xml:space="preserve">à </w:t>
      </w:r>
      <w:r w:rsidRPr="008269E7">
        <w:rPr>
          <w:spacing w:val="-3"/>
          <w:w w:val="110"/>
        </w:rPr>
        <w:t xml:space="preserve">l’Autorité chargée </w:t>
      </w:r>
      <w:r w:rsidRPr="008269E7">
        <w:rPr>
          <w:w w:val="110"/>
        </w:rPr>
        <w:t xml:space="preserve">des </w:t>
      </w:r>
      <w:r w:rsidRPr="008269E7">
        <w:rPr>
          <w:spacing w:val="-3"/>
          <w:w w:val="110"/>
        </w:rPr>
        <w:t xml:space="preserve">marchés </w:t>
      </w:r>
      <w:r w:rsidRPr="008269E7">
        <w:rPr>
          <w:w w:val="110"/>
        </w:rPr>
        <w:t xml:space="preserve">publics </w:t>
      </w:r>
      <w:r w:rsidRPr="008269E7">
        <w:rPr>
          <w:spacing w:val="-4"/>
          <w:w w:val="110"/>
        </w:rPr>
        <w:t xml:space="preserve">et </w:t>
      </w:r>
      <w:r w:rsidRPr="008269E7">
        <w:rPr>
          <w:w w:val="110"/>
        </w:rPr>
        <w:t xml:space="preserve">à </w:t>
      </w:r>
      <w:r w:rsidRPr="008269E7">
        <w:rPr>
          <w:spacing w:val="-3"/>
          <w:w w:val="110"/>
        </w:rPr>
        <w:t xml:space="preserve">l’organisme chargé </w:t>
      </w:r>
      <w:r w:rsidRPr="008269E7">
        <w:rPr>
          <w:w w:val="110"/>
        </w:rPr>
        <w:t xml:space="preserve">de la </w:t>
      </w:r>
      <w:r w:rsidRPr="008269E7">
        <w:rPr>
          <w:spacing w:val="-3"/>
          <w:w w:val="110"/>
        </w:rPr>
        <w:t xml:space="preserve">régulation </w:t>
      </w:r>
      <w:r w:rsidRPr="008269E7">
        <w:rPr>
          <w:w w:val="110"/>
        </w:rPr>
        <w:t xml:space="preserve">des </w:t>
      </w:r>
      <w:r w:rsidRPr="008269E7">
        <w:rPr>
          <w:spacing w:val="-3"/>
          <w:w w:val="110"/>
        </w:rPr>
        <w:t xml:space="preserve">marchés </w:t>
      </w:r>
      <w:r w:rsidRPr="008269E7">
        <w:rPr>
          <w:w w:val="110"/>
        </w:rPr>
        <w:t>publics.</w:t>
      </w:r>
    </w:p>
    <w:p w:rsidR="002152B9" w:rsidRPr="0029472D" w:rsidRDefault="002152B9" w:rsidP="002152B9">
      <w:pPr>
        <w:widowControl w:val="0"/>
        <w:autoSpaceDE w:val="0"/>
        <w:spacing w:after="60" w:line="276" w:lineRule="auto"/>
        <w:ind w:left="567"/>
        <w:jc w:val="both"/>
      </w:pPr>
      <w:r w:rsidRPr="0029472D">
        <w:t>c) Ce recours n’est pas suspensif.</w:t>
      </w:r>
    </w:p>
    <w:p w:rsidR="002152B9" w:rsidRPr="0029472D" w:rsidRDefault="002152B9" w:rsidP="002152B9">
      <w:pPr>
        <w:widowControl w:val="0"/>
        <w:autoSpaceDE w:val="0"/>
        <w:spacing w:after="60" w:line="276" w:lineRule="auto"/>
        <w:jc w:val="both"/>
      </w:pPr>
      <w:r w:rsidRPr="0029472D">
        <w:t xml:space="preserve">9.3. Lorsque l’Appel d’Offres est la procédure retenue, le recours doit être adressé, entre la publication de l’Avis d’Appel d’Offres et l’ouverture des plis : </w:t>
      </w:r>
    </w:p>
    <w:p w:rsidR="002152B9" w:rsidRPr="0029472D" w:rsidRDefault="002152B9" w:rsidP="002152B9">
      <w:pPr>
        <w:widowControl w:val="0"/>
        <w:autoSpaceDE w:val="0"/>
        <w:spacing w:after="60" w:line="276" w:lineRule="auto"/>
        <w:ind w:left="567"/>
        <w:jc w:val="both"/>
      </w:pPr>
      <w:r w:rsidRPr="0029472D">
        <w:t>a) au Maître d’Ouvrage ou au Maître d’Ouvrage Délégué avec copie à l’Autorité chargée des Marchés Publics et à l’organisme chargé de la régulation des marchés publics ;</w:t>
      </w:r>
    </w:p>
    <w:p w:rsidR="002152B9" w:rsidRPr="0029472D" w:rsidRDefault="002152B9" w:rsidP="002152B9">
      <w:pPr>
        <w:widowControl w:val="0"/>
        <w:autoSpaceDE w:val="0"/>
        <w:spacing w:after="60" w:line="276" w:lineRule="auto"/>
        <w:ind w:left="567"/>
        <w:jc w:val="both"/>
      </w:pPr>
      <w:r w:rsidRPr="0029472D">
        <w:t>b) il doit parvenir au Maître d’Ouvrage ou au Maître d’Ouvrage Délégué au plus tard quatorze (14) jours ouvrables avant la date d’ouverture des offres ;</w:t>
      </w:r>
    </w:p>
    <w:p w:rsidR="002152B9" w:rsidRPr="0029472D" w:rsidRDefault="002152B9" w:rsidP="002152B9">
      <w:pPr>
        <w:widowControl w:val="0"/>
        <w:autoSpaceDE w:val="0"/>
        <w:spacing w:after="60" w:line="276" w:lineRule="auto"/>
        <w:ind w:left="567"/>
        <w:jc w:val="both"/>
      </w:pPr>
      <w:r w:rsidRPr="0029472D">
        <w:t xml:space="preserve">c) le Maître d’Ouvrage ou le Maître d’Ouvrage Délégué dispose de cinq (05) jours ouvrables pour réagir. La copie de la réaction est transmise à l’Autorité chargée des Marchés Publics et à </w:t>
      </w:r>
      <w:r w:rsidRPr="0029472D">
        <w:lastRenderedPageBreak/>
        <w:t>l’Organisme Chargé de la Régulation des Marchés Publics ;</w:t>
      </w:r>
    </w:p>
    <w:p w:rsidR="002152B9" w:rsidRPr="0029472D" w:rsidRDefault="002152B9" w:rsidP="002152B9">
      <w:pPr>
        <w:widowControl w:val="0"/>
        <w:autoSpaceDE w:val="0"/>
        <w:spacing w:after="60" w:line="276" w:lineRule="auto"/>
        <w:ind w:left="567"/>
        <w:jc w:val="both"/>
      </w:pPr>
      <w:r w:rsidRPr="0029472D">
        <w:t>d) en cas de désaccord entre le requérant et le Maître d’Ouvrage</w:t>
      </w:r>
      <w:r w:rsidRPr="0029472D">
        <w:rPr>
          <w:strike/>
        </w:rPr>
        <w:t xml:space="preserve"> </w:t>
      </w:r>
      <w:r w:rsidRPr="0029472D">
        <w:t>ou le Maître d’Ouvrage Délégué, le recours est porté par le requérant au Comité chargé de l’examen des recours.</w:t>
      </w:r>
    </w:p>
    <w:p w:rsidR="002152B9" w:rsidRPr="0029472D" w:rsidRDefault="002152B9" w:rsidP="002152B9">
      <w:pPr>
        <w:widowControl w:val="0"/>
        <w:autoSpaceDE w:val="0"/>
        <w:spacing w:after="60" w:line="276" w:lineRule="auto"/>
        <w:ind w:left="567"/>
        <w:jc w:val="both"/>
      </w:pPr>
      <w:r w:rsidRPr="0029472D">
        <w:t>e) ce recours n’est pas suspensif.</w:t>
      </w:r>
    </w:p>
    <w:p w:rsidR="002152B9" w:rsidRPr="0029472D" w:rsidRDefault="002152B9" w:rsidP="002152B9">
      <w:pPr>
        <w:pStyle w:val="RGAOarticles"/>
      </w:pPr>
      <w:bookmarkStart w:id="64" w:name="_Toc530307915"/>
      <w:bookmarkStart w:id="65" w:name="_Toc97557036"/>
      <w:bookmarkStart w:id="66" w:name="_Toc163062703"/>
      <w:r w:rsidRPr="0029472D">
        <w:t>Modification du Dossier d’Appel d’Offres</w:t>
      </w:r>
      <w:bookmarkEnd w:id="64"/>
      <w:bookmarkEnd w:id="65"/>
      <w:bookmarkEnd w:id="66"/>
    </w:p>
    <w:p w:rsidR="002152B9" w:rsidRPr="0029472D" w:rsidRDefault="002152B9" w:rsidP="002152B9">
      <w:pPr>
        <w:widowControl w:val="0"/>
        <w:autoSpaceDE w:val="0"/>
        <w:spacing w:after="60" w:line="276" w:lineRule="auto"/>
        <w:jc w:val="both"/>
      </w:pPr>
      <w:r w:rsidRPr="0029472D">
        <w:rPr>
          <w:w w:val="99"/>
        </w:rPr>
        <w:t>10.1</w:t>
      </w:r>
      <w:r w:rsidRPr="0029472D">
        <w:t>.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rsidR="002152B9" w:rsidRPr="0029472D" w:rsidRDefault="002152B9" w:rsidP="002152B9">
      <w:pPr>
        <w:widowControl w:val="0"/>
        <w:autoSpaceDE w:val="0"/>
        <w:spacing w:after="60" w:line="276" w:lineRule="auto"/>
        <w:jc w:val="both"/>
      </w:pPr>
      <w:r w:rsidRPr="0029472D">
        <w:t xml:space="preserve">10.2. Tout additif ainsi publié fera partie intégrante du Dossier d’Appel d’Offres conformément à </w:t>
      </w:r>
      <w:r w:rsidRPr="0029472D">
        <w:rPr>
          <w:shd w:val="clear" w:color="auto" w:fill="FFFFFF"/>
        </w:rPr>
        <w:t>l’Article 8.1 du RGAO</w:t>
      </w:r>
      <w:r w:rsidRPr="0029472D">
        <w:t xml:space="preserve"> et doit être communiqué par écrit ou signifié par tout moyen laissant trace écrite à tous les soumissionnaires ayant acheté le Dossier d’Appel d’Offres </w:t>
      </w:r>
      <w:r w:rsidRPr="0029472D">
        <w:rPr>
          <w:b/>
        </w:rPr>
        <w:t>ou via COLEPS ou sur tout autre moyen de communication électronique indiqué par le Maître d’Ouvrage dans le DAO</w:t>
      </w:r>
      <w:r w:rsidRPr="0029472D">
        <w:t>.</w:t>
      </w:r>
    </w:p>
    <w:p w:rsidR="002152B9" w:rsidRPr="0029472D" w:rsidRDefault="002152B9" w:rsidP="002152B9">
      <w:pPr>
        <w:widowControl w:val="0"/>
        <w:tabs>
          <w:tab w:val="left" w:pos="1260"/>
          <w:tab w:val="left" w:pos="1760"/>
          <w:tab w:val="left" w:pos="2700"/>
          <w:tab w:val="left" w:pos="3320"/>
        </w:tabs>
        <w:autoSpaceDE w:val="0"/>
        <w:spacing w:after="60" w:line="276" w:lineRule="auto"/>
        <w:jc w:val="both"/>
      </w:pPr>
      <w:r w:rsidRPr="0029472D">
        <w:rPr>
          <w:w w:val="99"/>
        </w:rPr>
        <w:t>10.3.</w:t>
      </w:r>
      <w:r w:rsidRPr="0029472D">
        <w:t xml:space="preserve">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p>
    <w:p w:rsidR="002152B9" w:rsidRPr="0029472D" w:rsidRDefault="002152B9" w:rsidP="002152B9">
      <w:pPr>
        <w:pStyle w:val="RGAOpartie"/>
        <w:spacing w:before="0" w:after="0"/>
      </w:pPr>
      <w:bookmarkStart w:id="67" w:name="_Toc530307916"/>
      <w:bookmarkStart w:id="68" w:name="_Toc97557037"/>
      <w:bookmarkStart w:id="69" w:name="_Toc163062704"/>
      <w:r w:rsidRPr="0029472D">
        <w:t>Préparation des offres</w:t>
      </w:r>
      <w:bookmarkEnd w:id="67"/>
      <w:bookmarkEnd w:id="68"/>
      <w:bookmarkEnd w:id="69"/>
    </w:p>
    <w:p w:rsidR="002152B9" w:rsidRPr="0029472D" w:rsidRDefault="002152B9" w:rsidP="002152B9">
      <w:pPr>
        <w:pStyle w:val="RGAOarticles"/>
      </w:pPr>
      <w:bookmarkStart w:id="70" w:name="_Toc530307917"/>
      <w:bookmarkStart w:id="71" w:name="_Toc97557038"/>
      <w:bookmarkStart w:id="72" w:name="_Toc163062705"/>
      <w:r w:rsidRPr="0029472D">
        <w:t>Frais de soumission</w:t>
      </w:r>
      <w:bookmarkEnd w:id="70"/>
      <w:bookmarkEnd w:id="71"/>
      <w:bookmarkEnd w:id="72"/>
    </w:p>
    <w:p w:rsidR="002152B9" w:rsidRPr="0029472D" w:rsidRDefault="002152B9" w:rsidP="002152B9">
      <w:pPr>
        <w:widowControl w:val="0"/>
        <w:autoSpaceDE w:val="0"/>
        <w:spacing w:after="60" w:line="276" w:lineRule="auto"/>
        <w:jc w:val="both"/>
      </w:pPr>
      <w:r w:rsidRPr="0029472D">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rsidR="002152B9" w:rsidRPr="0029472D" w:rsidRDefault="002152B9" w:rsidP="002152B9">
      <w:pPr>
        <w:pStyle w:val="RGAOarticles"/>
      </w:pPr>
      <w:bookmarkStart w:id="73" w:name="_Toc530307918"/>
      <w:bookmarkStart w:id="74" w:name="_Toc97557039"/>
      <w:bookmarkStart w:id="75" w:name="_Toc163062706"/>
      <w:r w:rsidRPr="0029472D">
        <w:t>Langue de l’offre</w:t>
      </w:r>
      <w:bookmarkEnd w:id="73"/>
      <w:bookmarkEnd w:id="74"/>
      <w:bookmarkEnd w:id="75"/>
    </w:p>
    <w:p w:rsidR="002152B9" w:rsidRPr="0029472D" w:rsidRDefault="002152B9" w:rsidP="002152B9">
      <w:pPr>
        <w:widowControl w:val="0"/>
        <w:autoSpaceDE w:val="0"/>
        <w:spacing w:after="60" w:line="276" w:lineRule="auto"/>
        <w:jc w:val="both"/>
      </w:pPr>
      <w:r w:rsidRPr="0029472D">
        <w:rPr>
          <w:spacing w:val="3"/>
        </w:rPr>
        <w:t>L’offr</w:t>
      </w:r>
      <w:r w:rsidRPr="0029472D">
        <w:t xml:space="preserve">e </w:t>
      </w:r>
      <w:r w:rsidRPr="0029472D">
        <w:rPr>
          <w:spacing w:val="3"/>
        </w:rPr>
        <w:t>ains</w:t>
      </w:r>
      <w:r w:rsidRPr="0029472D">
        <w:t xml:space="preserve">i </w:t>
      </w:r>
      <w:r w:rsidRPr="0029472D">
        <w:rPr>
          <w:spacing w:val="3"/>
        </w:rPr>
        <w:t>qu</w:t>
      </w:r>
      <w:r w:rsidRPr="0029472D">
        <w:t xml:space="preserve">e </w:t>
      </w:r>
      <w:r w:rsidRPr="0029472D">
        <w:rPr>
          <w:spacing w:val="3"/>
        </w:rPr>
        <w:t>tout</w:t>
      </w:r>
      <w:r w:rsidRPr="0029472D">
        <w:t xml:space="preserve">e </w:t>
      </w:r>
      <w:r w:rsidRPr="0029472D">
        <w:rPr>
          <w:spacing w:val="3"/>
        </w:rPr>
        <w:t>correspondanc</w:t>
      </w:r>
      <w:r w:rsidRPr="0029472D">
        <w:t xml:space="preserve">e </w:t>
      </w:r>
      <w:r w:rsidRPr="0029472D">
        <w:rPr>
          <w:spacing w:val="3"/>
        </w:rPr>
        <w:t>e</w:t>
      </w:r>
      <w:r w:rsidRPr="0029472D">
        <w:t xml:space="preserve">t </w:t>
      </w:r>
      <w:r w:rsidRPr="0029472D">
        <w:rPr>
          <w:spacing w:val="3"/>
        </w:rPr>
        <w:t xml:space="preserve">tout </w:t>
      </w:r>
      <w:r w:rsidRPr="0029472D">
        <w:t>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w:t>
      </w:r>
    </w:p>
    <w:p w:rsidR="002152B9" w:rsidRPr="0029472D" w:rsidRDefault="002152B9" w:rsidP="002152B9">
      <w:pPr>
        <w:pStyle w:val="RGAOarticles"/>
      </w:pPr>
      <w:bookmarkStart w:id="76" w:name="_Toc530307919"/>
      <w:bookmarkStart w:id="77" w:name="_Toc97557040"/>
      <w:bookmarkStart w:id="78" w:name="_Toc163062707"/>
      <w:r w:rsidRPr="0029472D">
        <w:t>Documents constituant l’offre</w:t>
      </w:r>
      <w:bookmarkEnd w:id="76"/>
      <w:bookmarkEnd w:id="77"/>
      <w:bookmarkEnd w:id="78"/>
    </w:p>
    <w:p w:rsidR="002152B9" w:rsidRPr="0029472D" w:rsidRDefault="002152B9" w:rsidP="002152B9">
      <w:pPr>
        <w:widowControl w:val="0"/>
        <w:autoSpaceDE w:val="0"/>
        <w:spacing w:after="60" w:line="276" w:lineRule="auto"/>
        <w:jc w:val="both"/>
      </w:pPr>
      <w:r w:rsidRPr="0029472D">
        <w:t xml:space="preserve">13.1. </w:t>
      </w:r>
      <w:r w:rsidRPr="0029472D">
        <w:rPr>
          <w:spacing w:val="5"/>
        </w:rPr>
        <w:t>L’offr</w:t>
      </w:r>
      <w:r w:rsidRPr="0029472D">
        <w:t xml:space="preserve">e </w:t>
      </w:r>
      <w:r w:rsidRPr="0029472D">
        <w:rPr>
          <w:spacing w:val="5"/>
        </w:rPr>
        <w:t>présenté</w:t>
      </w:r>
      <w:r w:rsidRPr="0029472D">
        <w:t xml:space="preserve">e </w:t>
      </w:r>
      <w:r w:rsidRPr="0029472D">
        <w:rPr>
          <w:spacing w:val="5"/>
        </w:rPr>
        <w:t>pa</w:t>
      </w:r>
      <w:r w:rsidRPr="0029472D">
        <w:t xml:space="preserve">r </w:t>
      </w:r>
      <w:r w:rsidRPr="0029472D">
        <w:rPr>
          <w:spacing w:val="5"/>
        </w:rPr>
        <w:t>l</w:t>
      </w:r>
      <w:r w:rsidRPr="0029472D">
        <w:t xml:space="preserve">e </w:t>
      </w:r>
      <w:r w:rsidRPr="0029472D">
        <w:rPr>
          <w:spacing w:val="5"/>
        </w:rPr>
        <w:t>soumissionnaire comprendr</w:t>
      </w:r>
      <w:r w:rsidRPr="0029472D">
        <w:t xml:space="preserve">a </w:t>
      </w:r>
      <w:r w:rsidRPr="0029472D">
        <w:rPr>
          <w:spacing w:val="5"/>
        </w:rPr>
        <w:t>le</w:t>
      </w:r>
      <w:r w:rsidRPr="0029472D">
        <w:t xml:space="preserve">s </w:t>
      </w:r>
      <w:r w:rsidRPr="0029472D">
        <w:rPr>
          <w:spacing w:val="5"/>
        </w:rPr>
        <w:t>document</w:t>
      </w:r>
      <w:r w:rsidRPr="0029472D">
        <w:t xml:space="preserve">s </w:t>
      </w:r>
      <w:r w:rsidRPr="0029472D">
        <w:rPr>
          <w:spacing w:val="5"/>
        </w:rPr>
        <w:t>détaillé</w:t>
      </w:r>
      <w:r w:rsidRPr="0029472D">
        <w:t xml:space="preserve">s </w:t>
      </w:r>
      <w:r w:rsidRPr="0029472D">
        <w:rPr>
          <w:spacing w:val="5"/>
        </w:rPr>
        <w:t xml:space="preserve">au </w:t>
      </w:r>
      <w:r w:rsidRPr="0029472D">
        <w:t>RPAO, dûment remplis et regroupés en trois volumes :</w:t>
      </w:r>
    </w:p>
    <w:p w:rsidR="002152B9" w:rsidRPr="0029472D" w:rsidRDefault="002152B9" w:rsidP="002152B9">
      <w:pPr>
        <w:widowControl w:val="0"/>
        <w:autoSpaceDE w:val="0"/>
        <w:spacing w:after="60" w:line="276" w:lineRule="auto"/>
        <w:jc w:val="both"/>
        <w:rPr>
          <w:b/>
          <w:i/>
          <w:iCs/>
        </w:rPr>
      </w:pPr>
      <w:r w:rsidRPr="0029472D">
        <w:rPr>
          <w:i/>
          <w:iCs/>
        </w:rPr>
        <w:t xml:space="preserve">a. </w:t>
      </w:r>
      <w:r w:rsidRPr="0029472D">
        <w:rPr>
          <w:b/>
          <w:i/>
          <w:iCs/>
        </w:rPr>
        <w:t>Volume 1 : Dossier administratif</w:t>
      </w:r>
    </w:p>
    <w:p w:rsidR="002152B9" w:rsidRPr="0029472D" w:rsidRDefault="002152B9" w:rsidP="002152B9">
      <w:pPr>
        <w:widowControl w:val="0"/>
        <w:autoSpaceDE w:val="0"/>
        <w:spacing w:after="60" w:line="276" w:lineRule="auto"/>
        <w:jc w:val="both"/>
      </w:pPr>
      <w:r w:rsidRPr="0029472D">
        <w:t>Il comprend notamment :</w:t>
      </w:r>
    </w:p>
    <w:p w:rsidR="002152B9" w:rsidRPr="0029472D" w:rsidRDefault="002152B9" w:rsidP="002152B9">
      <w:pPr>
        <w:widowControl w:val="0"/>
        <w:autoSpaceDE w:val="0"/>
        <w:spacing w:after="60" w:line="276" w:lineRule="auto"/>
        <w:ind w:left="567" w:hanging="283"/>
        <w:jc w:val="both"/>
      </w:pPr>
      <w:r w:rsidRPr="0029472D">
        <w:rPr>
          <w:w w:val="93"/>
        </w:rPr>
        <w:t xml:space="preserve"> a.1.Tous les documents attestant que le soumissionnaire :</w:t>
      </w:r>
    </w:p>
    <w:p w:rsidR="002152B9" w:rsidRPr="0029472D" w:rsidRDefault="002152B9" w:rsidP="002152B9">
      <w:pPr>
        <w:widowControl w:val="0"/>
        <w:autoSpaceDE w:val="0"/>
        <w:spacing w:after="60" w:line="276" w:lineRule="auto"/>
        <w:ind w:left="851" w:hanging="284"/>
        <w:jc w:val="both"/>
      </w:pPr>
      <w:r w:rsidRPr="0029472D">
        <w:t>- a souscrit les déclarations prévues par les lois et règlements en vigueur ;</w:t>
      </w:r>
    </w:p>
    <w:p w:rsidR="002152B9" w:rsidRPr="0029472D" w:rsidRDefault="002152B9" w:rsidP="002152B9">
      <w:pPr>
        <w:widowControl w:val="0"/>
        <w:autoSpaceDE w:val="0"/>
        <w:spacing w:after="60" w:line="276" w:lineRule="auto"/>
        <w:ind w:left="851" w:hanging="284"/>
        <w:jc w:val="both"/>
      </w:pPr>
      <w:r w:rsidRPr="0029472D">
        <w:t>- s’est acquitté des droits, taxes, impôts, cotisations, contributions, redevances ou prélèvements de quelque nature que ce soit ;</w:t>
      </w:r>
    </w:p>
    <w:p w:rsidR="002152B9" w:rsidRPr="0029472D" w:rsidRDefault="002152B9" w:rsidP="002152B9">
      <w:pPr>
        <w:widowControl w:val="0"/>
        <w:autoSpaceDE w:val="0"/>
        <w:spacing w:after="60" w:line="276" w:lineRule="auto"/>
        <w:ind w:left="851" w:hanging="284"/>
        <w:jc w:val="both"/>
      </w:pPr>
      <w:r w:rsidRPr="0029472D">
        <w:t>-  n’est pas en état de liquidation judiciaire ou en faillite ;</w:t>
      </w:r>
    </w:p>
    <w:p w:rsidR="002152B9" w:rsidRPr="0029472D" w:rsidRDefault="002152B9" w:rsidP="002152B9">
      <w:pPr>
        <w:widowControl w:val="0"/>
        <w:autoSpaceDE w:val="0"/>
        <w:spacing w:after="60" w:line="276" w:lineRule="auto"/>
        <w:ind w:left="709" w:hanging="142"/>
        <w:jc w:val="both"/>
      </w:pPr>
      <w:r w:rsidRPr="0029472D">
        <w:t>-  n’est pas frappé de l’une des interdictions ou déchéances prévues par les lois et règlements en vigueur, aussi bien au plan national qu’international.</w:t>
      </w:r>
    </w:p>
    <w:p w:rsidR="002152B9" w:rsidRPr="0029472D" w:rsidRDefault="002152B9" w:rsidP="002152B9">
      <w:pPr>
        <w:widowControl w:val="0"/>
        <w:tabs>
          <w:tab w:val="left" w:pos="3840"/>
        </w:tabs>
        <w:autoSpaceDE w:val="0"/>
        <w:spacing w:after="60" w:line="276" w:lineRule="auto"/>
        <w:ind w:left="567" w:hanging="283"/>
        <w:jc w:val="both"/>
      </w:pPr>
      <w:r w:rsidRPr="0029472D">
        <w:lastRenderedPageBreak/>
        <w:t>a.2. Le cautionnement de soumission établi conformément aux dispositions de l’article 17 du RGAO ;</w:t>
      </w:r>
    </w:p>
    <w:p w:rsidR="002152B9" w:rsidRPr="0029472D" w:rsidRDefault="002152B9" w:rsidP="002152B9">
      <w:pPr>
        <w:widowControl w:val="0"/>
        <w:autoSpaceDE w:val="0"/>
        <w:spacing w:after="60" w:line="276" w:lineRule="auto"/>
        <w:ind w:left="567" w:hanging="283"/>
        <w:jc w:val="both"/>
      </w:pPr>
      <w:r w:rsidRPr="0029472D">
        <w:t xml:space="preserve"> a.3.L’acte écrit donnant pouvoir au signataire de l’offre d’engager la personne morale soumissionnaire, le cas échéant, conformément aux dispositions de l’article 6.1 du RGAO ;</w:t>
      </w:r>
    </w:p>
    <w:p w:rsidR="002152B9" w:rsidRPr="0029472D" w:rsidRDefault="002152B9" w:rsidP="002152B9">
      <w:pPr>
        <w:widowControl w:val="0"/>
        <w:autoSpaceDE w:val="0"/>
        <w:spacing w:after="60" w:line="360" w:lineRule="auto"/>
        <w:jc w:val="both"/>
        <w:rPr>
          <w:b/>
        </w:rPr>
      </w:pPr>
      <w:r w:rsidRPr="0029472D">
        <w:rPr>
          <w:b/>
          <w:i/>
          <w:iCs/>
        </w:rPr>
        <w:t>b. Volume 2 : Offre technique</w:t>
      </w:r>
    </w:p>
    <w:p w:rsidR="002152B9" w:rsidRPr="0029472D" w:rsidRDefault="002152B9" w:rsidP="002152B9">
      <w:pPr>
        <w:widowControl w:val="0"/>
        <w:autoSpaceDE w:val="0"/>
        <w:spacing w:after="60" w:line="276" w:lineRule="auto"/>
        <w:jc w:val="both"/>
      </w:pPr>
      <w:r w:rsidRPr="0029472D">
        <w:t>Il comprend notamment :</w:t>
      </w:r>
    </w:p>
    <w:p w:rsidR="002152B9" w:rsidRPr="0029472D" w:rsidRDefault="002152B9" w:rsidP="002152B9">
      <w:pPr>
        <w:widowControl w:val="0"/>
        <w:autoSpaceDE w:val="0"/>
        <w:spacing w:after="60" w:line="276" w:lineRule="auto"/>
        <w:jc w:val="both"/>
      </w:pPr>
      <w:r w:rsidRPr="0029472D">
        <w:rPr>
          <w:i/>
          <w:iCs/>
        </w:rPr>
        <w:t>b.1.</w:t>
      </w:r>
      <w:r w:rsidRPr="0029472D">
        <w:rPr>
          <w:b/>
          <w:i/>
          <w:iCs/>
        </w:rPr>
        <w:t>Les renseignements sur la qualification</w:t>
      </w:r>
    </w:p>
    <w:p w:rsidR="002152B9" w:rsidRPr="0029472D" w:rsidRDefault="002152B9" w:rsidP="002152B9">
      <w:pPr>
        <w:widowControl w:val="0"/>
        <w:autoSpaceDE w:val="0"/>
        <w:spacing w:after="60" w:line="276" w:lineRule="auto"/>
        <w:jc w:val="both"/>
      </w:pPr>
      <w:r w:rsidRPr="0029472D">
        <w:t xml:space="preserve">Le RPAO précise la liste des documents à fournir par les soumissionnaires pour justifier les critères de qualification mentionnés à l’article 6.1 du RGAO, notamment les références de l’entreprise, le matériel et la liste du personnel. </w:t>
      </w:r>
    </w:p>
    <w:p w:rsidR="002152B9" w:rsidRPr="0029472D" w:rsidRDefault="002152B9" w:rsidP="002152B9">
      <w:pPr>
        <w:widowControl w:val="0"/>
        <w:autoSpaceDE w:val="0"/>
        <w:spacing w:after="60" w:line="276" w:lineRule="auto"/>
        <w:jc w:val="both"/>
      </w:pPr>
      <w:r w:rsidRPr="0029472D">
        <w:rPr>
          <w:i/>
          <w:iCs/>
        </w:rPr>
        <w:t xml:space="preserve">b.2. </w:t>
      </w:r>
      <w:r w:rsidRPr="0029472D">
        <w:rPr>
          <w:b/>
          <w:bCs/>
          <w:i/>
          <w:iCs/>
        </w:rPr>
        <w:t>La</w:t>
      </w:r>
      <w:r w:rsidRPr="0029472D">
        <w:rPr>
          <w:b/>
          <w:i/>
          <w:iCs/>
        </w:rPr>
        <w:t xml:space="preserve"> Méthodologie</w:t>
      </w:r>
    </w:p>
    <w:p w:rsidR="002152B9" w:rsidRPr="0029472D" w:rsidRDefault="002152B9" w:rsidP="002152B9">
      <w:pPr>
        <w:widowControl w:val="0"/>
        <w:tabs>
          <w:tab w:val="left" w:pos="1360"/>
          <w:tab w:val="left" w:pos="2620"/>
          <w:tab w:val="left" w:pos="3240"/>
        </w:tabs>
        <w:autoSpaceDE w:val="0"/>
        <w:spacing w:after="60" w:line="276" w:lineRule="auto"/>
        <w:jc w:val="both"/>
      </w:pPr>
      <w:r w:rsidRPr="0029472D">
        <w:t xml:space="preserve">Le RPAO précise les éléments constitutifs de la </w:t>
      </w:r>
      <w:r w:rsidRPr="0029472D">
        <w:rPr>
          <w:spacing w:val="5"/>
        </w:rPr>
        <w:t>propositio</w:t>
      </w:r>
      <w:r w:rsidRPr="0029472D">
        <w:t xml:space="preserve">n </w:t>
      </w:r>
      <w:r w:rsidRPr="0029472D">
        <w:rPr>
          <w:spacing w:val="5"/>
        </w:rPr>
        <w:t>techniqu</w:t>
      </w:r>
      <w:r w:rsidRPr="0029472D">
        <w:t xml:space="preserve">e </w:t>
      </w:r>
      <w:r w:rsidRPr="0029472D">
        <w:rPr>
          <w:spacing w:val="5"/>
        </w:rPr>
        <w:t>de</w:t>
      </w:r>
      <w:r w:rsidRPr="0029472D">
        <w:t xml:space="preserve">s </w:t>
      </w:r>
      <w:r w:rsidRPr="0029472D">
        <w:rPr>
          <w:spacing w:val="5"/>
        </w:rPr>
        <w:t xml:space="preserve">soumissionnaires, </w:t>
      </w:r>
      <w:r w:rsidRPr="0029472D">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rsidR="002152B9" w:rsidRPr="0029472D" w:rsidRDefault="002152B9" w:rsidP="002152B9">
      <w:pPr>
        <w:widowControl w:val="0"/>
        <w:autoSpaceDE w:val="0"/>
        <w:spacing w:after="60" w:line="276" w:lineRule="auto"/>
        <w:jc w:val="both"/>
      </w:pPr>
      <w:r w:rsidRPr="0029472D">
        <w:rPr>
          <w:i/>
          <w:iCs/>
        </w:rPr>
        <w:t xml:space="preserve">b. 3. </w:t>
      </w:r>
      <w:r w:rsidRPr="0029472D">
        <w:rPr>
          <w:b/>
          <w:i/>
          <w:iCs/>
        </w:rPr>
        <w:t>Les preuves d’acceptation des conditions du marché</w:t>
      </w:r>
    </w:p>
    <w:p w:rsidR="002152B9" w:rsidRPr="0029472D" w:rsidRDefault="002152B9" w:rsidP="002152B9">
      <w:pPr>
        <w:widowControl w:val="0"/>
        <w:autoSpaceDE w:val="0"/>
        <w:spacing w:after="60" w:line="276" w:lineRule="auto"/>
        <w:jc w:val="both"/>
      </w:pPr>
      <w:r w:rsidRPr="0029472D">
        <w:t>Le soumissionnaire remettra les copies dûment paraphées, renseignées et signées des documents à caractères administratif et technique régissant le marché, à savoir :</w:t>
      </w:r>
    </w:p>
    <w:p w:rsidR="002152B9" w:rsidRPr="0029472D" w:rsidRDefault="002152B9" w:rsidP="002152B9">
      <w:pPr>
        <w:widowControl w:val="0"/>
        <w:tabs>
          <w:tab w:val="left" w:pos="820"/>
          <w:tab w:val="left" w:pos="1780"/>
          <w:tab w:val="left" w:pos="2440"/>
          <w:tab w:val="left" w:pos="3540"/>
        </w:tabs>
        <w:autoSpaceDE w:val="0"/>
        <w:spacing w:after="60" w:line="276" w:lineRule="auto"/>
        <w:jc w:val="both"/>
      </w:pPr>
      <w:r w:rsidRPr="0029472D">
        <w:rPr>
          <w:w w:val="98"/>
        </w:rPr>
        <w:t xml:space="preserve"> i. </w:t>
      </w:r>
      <w:r w:rsidRPr="0029472D">
        <w:rPr>
          <w:spacing w:val="5"/>
          <w:w w:val="98"/>
        </w:rPr>
        <w:t>L</w:t>
      </w:r>
      <w:r w:rsidRPr="0029472D">
        <w:rPr>
          <w:w w:val="98"/>
        </w:rPr>
        <w:t xml:space="preserve">e </w:t>
      </w:r>
      <w:r w:rsidRPr="0029472D">
        <w:rPr>
          <w:spacing w:val="5"/>
          <w:w w:val="98"/>
        </w:rPr>
        <w:t>Cahie</w:t>
      </w:r>
      <w:r w:rsidRPr="0029472D">
        <w:rPr>
          <w:w w:val="98"/>
        </w:rPr>
        <w:t xml:space="preserve">r </w:t>
      </w:r>
      <w:r w:rsidRPr="0029472D">
        <w:rPr>
          <w:spacing w:val="5"/>
          <w:w w:val="98"/>
        </w:rPr>
        <w:t>de</w:t>
      </w:r>
      <w:r w:rsidRPr="0029472D">
        <w:rPr>
          <w:w w:val="98"/>
        </w:rPr>
        <w:t xml:space="preserve">s </w:t>
      </w:r>
      <w:r w:rsidRPr="0029472D">
        <w:rPr>
          <w:spacing w:val="5"/>
          <w:w w:val="98"/>
        </w:rPr>
        <w:t>Clause</w:t>
      </w:r>
      <w:r w:rsidRPr="0029472D">
        <w:rPr>
          <w:w w:val="98"/>
        </w:rPr>
        <w:t xml:space="preserve">s </w:t>
      </w:r>
      <w:r w:rsidRPr="0029472D">
        <w:rPr>
          <w:spacing w:val="5"/>
          <w:w w:val="98"/>
        </w:rPr>
        <w:t xml:space="preserve">Administratives </w:t>
      </w:r>
      <w:r w:rsidRPr="0029472D">
        <w:rPr>
          <w:w w:val="98"/>
        </w:rPr>
        <w:t>Particulières (CCAP) ;</w:t>
      </w:r>
    </w:p>
    <w:p w:rsidR="002152B9" w:rsidRPr="0029472D" w:rsidRDefault="002152B9" w:rsidP="002152B9">
      <w:pPr>
        <w:widowControl w:val="0"/>
        <w:autoSpaceDE w:val="0"/>
        <w:spacing w:after="60" w:line="276" w:lineRule="auto"/>
        <w:jc w:val="both"/>
      </w:pPr>
      <w:r w:rsidRPr="0029472D">
        <w:rPr>
          <w:w w:val="98"/>
        </w:rPr>
        <w:t xml:space="preserve"> ii. Le Cahier des Clauses Techniques Particulières (CCTP).</w:t>
      </w:r>
    </w:p>
    <w:p w:rsidR="002152B9" w:rsidRPr="0029472D" w:rsidRDefault="002152B9" w:rsidP="002152B9">
      <w:pPr>
        <w:widowControl w:val="0"/>
        <w:autoSpaceDE w:val="0"/>
        <w:spacing w:after="60" w:line="276" w:lineRule="auto"/>
        <w:jc w:val="both"/>
        <w:rPr>
          <w:b/>
          <w:i/>
          <w:iCs/>
        </w:rPr>
      </w:pPr>
      <w:r w:rsidRPr="0029472D">
        <w:rPr>
          <w:i/>
          <w:iCs/>
        </w:rPr>
        <w:t>b.4.</w:t>
      </w:r>
      <w:r w:rsidRPr="0029472D">
        <w:rPr>
          <w:b/>
          <w:i/>
          <w:iCs/>
        </w:rPr>
        <w:t>Commentaires CCAP et CCTP (facultatifs)</w:t>
      </w:r>
    </w:p>
    <w:p w:rsidR="002152B9" w:rsidRPr="0029472D" w:rsidRDefault="002152B9" w:rsidP="002152B9">
      <w:pPr>
        <w:widowControl w:val="0"/>
        <w:autoSpaceDE w:val="0"/>
        <w:spacing w:after="60" w:line="276" w:lineRule="auto"/>
        <w:jc w:val="both"/>
      </w:pPr>
      <w:r w:rsidRPr="0029472D">
        <w:t xml:space="preserve">Les soumissionnaires formuleront un commentaire sur les choix techniques du projet et d’éventuelles propositions. </w:t>
      </w:r>
    </w:p>
    <w:p w:rsidR="002152B9" w:rsidRPr="0029472D" w:rsidRDefault="002152B9" w:rsidP="002152B9">
      <w:pPr>
        <w:widowControl w:val="0"/>
        <w:autoSpaceDE w:val="0"/>
        <w:spacing w:after="60" w:line="276" w:lineRule="auto"/>
        <w:jc w:val="both"/>
        <w:rPr>
          <w:b/>
          <w:bCs/>
        </w:rPr>
      </w:pPr>
      <w:r w:rsidRPr="0029472D">
        <w:rPr>
          <w:b/>
          <w:bCs/>
        </w:rPr>
        <w:t xml:space="preserve">b .5. la charte d’intégrité </w:t>
      </w:r>
    </w:p>
    <w:p w:rsidR="002152B9" w:rsidRPr="0029472D" w:rsidRDefault="002152B9" w:rsidP="002152B9">
      <w:pPr>
        <w:widowControl w:val="0"/>
        <w:autoSpaceDE w:val="0"/>
        <w:spacing w:after="60" w:line="276" w:lineRule="auto"/>
        <w:jc w:val="both"/>
        <w:rPr>
          <w:b/>
          <w:bCs/>
        </w:rPr>
      </w:pPr>
      <w:r w:rsidRPr="0029472D">
        <w:rPr>
          <w:b/>
          <w:bCs/>
        </w:rPr>
        <w:t>b-6- la déclaration d’engagement au respect des clauses sociales et environnementales</w:t>
      </w:r>
    </w:p>
    <w:p w:rsidR="002152B9" w:rsidRPr="0029472D" w:rsidRDefault="002152B9" w:rsidP="002152B9">
      <w:pPr>
        <w:widowControl w:val="0"/>
        <w:autoSpaceDE w:val="0"/>
        <w:spacing w:after="60" w:line="276" w:lineRule="auto"/>
        <w:jc w:val="both"/>
        <w:rPr>
          <w:b/>
        </w:rPr>
      </w:pPr>
      <w:r w:rsidRPr="0029472D">
        <w:rPr>
          <w:i/>
          <w:iCs/>
        </w:rPr>
        <w:t xml:space="preserve">c. </w:t>
      </w:r>
      <w:r w:rsidRPr="0029472D">
        <w:rPr>
          <w:b/>
          <w:i/>
          <w:iCs/>
        </w:rPr>
        <w:t>Volume 3 : Offre financière</w:t>
      </w:r>
    </w:p>
    <w:p w:rsidR="002152B9" w:rsidRPr="0029472D" w:rsidRDefault="002152B9" w:rsidP="002152B9">
      <w:pPr>
        <w:widowControl w:val="0"/>
        <w:autoSpaceDE w:val="0"/>
        <w:spacing w:after="60" w:line="276" w:lineRule="auto"/>
        <w:jc w:val="both"/>
      </w:pPr>
      <w:r w:rsidRPr="0029472D">
        <w:rPr>
          <w:spacing w:val="3"/>
        </w:rPr>
        <w:t>Il comprend le</w:t>
      </w:r>
      <w:r w:rsidRPr="0029472D">
        <w:t xml:space="preserve">s </w:t>
      </w:r>
      <w:r w:rsidRPr="0029472D">
        <w:rPr>
          <w:spacing w:val="3"/>
        </w:rPr>
        <w:t>élément</w:t>
      </w:r>
      <w:r w:rsidRPr="0029472D">
        <w:t xml:space="preserve">s </w:t>
      </w:r>
      <w:r w:rsidRPr="0029472D">
        <w:rPr>
          <w:spacing w:val="3"/>
        </w:rPr>
        <w:t>permettan</w:t>
      </w:r>
      <w:r w:rsidRPr="0029472D">
        <w:t xml:space="preserve">t </w:t>
      </w:r>
      <w:r w:rsidRPr="0029472D">
        <w:rPr>
          <w:spacing w:val="3"/>
        </w:rPr>
        <w:t xml:space="preserve">de </w:t>
      </w:r>
      <w:r w:rsidRPr="0029472D">
        <w:t>justifier le coût des travaux, à savoir :</w:t>
      </w:r>
    </w:p>
    <w:p w:rsidR="002152B9" w:rsidRPr="0029472D" w:rsidRDefault="002152B9" w:rsidP="002152B9">
      <w:pPr>
        <w:widowControl w:val="0"/>
        <w:autoSpaceDE w:val="0"/>
        <w:spacing w:after="60" w:line="276" w:lineRule="auto"/>
        <w:jc w:val="both"/>
      </w:pPr>
      <w:r w:rsidRPr="0029472D">
        <w:t>c.1. La soumission proprement dite, en original rédigée selon le modèle ou le formulaire type joint, timbrée au tarif en vigueur, signée et datée ;</w:t>
      </w:r>
    </w:p>
    <w:p w:rsidR="002152B9" w:rsidRPr="0029472D" w:rsidRDefault="002152B9" w:rsidP="002152B9">
      <w:pPr>
        <w:widowControl w:val="0"/>
        <w:autoSpaceDE w:val="0"/>
        <w:spacing w:after="60" w:line="276" w:lineRule="auto"/>
        <w:jc w:val="both"/>
      </w:pPr>
      <w:r w:rsidRPr="0029472D">
        <w:t>c.2. Le bordereau des prix unitaires dûment rempli ;</w:t>
      </w:r>
    </w:p>
    <w:p w:rsidR="002152B9" w:rsidRPr="0029472D" w:rsidRDefault="002152B9" w:rsidP="002152B9">
      <w:pPr>
        <w:widowControl w:val="0"/>
        <w:tabs>
          <w:tab w:val="left" w:pos="6675"/>
        </w:tabs>
        <w:autoSpaceDE w:val="0"/>
        <w:spacing w:after="60" w:line="276" w:lineRule="auto"/>
        <w:jc w:val="both"/>
      </w:pPr>
      <w:r w:rsidRPr="0029472D">
        <w:t>c.3. Le détail quantitatif et estimatif dûment rempli ;</w:t>
      </w:r>
      <w:r w:rsidRPr="0029472D">
        <w:tab/>
      </w:r>
    </w:p>
    <w:p w:rsidR="002152B9" w:rsidRPr="0029472D" w:rsidRDefault="002152B9" w:rsidP="002152B9">
      <w:pPr>
        <w:widowControl w:val="0"/>
        <w:autoSpaceDE w:val="0"/>
        <w:spacing w:after="60" w:line="276" w:lineRule="auto"/>
        <w:jc w:val="both"/>
      </w:pPr>
      <w:r w:rsidRPr="0029472D">
        <w:t>c.4. Le sous-détail des prix et/ou la décomposition des prix forfaitaires ;</w:t>
      </w:r>
    </w:p>
    <w:p w:rsidR="002152B9" w:rsidRPr="0029472D" w:rsidRDefault="002152B9" w:rsidP="002152B9">
      <w:pPr>
        <w:widowControl w:val="0"/>
        <w:autoSpaceDE w:val="0"/>
        <w:spacing w:after="60" w:line="276" w:lineRule="auto"/>
        <w:jc w:val="both"/>
      </w:pPr>
      <w:r w:rsidRPr="0029472D">
        <w:t xml:space="preserve">c.5. </w:t>
      </w:r>
      <w:bookmarkStart w:id="79" w:name="_Hlk159243591"/>
      <w:r w:rsidRPr="0029472D">
        <w:t>L’échéancier prévisionnel de paiements, le cas échéant</w:t>
      </w:r>
      <w:bookmarkEnd w:id="79"/>
      <w:r w:rsidRPr="0029472D">
        <w:t>.</w:t>
      </w:r>
    </w:p>
    <w:p w:rsidR="002152B9" w:rsidRPr="0029472D" w:rsidRDefault="002152B9" w:rsidP="002152B9">
      <w:pPr>
        <w:widowControl w:val="0"/>
        <w:autoSpaceDE w:val="0"/>
        <w:spacing w:after="60" w:line="276" w:lineRule="auto"/>
        <w:jc w:val="both"/>
      </w:pPr>
      <w:r w:rsidRPr="0029472D">
        <w:rPr>
          <w:spacing w:val="1"/>
        </w:rPr>
        <w:t>Le</w:t>
      </w:r>
      <w:r w:rsidRPr="0029472D">
        <w:t xml:space="preserve">s </w:t>
      </w:r>
      <w:r w:rsidRPr="0029472D">
        <w:rPr>
          <w:spacing w:val="1"/>
        </w:rPr>
        <w:t>soumissionnaire</w:t>
      </w:r>
      <w:r w:rsidRPr="0029472D">
        <w:t xml:space="preserve">s </w:t>
      </w:r>
      <w:r w:rsidRPr="0029472D">
        <w:rPr>
          <w:spacing w:val="1"/>
        </w:rPr>
        <w:t>utiliseron</w:t>
      </w:r>
      <w:r w:rsidRPr="0029472D">
        <w:t xml:space="preserve">t à </w:t>
      </w:r>
      <w:r w:rsidRPr="0029472D">
        <w:rPr>
          <w:spacing w:val="1"/>
        </w:rPr>
        <w:t>ce</w:t>
      </w:r>
      <w:r w:rsidRPr="0029472D">
        <w:t xml:space="preserve">t </w:t>
      </w:r>
      <w:r w:rsidRPr="0029472D">
        <w:rPr>
          <w:spacing w:val="1"/>
        </w:rPr>
        <w:t>effe</w:t>
      </w:r>
      <w:r w:rsidRPr="0029472D">
        <w:t xml:space="preserve">t </w:t>
      </w:r>
      <w:r w:rsidRPr="0029472D">
        <w:rPr>
          <w:spacing w:val="1"/>
        </w:rPr>
        <w:t xml:space="preserve">les </w:t>
      </w:r>
      <w:r w:rsidRPr="0029472D">
        <w:t xml:space="preserve">pièces et modèles ou formulaires types prévus dans le Dossier d’Appel d’Offres, sous réserve des dispositions de l’article </w:t>
      </w:r>
      <w:r w:rsidRPr="0029472D">
        <w:rPr>
          <w:spacing w:val="5"/>
        </w:rPr>
        <w:t>17.</w:t>
      </w:r>
      <w:r w:rsidRPr="0029472D">
        <w:t xml:space="preserve">2 </w:t>
      </w:r>
      <w:r w:rsidRPr="0029472D">
        <w:rPr>
          <w:spacing w:val="5"/>
        </w:rPr>
        <w:t>d</w:t>
      </w:r>
      <w:r w:rsidRPr="0029472D">
        <w:t xml:space="preserve">u </w:t>
      </w:r>
      <w:r w:rsidRPr="0029472D">
        <w:rPr>
          <w:spacing w:val="5"/>
        </w:rPr>
        <w:t>RGA</w:t>
      </w:r>
      <w:r w:rsidRPr="0029472D">
        <w:t xml:space="preserve">O </w:t>
      </w:r>
      <w:r w:rsidRPr="0029472D">
        <w:rPr>
          <w:spacing w:val="5"/>
        </w:rPr>
        <w:t>concernan</w:t>
      </w:r>
      <w:r w:rsidRPr="0029472D">
        <w:t xml:space="preserve">t </w:t>
      </w:r>
      <w:r w:rsidRPr="0029472D">
        <w:rPr>
          <w:spacing w:val="5"/>
        </w:rPr>
        <w:t>le</w:t>
      </w:r>
      <w:r w:rsidRPr="0029472D">
        <w:t xml:space="preserve">s </w:t>
      </w:r>
      <w:r w:rsidRPr="0029472D">
        <w:rPr>
          <w:spacing w:val="5"/>
        </w:rPr>
        <w:t>autre</w:t>
      </w:r>
      <w:r w:rsidRPr="0029472D">
        <w:t xml:space="preserve">s </w:t>
      </w:r>
      <w:r w:rsidRPr="0029472D">
        <w:rPr>
          <w:spacing w:val="5"/>
        </w:rPr>
        <w:t xml:space="preserve">formes </w:t>
      </w:r>
      <w:r w:rsidRPr="0029472D">
        <w:t>possibles de Cautionnement de Soumission.</w:t>
      </w:r>
    </w:p>
    <w:p w:rsidR="002152B9" w:rsidRPr="0029472D" w:rsidRDefault="002152B9" w:rsidP="002152B9">
      <w:pPr>
        <w:spacing w:after="60" w:line="276" w:lineRule="auto"/>
        <w:jc w:val="both"/>
      </w:pPr>
      <w:r w:rsidRPr="0029472D">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w:t>
      </w:r>
      <w:r>
        <w:t xml:space="preserve"> </w:t>
      </w:r>
      <w:r w:rsidRPr="0029472D">
        <w:t xml:space="preserve">fait tout son possible pour mener à bien les négociations dans ces délais. Si celui-ci souhaite prolonger </w:t>
      </w:r>
      <w:r w:rsidRPr="0029472D">
        <w:lastRenderedPageBreak/>
        <w:t>la durée de validité des propositions, les Candidats qui n’y consentent pas sont en droit de refuser une telle prolongation.</w:t>
      </w:r>
    </w:p>
    <w:p w:rsidR="002152B9" w:rsidRPr="0029472D" w:rsidRDefault="002152B9" w:rsidP="002152B9">
      <w:pPr>
        <w:pStyle w:val="RGAOarticles"/>
      </w:pPr>
      <w:bookmarkStart w:id="80" w:name="_Toc530307920"/>
      <w:bookmarkStart w:id="81" w:name="_Toc97557041"/>
      <w:bookmarkStart w:id="82" w:name="_Toc163062708"/>
      <w:r w:rsidRPr="0029472D">
        <w:t>Montant de l’offre</w:t>
      </w:r>
      <w:bookmarkEnd w:id="80"/>
      <w:bookmarkEnd w:id="81"/>
      <w:bookmarkEnd w:id="82"/>
    </w:p>
    <w:p w:rsidR="002152B9" w:rsidRPr="0029472D" w:rsidRDefault="002152B9" w:rsidP="002152B9">
      <w:pPr>
        <w:widowControl w:val="0"/>
        <w:autoSpaceDE w:val="0"/>
        <w:spacing w:after="60" w:line="276" w:lineRule="auto"/>
        <w:jc w:val="both"/>
      </w:pPr>
      <w:r w:rsidRPr="0029472D">
        <w:t xml:space="preserve">14.1. </w:t>
      </w:r>
      <w:bookmarkStart w:id="83" w:name="_Hlk159243872"/>
      <w:r w:rsidRPr="0029472D">
        <w:rPr>
          <w:spacing w:val="2"/>
        </w:rPr>
        <w:t>Sau</w:t>
      </w:r>
      <w:r w:rsidRPr="0029472D">
        <w:t xml:space="preserve">f </w:t>
      </w:r>
      <w:r w:rsidRPr="0029472D">
        <w:rPr>
          <w:spacing w:val="2"/>
        </w:rPr>
        <w:t>indicatio</w:t>
      </w:r>
      <w:r w:rsidRPr="0029472D">
        <w:t xml:space="preserve">n </w:t>
      </w:r>
      <w:r w:rsidRPr="0029472D">
        <w:rPr>
          <w:spacing w:val="2"/>
        </w:rPr>
        <w:t>contrair</w:t>
      </w:r>
      <w:r w:rsidRPr="0029472D">
        <w:t xml:space="preserve">e </w:t>
      </w:r>
      <w:r w:rsidRPr="0029472D">
        <w:rPr>
          <w:spacing w:val="2"/>
        </w:rPr>
        <w:t>figuran</w:t>
      </w:r>
      <w:r w:rsidRPr="0029472D">
        <w:t xml:space="preserve">t </w:t>
      </w:r>
      <w:r w:rsidRPr="0029472D">
        <w:rPr>
          <w:spacing w:val="2"/>
        </w:rPr>
        <w:t>dan</w:t>
      </w:r>
      <w:r w:rsidRPr="0029472D">
        <w:t xml:space="preserve">s </w:t>
      </w:r>
      <w:r w:rsidRPr="0029472D">
        <w:rPr>
          <w:spacing w:val="2"/>
        </w:rPr>
        <w:t xml:space="preserve">le </w:t>
      </w:r>
      <w:r w:rsidRPr="0029472D">
        <w:rPr>
          <w:spacing w:val="5"/>
        </w:rPr>
        <w:t>Dossie</w:t>
      </w:r>
      <w:r w:rsidRPr="0029472D">
        <w:t xml:space="preserve">r </w:t>
      </w:r>
      <w:r w:rsidRPr="0029472D">
        <w:rPr>
          <w:spacing w:val="5"/>
        </w:rPr>
        <w:t>d’Appe</w:t>
      </w:r>
      <w:r w:rsidRPr="0029472D">
        <w:t xml:space="preserve">l </w:t>
      </w:r>
      <w:r w:rsidRPr="0029472D">
        <w:rPr>
          <w:spacing w:val="5"/>
        </w:rPr>
        <w:t>d’Offres</w:t>
      </w:r>
      <w:r w:rsidRPr="0029472D">
        <w:t xml:space="preserve">, </w:t>
      </w:r>
      <w:r w:rsidRPr="0029472D">
        <w:rPr>
          <w:spacing w:val="5"/>
        </w:rPr>
        <w:t>l</w:t>
      </w:r>
      <w:r w:rsidRPr="0029472D">
        <w:t xml:space="preserve">e </w:t>
      </w:r>
      <w:r w:rsidRPr="0029472D">
        <w:rPr>
          <w:spacing w:val="5"/>
        </w:rPr>
        <w:t>montan</w:t>
      </w:r>
      <w:r w:rsidRPr="0029472D">
        <w:t xml:space="preserve">t </w:t>
      </w:r>
      <w:r w:rsidRPr="0029472D">
        <w:rPr>
          <w:spacing w:val="5"/>
        </w:rPr>
        <w:t>du march</w:t>
      </w:r>
      <w:r w:rsidRPr="0029472D">
        <w:t xml:space="preserve">é </w:t>
      </w:r>
      <w:r w:rsidRPr="0029472D">
        <w:rPr>
          <w:spacing w:val="5"/>
        </w:rPr>
        <w:t>couvrir</w:t>
      </w:r>
      <w:r w:rsidRPr="0029472D">
        <w:t xml:space="preserve">a </w:t>
      </w:r>
      <w:r w:rsidRPr="0029472D">
        <w:rPr>
          <w:spacing w:val="5"/>
        </w:rPr>
        <w:t>l’ensembl</w:t>
      </w:r>
      <w:r w:rsidRPr="0029472D">
        <w:t xml:space="preserve">e </w:t>
      </w:r>
      <w:r w:rsidRPr="0029472D">
        <w:rPr>
          <w:spacing w:val="5"/>
        </w:rPr>
        <w:t>de</w:t>
      </w:r>
      <w:r w:rsidRPr="0029472D">
        <w:t xml:space="preserve">s </w:t>
      </w:r>
      <w:r w:rsidRPr="0029472D">
        <w:rPr>
          <w:spacing w:val="5"/>
        </w:rPr>
        <w:t xml:space="preserve">travaux </w:t>
      </w:r>
      <w:r w:rsidRPr="0029472D">
        <w:t>décrits à l’article 1.1 du RPAO, sur la base du Bordereau des Prix et du Détail Quantitatif et Estimatif chiffrés, ainsi que du sous-détail des prix unitaires et de la décomposition des prix forfaitaires présentés par le soumissionnaire le cas échéant.</w:t>
      </w:r>
    </w:p>
    <w:p w:rsidR="002152B9" w:rsidRPr="0029472D" w:rsidRDefault="002152B9" w:rsidP="002152B9">
      <w:pPr>
        <w:widowControl w:val="0"/>
        <w:autoSpaceDE w:val="0"/>
        <w:spacing w:after="60" w:line="276" w:lineRule="auto"/>
        <w:jc w:val="both"/>
      </w:pPr>
      <w:bookmarkStart w:id="84" w:name="_Hlk159243992"/>
      <w:bookmarkEnd w:id="83"/>
      <w:r w:rsidRPr="0029472D">
        <w:t>14.2. Le soumissionnaire remplira les prix unitaires et totaux de tous les postes du bordereau de prix et du Détail quantitatif et estimatif.</w:t>
      </w:r>
    </w:p>
    <w:bookmarkEnd w:id="84"/>
    <w:p w:rsidR="002152B9" w:rsidRPr="0029472D" w:rsidRDefault="002152B9" w:rsidP="002152B9">
      <w:pPr>
        <w:widowControl w:val="0"/>
        <w:autoSpaceDE w:val="0"/>
        <w:spacing w:after="60" w:line="276" w:lineRule="auto"/>
        <w:jc w:val="both"/>
      </w:pPr>
      <w:r w:rsidRPr="0029472D">
        <w:t xml:space="preserve">14.3. </w:t>
      </w:r>
      <w:bookmarkStart w:id="85" w:name="_Hlk159244150"/>
      <w:r w:rsidRPr="0029472D">
        <w:rPr>
          <w:spacing w:val="5"/>
        </w:rPr>
        <w:t>Sou</w:t>
      </w:r>
      <w:r w:rsidRPr="0029472D">
        <w:t xml:space="preserve">s </w:t>
      </w:r>
      <w:r w:rsidRPr="0029472D">
        <w:rPr>
          <w:spacing w:val="5"/>
        </w:rPr>
        <w:t>réserv</w:t>
      </w:r>
      <w:r w:rsidRPr="0029472D">
        <w:t xml:space="preserve">e </w:t>
      </w:r>
      <w:r w:rsidRPr="0029472D">
        <w:rPr>
          <w:spacing w:val="5"/>
        </w:rPr>
        <w:t>d</w:t>
      </w:r>
      <w:r w:rsidRPr="0029472D">
        <w:t xml:space="preserve">es </w:t>
      </w:r>
      <w:r w:rsidRPr="0029472D">
        <w:rPr>
          <w:spacing w:val="5"/>
        </w:rPr>
        <w:t>disposition</w:t>
      </w:r>
      <w:r w:rsidRPr="0029472D">
        <w:t xml:space="preserve">s </w:t>
      </w:r>
      <w:r w:rsidRPr="0029472D">
        <w:rPr>
          <w:spacing w:val="5"/>
        </w:rPr>
        <w:t xml:space="preserve">contraires </w:t>
      </w:r>
      <w:r w:rsidRPr="0029472D">
        <w:t>prévues dans le RPAO et le CCAP</w:t>
      </w:r>
      <w:bookmarkEnd w:id="85"/>
      <w:r w:rsidRPr="0029472D">
        <w:t xml:space="preserve">, tous les </w:t>
      </w:r>
      <w:r w:rsidRPr="0029472D">
        <w:rPr>
          <w:spacing w:val="5"/>
        </w:rPr>
        <w:t>droits</w:t>
      </w:r>
      <w:r w:rsidRPr="0029472D">
        <w:t xml:space="preserve">, </w:t>
      </w:r>
      <w:r w:rsidRPr="0029472D">
        <w:rPr>
          <w:spacing w:val="5"/>
        </w:rPr>
        <w:t>impôt</w:t>
      </w:r>
      <w:r w:rsidRPr="0029472D">
        <w:t xml:space="preserve">s, </w:t>
      </w:r>
      <w:r w:rsidRPr="0029472D">
        <w:rPr>
          <w:spacing w:val="5"/>
        </w:rPr>
        <w:t>taxe</w:t>
      </w:r>
      <w:r w:rsidRPr="0029472D">
        <w:t xml:space="preserve">s </w:t>
      </w:r>
      <w:r w:rsidRPr="0029472D">
        <w:rPr>
          <w:spacing w:val="5"/>
        </w:rPr>
        <w:t>e</w:t>
      </w:r>
      <w:r w:rsidRPr="0029472D">
        <w:t>t</w:t>
      </w:r>
      <w:r w:rsidRPr="0029472D">
        <w:rPr>
          <w:spacing w:val="5"/>
        </w:rPr>
        <w:t xml:space="preserve"> assurances payable</w:t>
      </w:r>
      <w:r w:rsidRPr="0029472D">
        <w:t xml:space="preserve">s </w:t>
      </w:r>
      <w:r w:rsidRPr="0029472D">
        <w:rPr>
          <w:spacing w:val="5"/>
        </w:rPr>
        <w:t>pa</w:t>
      </w:r>
      <w:r w:rsidRPr="0029472D">
        <w:t xml:space="preserve">r </w:t>
      </w:r>
      <w:r w:rsidRPr="0029472D">
        <w:rPr>
          <w:spacing w:val="5"/>
        </w:rPr>
        <w:t xml:space="preserve">le </w:t>
      </w:r>
      <w:r w:rsidRPr="0029472D">
        <w:t>soumissionnaire au titre du futur Marché, ou à tout autre titre, trente (30) jours avant la date limite de dépôt des offres seront inclus dans les prix et dans le montant total de son offre.</w:t>
      </w:r>
    </w:p>
    <w:p w:rsidR="002152B9" w:rsidRPr="0029472D" w:rsidRDefault="002152B9" w:rsidP="002152B9">
      <w:pPr>
        <w:widowControl w:val="0"/>
        <w:autoSpaceDE w:val="0"/>
        <w:spacing w:after="60" w:line="276" w:lineRule="auto"/>
        <w:jc w:val="both"/>
      </w:pPr>
      <w:bookmarkStart w:id="86" w:name="_Hlk159244377"/>
      <w:r w:rsidRPr="0029472D">
        <w:t xml:space="preserve">14.4. Si les clauses de révision et/ou d’actualisation des prix sont prévues au marché, la date d’établissement des prix initiaux, ainsi que les </w:t>
      </w:r>
      <w:r w:rsidRPr="0029472D">
        <w:rPr>
          <w:spacing w:val="1"/>
        </w:rPr>
        <w:t>modalité</w:t>
      </w:r>
      <w:r w:rsidRPr="0029472D">
        <w:t xml:space="preserve">s </w:t>
      </w:r>
      <w:r w:rsidRPr="0029472D">
        <w:rPr>
          <w:spacing w:val="1"/>
        </w:rPr>
        <w:t>d</w:t>
      </w:r>
      <w:r w:rsidRPr="0029472D">
        <w:t xml:space="preserve">e </w:t>
      </w:r>
      <w:r w:rsidRPr="0029472D">
        <w:rPr>
          <w:spacing w:val="1"/>
        </w:rPr>
        <w:t>révisio</w:t>
      </w:r>
      <w:r w:rsidRPr="0029472D">
        <w:t xml:space="preserve">n </w:t>
      </w:r>
      <w:r w:rsidRPr="0029472D">
        <w:rPr>
          <w:spacing w:val="1"/>
        </w:rPr>
        <w:t>et/o</w:t>
      </w:r>
      <w:r w:rsidRPr="0029472D">
        <w:t xml:space="preserve">u </w:t>
      </w:r>
      <w:r w:rsidRPr="0029472D">
        <w:rPr>
          <w:spacing w:val="1"/>
        </w:rPr>
        <w:t>d’actualisation desdit</w:t>
      </w:r>
      <w:r w:rsidRPr="0029472D">
        <w:t xml:space="preserve">s </w:t>
      </w:r>
      <w:r w:rsidRPr="0029472D">
        <w:rPr>
          <w:spacing w:val="1"/>
        </w:rPr>
        <w:t>pri</w:t>
      </w:r>
      <w:r w:rsidRPr="0029472D">
        <w:t xml:space="preserve">x </w:t>
      </w:r>
      <w:r w:rsidRPr="0029472D">
        <w:rPr>
          <w:spacing w:val="1"/>
        </w:rPr>
        <w:t>doiven</w:t>
      </w:r>
      <w:r w:rsidRPr="0029472D">
        <w:t xml:space="preserve">t </w:t>
      </w:r>
      <w:r w:rsidRPr="0029472D">
        <w:rPr>
          <w:spacing w:val="1"/>
        </w:rPr>
        <w:t>êtr</w:t>
      </w:r>
      <w:r w:rsidRPr="0029472D">
        <w:t xml:space="preserve">e </w:t>
      </w:r>
      <w:r w:rsidRPr="0029472D">
        <w:rPr>
          <w:spacing w:val="1"/>
        </w:rPr>
        <w:t>précisées</w:t>
      </w:r>
      <w:r w:rsidRPr="0029472D">
        <w:t>. Tout Marché dont la durée d’exécution est au plus égale à un (1) an ne peut faire l’objet de révision de prix.</w:t>
      </w:r>
    </w:p>
    <w:p w:rsidR="002152B9" w:rsidRPr="0029472D" w:rsidRDefault="002152B9" w:rsidP="002152B9">
      <w:pPr>
        <w:widowControl w:val="0"/>
        <w:autoSpaceDE w:val="0"/>
        <w:spacing w:after="60" w:line="276" w:lineRule="auto"/>
        <w:jc w:val="both"/>
      </w:pPr>
      <w:bookmarkStart w:id="87" w:name="_Hlk159244887"/>
      <w:bookmarkEnd w:id="86"/>
      <w:r w:rsidRPr="0029472D">
        <w:t>14.5. Tous les prix unitaires assortis des quantités doivent être justifiés par des sous-détails établis conformément au cadre proposé à la pièce N° 8 du DAO.</w:t>
      </w:r>
    </w:p>
    <w:bookmarkEnd w:id="87"/>
    <w:p w:rsidR="002152B9" w:rsidRPr="0029472D" w:rsidRDefault="002152B9" w:rsidP="002152B9">
      <w:pPr>
        <w:widowControl w:val="0"/>
        <w:autoSpaceDE w:val="0"/>
        <w:spacing w:after="60" w:line="276" w:lineRule="auto"/>
        <w:jc w:val="both"/>
      </w:pPr>
      <w:r w:rsidRPr="0029472D">
        <w:t>14.6. Les soumissionnaires indiqueront les rabais consentis dans leurs offres. Par ailleurs, ils préciseront les conditions d’application de ce rabais.</w:t>
      </w:r>
    </w:p>
    <w:p w:rsidR="002152B9" w:rsidRPr="0029472D" w:rsidRDefault="002152B9" w:rsidP="002152B9">
      <w:pPr>
        <w:pStyle w:val="RGAOarticles"/>
      </w:pPr>
      <w:bookmarkStart w:id="88" w:name="_Toc530307921"/>
      <w:bookmarkStart w:id="89" w:name="_Toc97557042"/>
      <w:bookmarkStart w:id="90" w:name="_Toc163062709"/>
      <w:r w:rsidRPr="0029472D">
        <w:t>Monnaies de soumission et de règlement</w:t>
      </w:r>
      <w:bookmarkEnd w:id="88"/>
      <w:bookmarkEnd w:id="89"/>
      <w:bookmarkEnd w:id="90"/>
    </w:p>
    <w:p w:rsidR="002152B9" w:rsidRPr="0029472D" w:rsidRDefault="002152B9" w:rsidP="002152B9">
      <w:pPr>
        <w:widowControl w:val="0"/>
        <w:autoSpaceDE w:val="0"/>
        <w:spacing w:after="60" w:line="276" w:lineRule="auto"/>
        <w:jc w:val="both"/>
      </w:pPr>
      <w:r w:rsidRPr="0029472D">
        <w:t>15.1. En cas d’Appels d’Offres Internationaux, les monnaies de l’offre</w:t>
      </w:r>
      <w:r w:rsidRPr="0029472D">
        <w:rPr>
          <w:spacing w:val="26"/>
        </w:rPr>
        <w:t xml:space="preserve"> doivent </w:t>
      </w:r>
      <w:r w:rsidRPr="0029472D">
        <w:t xml:space="preserve">suivre les dispositions soit de l’Option A ou de l’Option B </w:t>
      </w:r>
      <w:r w:rsidRPr="0029472D">
        <w:rPr>
          <w:spacing w:val="3"/>
        </w:rPr>
        <w:t>ci-dessous</w:t>
      </w:r>
      <w:r w:rsidRPr="0029472D">
        <w:t xml:space="preserve">; </w:t>
      </w:r>
      <w:r w:rsidRPr="0029472D">
        <w:rPr>
          <w:spacing w:val="3"/>
        </w:rPr>
        <w:t>l’optio</w:t>
      </w:r>
      <w:r w:rsidRPr="0029472D">
        <w:t xml:space="preserve">n </w:t>
      </w:r>
      <w:r w:rsidRPr="0029472D">
        <w:rPr>
          <w:spacing w:val="3"/>
        </w:rPr>
        <w:t>applicabl</w:t>
      </w:r>
      <w:r w:rsidRPr="0029472D">
        <w:t xml:space="preserve">e </w:t>
      </w:r>
      <w:r w:rsidRPr="0029472D">
        <w:rPr>
          <w:spacing w:val="3"/>
        </w:rPr>
        <w:t>étan</w:t>
      </w:r>
      <w:r w:rsidRPr="0029472D">
        <w:t xml:space="preserve">t </w:t>
      </w:r>
      <w:r w:rsidRPr="0029472D">
        <w:rPr>
          <w:spacing w:val="3"/>
        </w:rPr>
        <w:t xml:space="preserve">celle </w:t>
      </w:r>
      <w:r w:rsidRPr="0029472D">
        <w:t>retenue dans le RPAO.</w:t>
      </w:r>
    </w:p>
    <w:p w:rsidR="002152B9" w:rsidRPr="0029472D" w:rsidRDefault="002152B9" w:rsidP="002152B9">
      <w:pPr>
        <w:widowControl w:val="0"/>
        <w:autoSpaceDE w:val="0"/>
        <w:spacing w:after="60" w:line="276" w:lineRule="auto"/>
        <w:jc w:val="both"/>
      </w:pPr>
      <w:r w:rsidRPr="0029472D">
        <w:t>15.2. Option A : le montant de la soumission est libellé entièrement en monnaie nationale</w:t>
      </w:r>
    </w:p>
    <w:p w:rsidR="002152B9" w:rsidRPr="0029472D" w:rsidRDefault="002152B9" w:rsidP="002152B9">
      <w:pPr>
        <w:widowControl w:val="0"/>
        <w:autoSpaceDE w:val="0"/>
        <w:spacing w:after="60" w:line="276" w:lineRule="auto"/>
        <w:jc w:val="both"/>
      </w:pPr>
      <w:r w:rsidRPr="0029472D">
        <w:t>Le montant de la soumission, les prix unitaires du bordereau des prix et les prix du détail quantitatif et estimatif sont libellés entièrement</w:t>
      </w:r>
      <w:r w:rsidRPr="0029472D">
        <w:rPr>
          <w:spacing w:val="8"/>
        </w:rPr>
        <w:t xml:space="preserve"> e</w:t>
      </w:r>
      <w:r w:rsidRPr="0029472D">
        <w:t>n francs CFA de la manière suivante:</w:t>
      </w:r>
    </w:p>
    <w:p w:rsidR="002152B9" w:rsidRPr="0029472D" w:rsidRDefault="002152B9" w:rsidP="002152B9">
      <w:pPr>
        <w:widowControl w:val="0"/>
        <w:autoSpaceDE w:val="0"/>
        <w:spacing w:after="60" w:line="276" w:lineRule="auto"/>
        <w:ind w:left="567"/>
        <w:jc w:val="both"/>
      </w:pPr>
      <w:r w:rsidRPr="0029472D">
        <w:t xml:space="preserve">a. </w:t>
      </w:r>
      <w:r w:rsidRPr="0029472D">
        <w:rPr>
          <w:spacing w:val="2"/>
        </w:rPr>
        <w:t>Le</w:t>
      </w:r>
      <w:r w:rsidRPr="0029472D">
        <w:t xml:space="preserve">s </w:t>
      </w:r>
      <w:r w:rsidRPr="0029472D">
        <w:rPr>
          <w:spacing w:val="2"/>
        </w:rPr>
        <w:t>pri</w:t>
      </w:r>
      <w:r w:rsidRPr="0029472D">
        <w:t xml:space="preserve">x </w:t>
      </w:r>
      <w:r w:rsidRPr="0029472D">
        <w:rPr>
          <w:spacing w:val="2"/>
        </w:rPr>
        <w:t>seron</w:t>
      </w:r>
      <w:r w:rsidRPr="0029472D">
        <w:t xml:space="preserve">t </w:t>
      </w:r>
      <w:r w:rsidRPr="0029472D">
        <w:rPr>
          <w:spacing w:val="2"/>
        </w:rPr>
        <w:t>entièremen</w:t>
      </w:r>
      <w:r w:rsidRPr="0029472D">
        <w:t xml:space="preserve">t </w:t>
      </w:r>
      <w:r w:rsidRPr="0029472D">
        <w:rPr>
          <w:spacing w:val="2"/>
        </w:rPr>
        <w:t>libellé</w:t>
      </w:r>
      <w:r w:rsidRPr="0029472D">
        <w:t xml:space="preserve">s </w:t>
      </w:r>
      <w:r w:rsidRPr="0029472D">
        <w:rPr>
          <w:spacing w:val="2"/>
        </w:rPr>
        <w:t>dan</w:t>
      </w:r>
      <w:r w:rsidRPr="0029472D">
        <w:t xml:space="preserve">s </w:t>
      </w:r>
      <w:r w:rsidRPr="0029472D">
        <w:rPr>
          <w:spacing w:val="2"/>
        </w:rPr>
        <w:t xml:space="preserve">la </w:t>
      </w:r>
      <w:r w:rsidRPr="0029472D">
        <w:rPr>
          <w:spacing w:val="5"/>
        </w:rPr>
        <w:t>monnai</w:t>
      </w:r>
      <w:r w:rsidRPr="0029472D">
        <w:t xml:space="preserve">e </w:t>
      </w:r>
      <w:r w:rsidRPr="0029472D">
        <w:rPr>
          <w:spacing w:val="5"/>
        </w:rPr>
        <w:t>nationale</w:t>
      </w:r>
      <w:r w:rsidRPr="0029472D">
        <w:t xml:space="preserve">. </w:t>
      </w:r>
      <w:r w:rsidRPr="0029472D">
        <w:rPr>
          <w:spacing w:val="5"/>
        </w:rPr>
        <w:t>L</w:t>
      </w:r>
      <w:r w:rsidRPr="0029472D">
        <w:t xml:space="preserve">e </w:t>
      </w:r>
      <w:r w:rsidRPr="0029472D">
        <w:rPr>
          <w:spacing w:val="5"/>
        </w:rPr>
        <w:t>soumissionnair</w:t>
      </w:r>
      <w:r w:rsidRPr="0029472D">
        <w:t>e</w:t>
      </w:r>
      <w:r>
        <w:t>,</w:t>
      </w:r>
      <w:r w:rsidRPr="0029472D">
        <w:t xml:space="preserve"> </w:t>
      </w:r>
      <w:r w:rsidRPr="0029472D">
        <w:rPr>
          <w:spacing w:val="5"/>
        </w:rPr>
        <w:t xml:space="preserve">qui </w:t>
      </w:r>
      <w:r w:rsidRPr="0029472D">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2152B9" w:rsidRPr="0029472D" w:rsidRDefault="002152B9" w:rsidP="002152B9">
      <w:pPr>
        <w:widowControl w:val="0"/>
        <w:tabs>
          <w:tab w:val="left" w:pos="940"/>
          <w:tab w:val="left" w:pos="1660"/>
          <w:tab w:val="left" w:pos="2220"/>
          <w:tab w:val="left" w:pos="3260"/>
          <w:tab w:val="left" w:pos="4260"/>
          <w:tab w:val="left" w:pos="4900"/>
        </w:tabs>
        <w:autoSpaceDE w:val="0"/>
        <w:spacing w:after="60" w:line="276" w:lineRule="auto"/>
        <w:ind w:left="567"/>
        <w:jc w:val="both"/>
      </w:pPr>
      <w:r w:rsidRPr="0029472D">
        <w:t xml:space="preserve">b. </w:t>
      </w:r>
      <w:r w:rsidRPr="0029472D">
        <w:rPr>
          <w:spacing w:val="5"/>
        </w:rPr>
        <w:t>Le</w:t>
      </w:r>
      <w:r w:rsidRPr="0029472D">
        <w:t xml:space="preserve">s </w:t>
      </w:r>
      <w:r w:rsidRPr="0029472D">
        <w:rPr>
          <w:spacing w:val="5"/>
        </w:rPr>
        <w:t>tau</w:t>
      </w:r>
      <w:r w:rsidRPr="0029472D">
        <w:t xml:space="preserve">x </w:t>
      </w:r>
      <w:r w:rsidRPr="0029472D">
        <w:rPr>
          <w:spacing w:val="5"/>
        </w:rPr>
        <w:t>d</w:t>
      </w:r>
      <w:r w:rsidRPr="0029472D">
        <w:t xml:space="preserve">e </w:t>
      </w:r>
      <w:r w:rsidRPr="0029472D">
        <w:rPr>
          <w:spacing w:val="5"/>
        </w:rPr>
        <w:t>chang</w:t>
      </w:r>
      <w:r w:rsidRPr="0029472D">
        <w:t xml:space="preserve">e </w:t>
      </w:r>
      <w:r w:rsidRPr="0029472D">
        <w:rPr>
          <w:spacing w:val="5"/>
        </w:rPr>
        <w:t>utilisé</w:t>
      </w:r>
      <w:r w:rsidRPr="0029472D">
        <w:t xml:space="preserve">s </w:t>
      </w:r>
      <w:r w:rsidRPr="0029472D">
        <w:rPr>
          <w:spacing w:val="5"/>
        </w:rPr>
        <w:t>pa</w:t>
      </w:r>
      <w:r w:rsidRPr="0029472D">
        <w:t xml:space="preserve">r </w:t>
      </w:r>
      <w:r w:rsidRPr="0029472D">
        <w:rPr>
          <w:spacing w:val="5"/>
        </w:rPr>
        <w:t xml:space="preserve">le </w:t>
      </w:r>
      <w:r w:rsidRPr="0029472D">
        <w:rPr>
          <w:spacing w:val="2"/>
        </w:rPr>
        <w:t>Soumissionnair</w:t>
      </w:r>
      <w:r w:rsidRPr="0029472D">
        <w:t xml:space="preserve">e </w:t>
      </w:r>
      <w:r w:rsidRPr="0029472D">
        <w:rPr>
          <w:spacing w:val="2"/>
        </w:rPr>
        <w:t>pou</w:t>
      </w:r>
      <w:r w:rsidRPr="0029472D">
        <w:t xml:space="preserve">r </w:t>
      </w:r>
      <w:r w:rsidRPr="0029472D">
        <w:rPr>
          <w:spacing w:val="2"/>
        </w:rPr>
        <w:t>converti</w:t>
      </w:r>
      <w:r w:rsidRPr="0029472D">
        <w:t xml:space="preserve">r </w:t>
      </w:r>
      <w:r w:rsidRPr="0029472D">
        <w:rPr>
          <w:spacing w:val="2"/>
        </w:rPr>
        <w:t>so</w:t>
      </w:r>
      <w:r w:rsidRPr="0029472D">
        <w:t xml:space="preserve">n </w:t>
      </w:r>
      <w:r w:rsidRPr="0029472D">
        <w:rPr>
          <w:spacing w:val="2"/>
        </w:rPr>
        <w:t>offr</w:t>
      </w:r>
      <w:r w:rsidRPr="0029472D">
        <w:t xml:space="preserve">e </w:t>
      </w:r>
      <w:r w:rsidRPr="0029472D">
        <w:rPr>
          <w:spacing w:val="2"/>
        </w:rPr>
        <w:t xml:space="preserve">en </w:t>
      </w:r>
      <w:r w:rsidRPr="0029472D">
        <w:t>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2152B9" w:rsidRPr="0029472D" w:rsidRDefault="002152B9" w:rsidP="002152B9">
      <w:pPr>
        <w:widowControl w:val="0"/>
        <w:autoSpaceDE w:val="0"/>
        <w:spacing w:after="60" w:line="276" w:lineRule="auto"/>
        <w:jc w:val="both"/>
      </w:pPr>
      <w:r w:rsidRPr="0029472D">
        <w:t>15.3. Option B : Le montant de la soumission est directement libellé en monnaie nationale et étrangère.</w:t>
      </w:r>
    </w:p>
    <w:p w:rsidR="002152B9" w:rsidRPr="0029472D" w:rsidRDefault="002152B9" w:rsidP="002152B9">
      <w:pPr>
        <w:widowControl w:val="0"/>
        <w:autoSpaceDE w:val="0"/>
        <w:spacing w:after="60" w:line="276" w:lineRule="auto"/>
        <w:jc w:val="both"/>
      </w:pPr>
      <w:r w:rsidRPr="0029472D">
        <w:t xml:space="preserve">Le soumissionnaire libellera les </w:t>
      </w:r>
      <w:r>
        <w:t>P</w:t>
      </w:r>
      <w:r w:rsidRPr="0029472D">
        <w:t xml:space="preserve">rix </w:t>
      </w:r>
      <w:r>
        <w:t>U</w:t>
      </w:r>
      <w:r w:rsidRPr="0029472D">
        <w:t xml:space="preserve">nitaires du </w:t>
      </w:r>
      <w:r>
        <w:t>B</w:t>
      </w:r>
      <w:r w:rsidRPr="0029472D">
        <w:t xml:space="preserve">ordereau des </w:t>
      </w:r>
      <w:r>
        <w:t>P</w:t>
      </w:r>
      <w:r w:rsidRPr="0029472D">
        <w:t xml:space="preserve">rix et les </w:t>
      </w:r>
      <w:r>
        <w:t>P</w:t>
      </w:r>
      <w:r w:rsidRPr="0029472D">
        <w:t xml:space="preserve">rix du Détail </w:t>
      </w:r>
      <w:r>
        <w:t>Q</w:t>
      </w:r>
      <w:r w:rsidRPr="0029472D">
        <w:t xml:space="preserve">uantitatif et </w:t>
      </w:r>
      <w:r>
        <w:t>E</w:t>
      </w:r>
      <w:r w:rsidRPr="0029472D">
        <w:t>stimatif de la manière suivante :</w:t>
      </w:r>
    </w:p>
    <w:p w:rsidR="002152B9" w:rsidRPr="0029472D" w:rsidRDefault="002152B9" w:rsidP="002152B9">
      <w:pPr>
        <w:widowControl w:val="0"/>
        <w:autoSpaceDE w:val="0"/>
        <w:spacing w:after="60" w:line="276" w:lineRule="auto"/>
        <w:ind w:left="567"/>
        <w:jc w:val="both"/>
      </w:pPr>
      <w:r w:rsidRPr="0029472D">
        <w:rPr>
          <w:w w:val="99"/>
        </w:rPr>
        <w:t>a.</w:t>
      </w:r>
      <w:r w:rsidRPr="0029472D">
        <w:t xml:space="preserve"> Les prix des intrants nécessaires aux travaux</w:t>
      </w:r>
      <w:r>
        <w:t>,</w:t>
      </w:r>
      <w:r w:rsidRPr="0029472D">
        <w:t xml:space="preserve"> que le Soumissionnaire compte se procurer </w:t>
      </w:r>
      <w:r w:rsidRPr="0029472D">
        <w:lastRenderedPageBreak/>
        <w:t>dans le pays du Maître d’Ouvrage ou du Maître d’Ouvrage Délégué seront libellés en francs CFA tels que spécifié au RPAO et dénommée “monnaie nationale”.</w:t>
      </w:r>
    </w:p>
    <w:p w:rsidR="002152B9" w:rsidRPr="0029472D" w:rsidRDefault="002152B9" w:rsidP="002152B9">
      <w:pPr>
        <w:widowControl w:val="0"/>
        <w:autoSpaceDE w:val="0"/>
        <w:spacing w:after="60" w:line="276" w:lineRule="auto"/>
        <w:ind w:left="567"/>
        <w:jc w:val="both"/>
      </w:pPr>
      <w:r w:rsidRPr="0029472D">
        <w:t>b. Les prix des intrants nécessaires aux travaux que</w:t>
      </w:r>
      <w:r>
        <w:t>,</w:t>
      </w:r>
      <w:r w:rsidRPr="0029472D">
        <w:t xml:space="preserve"> le soumissionnaire compte se procurer en dehors du pays du Maître d’Ouvrage ou du Maître d’Ouvrage Délégué seront libellés dans la monnaie du pays du soumissionnaire ou de celle d’un pays membre éligible largement utilisée dans le commerce international.</w:t>
      </w:r>
    </w:p>
    <w:p w:rsidR="002152B9" w:rsidRPr="0029472D" w:rsidRDefault="002152B9" w:rsidP="002152B9">
      <w:pPr>
        <w:widowControl w:val="0"/>
        <w:autoSpaceDE w:val="0"/>
        <w:spacing w:after="60" w:line="276" w:lineRule="auto"/>
        <w:jc w:val="both"/>
      </w:pPr>
      <w:r w:rsidRPr="0029472D">
        <w:t>15.4. Le Maître d’Ouvrage ou le Maître d’Ouvrage Délégué peut demander aux soumissionnaires d’exprimer leurs besoins en monnaies nationale et étrangère et de justifier que</w:t>
      </w:r>
      <w:r>
        <w:t>,</w:t>
      </w:r>
      <w:r w:rsidRPr="0029472D">
        <w:t xml:space="preserve"> les montants inclus dans les prix unitaires et totaux, et indiqués en annexe à la soumission, sont raisonnables ; à cette fin, un état détaillé de ses besoins en monnaies étrangères sera fourni par le soumissionnaire.</w:t>
      </w:r>
    </w:p>
    <w:p w:rsidR="002152B9" w:rsidRPr="0029472D" w:rsidRDefault="002152B9" w:rsidP="002152B9">
      <w:pPr>
        <w:widowControl w:val="0"/>
        <w:autoSpaceDE w:val="0"/>
        <w:spacing w:after="60" w:line="276" w:lineRule="auto"/>
        <w:jc w:val="both"/>
      </w:pPr>
      <w:r w:rsidRPr="0029472D">
        <w:t>15.5. 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rsidR="002152B9" w:rsidRPr="0029472D" w:rsidRDefault="002152B9" w:rsidP="002152B9">
      <w:pPr>
        <w:pStyle w:val="RGAOarticles"/>
      </w:pPr>
      <w:bookmarkStart w:id="91" w:name="_Toc530307922"/>
      <w:bookmarkStart w:id="92" w:name="_Toc97557043"/>
      <w:bookmarkStart w:id="93" w:name="_Toc163062710"/>
      <w:r w:rsidRPr="0029472D">
        <w:t>Validité des offres</w:t>
      </w:r>
      <w:bookmarkEnd w:id="91"/>
      <w:bookmarkEnd w:id="92"/>
      <w:bookmarkEnd w:id="93"/>
    </w:p>
    <w:p w:rsidR="002152B9" w:rsidRPr="0029472D" w:rsidRDefault="002152B9" w:rsidP="002152B9">
      <w:pPr>
        <w:widowControl w:val="0"/>
        <w:autoSpaceDE w:val="0"/>
        <w:spacing w:after="60" w:line="276" w:lineRule="auto"/>
        <w:jc w:val="both"/>
      </w:pPr>
      <w:r w:rsidRPr="0029472D">
        <w:t xml:space="preserve">16.1. Les offres doivent demeurer valables pendant </w:t>
      </w:r>
      <w:r w:rsidRPr="0029472D">
        <w:rPr>
          <w:spacing w:val="5"/>
        </w:rPr>
        <w:t>l</w:t>
      </w:r>
      <w:r w:rsidRPr="0029472D">
        <w:t xml:space="preserve">a </w:t>
      </w:r>
      <w:r w:rsidRPr="0029472D">
        <w:rPr>
          <w:spacing w:val="5"/>
        </w:rPr>
        <w:t>périod</w:t>
      </w:r>
      <w:r w:rsidRPr="0029472D">
        <w:t xml:space="preserve">e </w:t>
      </w:r>
      <w:r w:rsidRPr="0029472D">
        <w:rPr>
          <w:spacing w:val="5"/>
        </w:rPr>
        <w:t>spécifié</w:t>
      </w:r>
      <w:r w:rsidRPr="0029472D">
        <w:t xml:space="preserve">e </w:t>
      </w:r>
      <w:r w:rsidRPr="0029472D">
        <w:rPr>
          <w:spacing w:val="5"/>
        </w:rPr>
        <w:t>dan</w:t>
      </w:r>
      <w:r w:rsidRPr="0029472D">
        <w:t xml:space="preserve">s </w:t>
      </w:r>
      <w:r w:rsidRPr="0029472D">
        <w:rPr>
          <w:spacing w:val="5"/>
        </w:rPr>
        <w:t>l</w:t>
      </w:r>
      <w:r w:rsidRPr="0029472D">
        <w:t xml:space="preserve">e </w:t>
      </w:r>
      <w:r w:rsidRPr="0029472D">
        <w:rPr>
          <w:spacing w:val="5"/>
        </w:rPr>
        <w:t xml:space="preserve">Règlement </w:t>
      </w:r>
      <w:r w:rsidRPr="0029472D">
        <w:t xml:space="preserve">Particulier de l'Appel d'Offres pour compter de la date de remise des offres fixée par le Maître d’Ouvrage ou le Maître d’Ouvrage Délégué, en application de l'article 22 du RGAO. Une offre valable pour une période </w:t>
      </w:r>
      <w:r w:rsidRPr="0029472D">
        <w:rPr>
          <w:spacing w:val="5"/>
        </w:rPr>
        <w:t>plu</w:t>
      </w:r>
      <w:r w:rsidRPr="0029472D">
        <w:t xml:space="preserve">s </w:t>
      </w:r>
      <w:r w:rsidRPr="0029472D">
        <w:rPr>
          <w:spacing w:val="5"/>
        </w:rPr>
        <w:t>court</w:t>
      </w:r>
      <w:r w:rsidRPr="0029472D">
        <w:t xml:space="preserve">e </w:t>
      </w:r>
      <w:r w:rsidRPr="0029472D">
        <w:rPr>
          <w:spacing w:val="5"/>
        </w:rPr>
        <w:t>se</w:t>
      </w:r>
      <w:r w:rsidRPr="0029472D">
        <w:t xml:space="preserve">ra </w:t>
      </w:r>
      <w:r w:rsidRPr="0029472D">
        <w:rPr>
          <w:spacing w:val="5"/>
        </w:rPr>
        <w:t>considérée</w:t>
      </w:r>
      <w:r w:rsidRPr="0029472D">
        <w:t xml:space="preserve"> </w:t>
      </w:r>
      <w:r w:rsidRPr="0029472D">
        <w:rPr>
          <w:spacing w:val="5"/>
        </w:rPr>
        <w:t>pa</w:t>
      </w:r>
      <w:r w:rsidRPr="0029472D">
        <w:t xml:space="preserve">r </w:t>
      </w:r>
      <w:r w:rsidRPr="0029472D">
        <w:rPr>
          <w:spacing w:val="5"/>
        </w:rPr>
        <w:t>la Commission de passation des marchés</w:t>
      </w:r>
      <w:r w:rsidRPr="0029472D">
        <w:t xml:space="preserve"> comme non conforme, sauf si le délai de validité du cautionnement de soumission est conforme. Dans ce cas, un délai de quarante-huit (48) heures est accordé au soumissionnaire pour produire une nouvelle lettre de soumission.</w:t>
      </w:r>
    </w:p>
    <w:p w:rsidR="002152B9" w:rsidRPr="0029472D" w:rsidRDefault="002152B9" w:rsidP="002152B9">
      <w:pPr>
        <w:widowControl w:val="0"/>
        <w:autoSpaceDE w:val="0"/>
        <w:spacing w:after="60" w:line="276" w:lineRule="auto"/>
        <w:jc w:val="both"/>
      </w:pPr>
      <w:r w:rsidRPr="0029472D">
        <w:t xml:space="preserve">16.2. </w:t>
      </w:r>
      <w:r w:rsidRPr="0029472D">
        <w:rPr>
          <w:spacing w:val="5"/>
        </w:rPr>
        <w:t>Dan</w:t>
      </w:r>
      <w:r w:rsidRPr="0029472D">
        <w:t xml:space="preserve">s </w:t>
      </w:r>
      <w:r w:rsidRPr="0029472D">
        <w:rPr>
          <w:spacing w:val="5"/>
        </w:rPr>
        <w:t>de</w:t>
      </w:r>
      <w:r w:rsidRPr="0029472D">
        <w:t xml:space="preserve">s </w:t>
      </w:r>
      <w:r w:rsidRPr="0029472D">
        <w:rPr>
          <w:spacing w:val="5"/>
        </w:rPr>
        <w:t>circonstance</w:t>
      </w:r>
      <w:r w:rsidRPr="0029472D">
        <w:t xml:space="preserve">s </w:t>
      </w:r>
      <w:r w:rsidRPr="0029472D">
        <w:rPr>
          <w:spacing w:val="5"/>
        </w:rPr>
        <w:t xml:space="preserve">exceptionnelles, </w:t>
      </w:r>
      <w:r w:rsidRPr="0029472D">
        <w:t xml:space="preserve">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29472D">
        <w:rPr>
          <w:spacing w:val="5"/>
        </w:rPr>
        <w:t>U</w:t>
      </w:r>
      <w:r w:rsidRPr="0029472D">
        <w:t xml:space="preserve">n </w:t>
      </w:r>
      <w:r w:rsidRPr="0029472D">
        <w:rPr>
          <w:spacing w:val="5"/>
        </w:rPr>
        <w:t>soumissionnair</w:t>
      </w:r>
      <w:r w:rsidRPr="0029472D">
        <w:t xml:space="preserve">e </w:t>
      </w:r>
      <w:r w:rsidRPr="0029472D">
        <w:rPr>
          <w:spacing w:val="5"/>
        </w:rPr>
        <w:t>qu</w:t>
      </w:r>
      <w:r w:rsidRPr="0029472D">
        <w:t xml:space="preserve">i </w:t>
      </w:r>
      <w:r w:rsidRPr="0029472D">
        <w:rPr>
          <w:spacing w:val="5"/>
        </w:rPr>
        <w:t>consen</w:t>
      </w:r>
      <w:r w:rsidRPr="0029472D">
        <w:t xml:space="preserve">t à </w:t>
      </w:r>
      <w:r w:rsidRPr="0029472D">
        <w:rPr>
          <w:spacing w:val="5"/>
        </w:rPr>
        <w:t xml:space="preserve">une </w:t>
      </w:r>
      <w:r w:rsidRPr="0029472D">
        <w:t>prolongation ne se verra pas demander de modifier son offre, ni ne sera autorisé à le faire.</w:t>
      </w:r>
    </w:p>
    <w:p w:rsidR="002152B9" w:rsidRPr="0029472D" w:rsidRDefault="002152B9" w:rsidP="002152B9">
      <w:pPr>
        <w:widowControl w:val="0"/>
        <w:tabs>
          <w:tab w:val="left" w:pos="800"/>
          <w:tab w:val="left" w:pos="2000"/>
          <w:tab w:val="left" w:pos="3220"/>
          <w:tab w:val="left" w:pos="3960"/>
        </w:tabs>
        <w:autoSpaceDE w:val="0"/>
        <w:spacing w:after="60" w:line="276" w:lineRule="auto"/>
        <w:jc w:val="both"/>
      </w:pPr>
      <w:r w:rsidRPr="0029472D">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w:t>
      </w:r>
      <w:r w:rsidRPr="0029472D">
        <w:rPr>
          <w:spacing w:val="5"/>
        </w:rPr>
        <w:t>adresser</w:t>
      </w:r>
      <w:r w:rsidRPr="0029472D">
        <w:t xml:space="preserve">a </w:t>
      </w:r>
      <w:r w:rsidRPr="0029472D">
        <w:rPr>
          <w:spacing w:val="5"/>
        </w:rPr>
        <w:t>au(x</w:t>
      </w:r>
      <w:r w:rsidRPr="0029472D">
        <w:t xml:space="preserve">) </w:t>
      </w:r>
      <w:r w:rsidRPr="0029472D">
        <w:rPr>
          <w:spacing w:val="5"/>
        </w:rPr>
        <w:t>soumission</w:t>
      </w:r>
      <w:r w:rsidRPr="0029472D">
        <w:t>naire(s).</w:t>
      </w:r>
    </w:p>
    <w:p w:rsidR="002152B9" w:rsidRPr="0029472D" w:rsidRDefault="002152B9" w:rsidP="002152B9">
      <w:pPr>
        <w:widowControl w:val="0"/>
        <w:tabs>
          <w:tab w:val="left" w:pos="800"/>
          <w:tab w:val="left" w:pos="2000"/>
          <w:tab w:val="left" w:pos="3220"/>
          <w:tab w:val="left" w:pos="3960"/>
        </w:tabs>
        <w:autoSpaceDE w:val="0"/>
        <w:spacing w:after="60" w:line="276" w:lineRule="auto"/>
        <w:jc w:val="both"/>
      </w:pPr>
      <w:r w:rsidRPr="0029472D">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2152B9" w:rsidRPr="0029472D" w:rsidRDefault="002152B9" w:rsidP="002152B9">
      <w:pPr>
        <w:pStyle w:val="RGAOarticles"/>
      </w:pPr>
      <w:bookmarkStart w:id="94" w:name="_Toc530307923"/>
      <w:bookmarkStart w:id="95" w:name="_Toc97557044"/>
      <w:bookmarkStart w:id="96" w:name="_Toc163062711"/>
      <w:r w:rsidRPr="0029472D">
        <w:t>Cautionnement de soumission</w:t>
      </w:r>
      <w:bookmarkEnd w:id="94"/>
      <w:bookmarkEnd w:id="95"/>
      <w:bookmarkEnd w:id="96"/>
    </w:p>
    <w:p w:rsidR="002152B9" w:rsidRPr="0029472D" w:rsidRDefault="002152B9" w:rsidP="002152B9">
      <w:pPr>
        <w:widowControl w:val="0"/>
        <w:autoSpaceDE w:val="0"/>
        <w:spacing w:after="60" w:line="276" w:lineRule="auto"/>
        <w:jc w:val="both"/>
      </w:pPr>
      <w:r w:rsidRPr="0029472D">
        <w:t xml:space="preserve">17.1. </w:t>
      </w:r>
      <w:r w:rsidRPr="0029472D">
        <w:rPr>
          <w:spacing w:val="3"/>
        </w:rPr>
        <w:t>E</w:t>
      </w:r>
      <w:r w:rsidRPr="0029472D">
        <w:t xml:space="preserve">n </w:t>
      </w:r>
      <w:r w:rsidRPr="0029472D">
        <w:rPr>
          <w:spacing w:val="3"/>
        </w:rPr>
        <w:t>applicatio</w:t>
      </w:r>
      <w:r w:rsidRPr="0029472D">
        <w:t xml:space="preserve">n </w:t>
      </w:r>
      <w:r w:rsidRPr="0029472D">
        <w:rPr>
          <w:spacing w:val="3"/>
        </w:rPr>
        <w:t>d</w:t>
      </w:r>
      <w:r w:rsidRPr="0029472D">
        <w:t xml:space="preserve">e </w:t>
      </w:r>
      <w:r w:rsidRPr="0029472D">
        <w:rPr>
          <w:spacing w:val="3"/>
        </w:rPr>
        <w:t>l'articl</w:t>
      </w:r>
      <w:r w:rsidRPr="0029472D">
        <w:t xml:space="preserve">e </w:t>
      </w:r>
      <w:r w:rsidRPr="0029472D">
        <w:rPr>
          <w:spacing w:val="3"/>
        </w:rPr>
        <w:t>1</w:t>
      </w:r>
      <w:r w:rsidRPr="0029472D">
        <w:t xml:space="preserve">3 </w:t>
      </w:r>
      <w:r w:rsidRPr="0029472D">
        <w:rPr>
          <w:spacing w:val="3"/>
        </w:rPr>
        <w:t>d</w:t>
      </w:r>
      <w:r w:rsidRPr="0029472D">
        <w:t xml:space="preserve">u </w:t>
      </w:r>
      <w:r w:rsidRPr="0029472D">
        <w:rPr>
          <w:spacing w:val="3"/>
        </w:rPr>
        <w:t xml:space="preserve">RGAO, </w:t>
      </w:r>
      <w:r w:rsidRPr="0029472D">
        <w:t xml:space="preserve">le soumissionnaire fournira un cautionnement de soumission </w:t>
      </w:r>
      <w:r w:rsidRPr="0029472D">
        <w:rPr>
          <w:spacing w:val="5"/>
        </w:rPr>
        <w:t>d</w:t>
      </w:r>
      <w:r w:rsidRPr="0029472D">
        <w:t xml:space="preserve">u </w:t>
      </w:r>
      <w:r w:rsidRPr="0029472D">
        <w:rPr>
          <w:spacing w:val="5"/>
        </w:rPr>
        <w:t>montan</w:t>
      </w:r>
      <w:r w:rsidRPr="0029472D">
        <w:t xml:space="preserve">t </w:t>
      </w:r>
      <w:r w:rsidRPr="0029472D">
        <w:rPr>
          <w:spacing w:val="5"/>
        </w:rPr>
        <w:t>spécifi</w:t>
      </w:r>
      <w:r w:rsidRPr="0029472D">
        <w:t xml:space="preserve">é </w:t>
      </w:r>
      <w:r w:rsidRPr="0029472D">
        <w:rPr>
          <w:spacing w:val="5"/>
        </w:rPr>
        <w:t>dan</w:t>
      </w:r>
      <w:r w:rsidRPr="0029472D">
        <w:t xml:space="preserve">s </w:t>
      </w:r>
      <w:r w:rsidRPr="0029472D">
        <w:rPr>
          <w:spacing w:val="5"/>
        </w:rPr>
        <w:t xml:space="preserve">le </w:t>
      </w:r>
      <w:r w:rsidRPr="0029472D">
        <w:rPr>
          <w:spacing w:val="2"/>
        </w:rPr>
        <w:t>Règlemen</w:t>
      </w:r>
      <w:r w:rsidRPr="0029472D">
        <w:t xml:space="preserve">t </w:t>
      </w:r>
      <w:r w:rsidRPr="0029472D">
        <w:rPr>
          <w:spacing w:val="2"/>
        </w:rPr>
        <w:t>Particulie</w:t>
      </w:r>
      <w:r w:rsidRPr="0029472D">
        <w:t xml:space="preserve">r </w:t>
      </w:r>
      <w:r w:rsidRPr="0029472D">
        <w:rPr>
          <w:spacing w:val="2"/>
        </w:rPr>
        <w:t>d</w:t>
      </w:r>
      <w:r w:rsidRPr="0029472D">
        <w:t xml:space="preserve">e </w:t>
      </w:r>
      <w:r w:rsidRPr="0029472D">
        <w:rPr>
          <w:spacing w:val="2"/>
        </w:rPr>
        <w:t>l'Appe</w:t>
      </w:r>
      <w:r w:rsidRPr="0029472D">
        <w:t xml:space="preserve">l </w:t>
      </w:r>
      <w:r w:rsidRPr="0029472D">
        <w:rPr>
          <w:spacing w:val="2"/>
        </w:rPr>
        <w:t xml:space="preserve">d'Offres, </w:t>
      </w:r>
      <w:r w:rsidRPr="0029472D">
        <w:t>et qui fera partie intégrante de son offre.</w:t>
      </w:r>
    </w:p>
    <w:p w:rsidR="002152B9" w:rsidRPr="0029472D" w:rsidRDefault="002152B9" w:rsidP="002152B9">
      <w:pPr>
        <w:widowControl w:val="0"/>
        <w:autoSpaceDE w:val="0"/>
        <w:spacing w:after="60" w:line="276" w:lineRule="auto"/>
        <w:jc w:val="both"/>
      </w:pPr>
      <w:r w:rsidRPr="0029472D">
        <w:t xml:space="preserve">17.2. Le cautionnement de soumission sera conforme au modèle présenté dans le Dossier d’Appel d’Offres ; d’autres modèles peuvent être autorisés, par le </w:t>
      </w:r>
      <w:r w:rsidRPr="0029472D">
        <w:rPr>
          <w:spacing w:val="5"/>
        </w:rPr>
        <w:t xml:space="preserve">Maître d’Ouvrage ou le Maître d’Ouvrage </w:t>
      </w:r>
      <w:r w:rsidRPr="0029472D">
        <w:rPr>
          <w:spacing w:val="5"/>
        </w:rPr>
        <w:lastRenderedPageBreak/>
        <w:t>Délégué</w:t>
      </w:r>
      <w:r w:rsidRPr="0029472D">
        <w:t xml:space="preserve">. Le cautionnement </w:t>
      </w:r>
      <w:r w:rsidRPr="0029472D">
        <w:rPr>
          <w:spacing w:val="5"/>
        </w:rPr>
        <w:t xml:space="preserve">de </w:t>
      </w:r>
      <w:r w:rsidRPr="0029472D">
        <w:t>soumission demeurera valide pendant trente (30) jours au-delà de la date limite</w:t>
      </w:r>
      <w:r w:rsidRPr="0029472D">
        <w:rPr>
          <w:spacing w:val="-8"/>
        </w:rPr>
        <w:t xml:space="preserve"> initiale </w:t>
      </w:r>
      <w:r w:rsidRPr="0029472D">
        <w:t>de validité des offres, ou de toute nouvelle date limite de validité demandée par le Maître d’Ouvrage ou le Maître d’Ouvrage Délégué et acceptée par le soumission</w:t>
      </w:r>
      <w:r w:rsidRPr="0029472D">
        <w:rPr>
          <w:spacing w:val="4"/>
        </w:rPr>
        <w:t>naire</w:t>
      </w:r>
      <w:r w:rsidRPr="0029472D">
        <w:t xml:space="preserve">, </w:t>
      </w:r>
      <w:r w:rsidRPr="0029472D">
        <w:rPr>
          <w:spacing w:val="4"/>
        </w:rPr>
        <w:t>conformémen</w:t>
      </w:r>
      <w:r w:rsidRPr="0029472D">
        <w:t xml:space="preserve">t </w:t>
      </w:r>
      <w:r w:rsidRPr="0029472D">
        <w:rPr>
          <w:spacing w:val="4"/>
        </w:rPr>
        <w:t>au</w:t>
      </w:r>
      <w:r w:rsidRPr="0029472D">
        <w:t xml:space="preserve">x </w:t>
      </w:r>
      <w:r w:rsidRPr="0029472D">
        <w:rPr>
          <w:spacing w:val="4"/>
        </w:rPr>
        <w:t>disposition</w:t>
      </w:r>
      <w:r w:rsidRPr="0029472D">
        <w:t xml:space="preserve">s </w:t>
      </w:r>
      <w:r w:rsidRPr="0029472D">
        <w:rPr>
          <w:spacing w:val="4"/>
        </w:rPr>
        <w:t xml:space="preserve">de </w:t>
      </w:r>
      <w:r w:rsidRPr="0029472D">
        <w:t>l’article 16.2 du RGAO.</w:t>
      </w:r>
    </w:p>
    <w:p w:rsidR="002152B9" w:rsidRPr="0029472D" w:rsidRDefault="002152B9" w:rsidP="002152B9">
      <w:pPr>
        <w:widowControl w:val="0"/>
        <w:autoSpaceDE w:val="0"/>
        <w:spacing w:after="60" w:line="276" w:lineRule="auto"/>
        <w:jc w:val="both"/>
      </w:pPr>
      <w:r w:rsidRPr="0029472D">
        <w:t>Pour les prestations relevant des lettres commandes, les chèques certifiés et les chèques-banques sont admis au titre du cautionnement de soumission.</w:t>
      </w:r>
    </w:p>
    <w:p w:rsidR="002152B9" w:rsidRPr="0029472D" w:rsidRDefault="002152B9" w:rsidP="002152B9">
      <w:pPr>
        <w:widowControl w:val="0"/>
        <w:tabs>
          <w:tab w:val="left" w:pos="1560"/>
          <w:tab w:val="left" w:pos="2140"/>
          <w:tab w:val="left" w:pos="3380"/>
          <w:tab w:val="left" w:pos="3820"/>
          <w:tab w:val="left" w:pos="4820"/>
        </w:tabs>
        <w:autoSpaceDE w:val="0"/>
        <w:spacing w:after="60" w:line="276" w:lineRule="auto"/>
        <w:jc w:val="both"/>
      </w:pPr>
      <w:r w:rsidRPr="0029472D">
        <w:t xml:space="preserve">17.3. Toute offre non accompagnée d’un cautionnement de soumission acceptable sera rejetée par la </w:t>
      </w:r>
      <w:r w:rsidRPr="0029472D">
        <w:rPr>
          <w:spacing w:val="5"/>
        </w:rPr>
        <w:t>Commissio</w:t>
      </w:r>
      <w:r w:rsidRPr="0029472D">
        <w:t xml:space="preserve">n </w:t>
      </w:r>
      <w:r w:rsidRPr="0029472D">
        <w:rPr>
          <w:spacing w:val="5"/>
        </w:rPr>
        <w:t>d</w:t>
      </w:r>
      <w:r w:rsidRPr="0029472D">
        <w:t xml:space="preserve">e </w:t>
      </w:r>
      <w:r w:rsidRPr="0029472D">
        <w:rPr>
          <w:spacing w:val="5"/>
        </w:rPr>
        <w:t>Passatio</w:t>
      </w:r>
      <w:r w:rsidRPr="0029472D">
        <w:t xml:space="preserve">n </w:t>
      </w:r>
      <w:r w:rsidRPr="0029472D">
        <w:rPr>
          <w:spacing w:val="5"/>
        </w:rPr>
        <w:t>de</w:t>
      </w:r>
      <w:r w:rsidRPr="0029472D">
        <w:t xml:space="preserve">s </w:t>
      </w:r>
      <w:r w:rsidRPr="0029472D">
        <w:rPr>
          <w:spacing w:val="5"/>
        </w:rPr>
        <w:t>Marchés comm</w:t>
      </w:r>
      <w:r w:rsidRPr="0029472D">
        <w:t xml:space="preserve">e </w:t>
      </w:r>
      <w:r w:rsidRPr="0029472D">
        <w:rPr>
          <w:spacing w:val="5"/>
        </w:rPr>
        <w:t>incomplète</w:t>
      </w:r>
      <w:r w:rsidRPr="0029472D">
        <w:t xml:space="preserve">. Le cautionnement </w:t>
      </w:r>
      <w:r w:rsidRPr="0029472D">
        <w:rPr>
          <w:spacing w:val="5"/>
        </w:rPr>
        <w:t xml:space="preserve">de </w:t>
      </w:r>
      <w:r w:rsidRPr="0029472D">
        <w:rPr>
          <w:spacing w:val="1"/>
        </w:rPr>
        <w:t>soumissio</w:t>
      </w:r>
      <w:r w:rsidRPr="0029472D">
        <w:t xml:space="preserve">n </w:t>
      </w:r>
      <w:r w:rsidRPr="0029472D">
        <w:rPr>
          <w:spacing w:val="1"/>
        </w:rPr>
        <w:t>d’u</w:t>
      </w:r>
      <w:r w:rsidRPr="0029472D">
        <w:t xml:space="preserve">n </w:t>
      </w:r>
      <w:r w:rsidRPr="0029472D">
        <w:rPr>
          <w:spacing w:val="1"/>
        </w:rPr>
        <w:t>groupemen</w:t>
      </w:r>
      <w:r w:rsidRPr="0029472D">
        <w:t xml:space="preserve">t </w:t>
      </w:r>
      <w:r w:rsidRPr="0029472D">
        <w:rPr>
          <w:spacing w:val="1"/>
        </w:rPr>
        <w:t xml:space="preserve">d’entreprises </w:t>
      </w:r>
      <w:r w:rsidRPr="0029472D">
        <w:rPr>
          <w:spacing w:val="5"/>
        </w:rPr>
        <w:t>doi</w:t>
      </w:r>
      <w:r w:rsidRPr="0029472D">
        <w:t xml:space="preserve">t </w:t>
      </w:r>
      <w:r w:rsidRPr="0029472D">
        <w:rPr>
          <w:spacing w:val="5"/>
        </w:rPr>
        <w:t>êtr</w:t>
      </w:r>
      <w:r w:rsidRPr="0029472D">
        <w:t xml:space="preserve">e </w:t>
      </w:r>
      <w:r w:rsidRPr="0029472D">
        <w:rPr>
          <w:spacing w:val="5"/>
        </w:rPr>
        <w:t>établi a</w:t>
      </w:r>
      <w:r w:rsidRPr="0029472D">
        <w:t xml:space="preserve">u </w:t>
      </w:r>
      <w:r w:rsidRPr="0029472D">
        <w:rPr>
          <w:spacing w:val="5"/>
        </w:rPr>
        <w:t>no</w:t>
      </w:r>
      <w:r w:rsidRPr="0029472D">
        <w:t xml:space="preserve">m </w:t>
      </w:r>
      <w:r w:rsidRPr="0029472D">
        <w:rPr>
          <w:spacing w:val="5"/>
        </w:rPr>
        <w:t>d</w:t>
      </w:r>
      <w:r w:rsidRPr="0029472D">
        <w:t xml:space="preserve">u </w:t>
      </w:r>
      <w:r w:rsidRPr="0029472D">
        <w:rPr>
          <w:spacing w:val="5"/>
        </w:rPr>
        <w:t xml:space="preserve">mandataire </w:t>
      </w:r>
      <w:r w:rsidRPr="0029472D">
        <w:t>soumettant l’offre.</w:t>
      </w:r>
    </w:p>
    <w:p w:rsidR="002152B9" w:rsidRPr="0029472D" w:rsidRDefault="002152B9" w:rsidP="002152B9">
      <w:pPr>
        <w:widowControl w:val="0"/>
        <w:tabs>
          <w:tab w:val="left" w:pos="1560"/>
          <w:tab w:val="left" w:pos="2140"/>
          <w:tab w:val="left" w:pos="3380"/>
          <w:tab w:val="left" w:pos="3820"/>
          <w:tab w:val="left" w:pos="4820"/>
        </w:tabs>
        <w:autoSpaceDE w:val="0"/>
        <w:spacing w:after="60" w:line="276" w:lineRule="auto"/>
        <w:jc w:val="both"/>
      </w:pPr>
      <w:r w:rsidRPr="0029472D">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rsidR="002152B9" w:rsidRPr="0029472D" w:rsidRDefault="002152B9" w:rsidP="002152B9">
      <w:pPr>
        <w:widowControl w:val="0"/>
        <w:tabs>
          <w:tab w:val="left" w:pos="1560"/>
          <w:tab w:val="left" w:pos="2140"/>
          <w:tab w:val="left" w:pos="3380"/>
          <w:tab w:val="left" w:pos="3820"/>
          <w:tab w:val="left" w:pos="4820"/>
        </w:tabs>
        <w:autoSpaceDE w:val="0"/>
        <w:spacing w:after="60" w:line="276" w:lineRule="auto"/>
        <w:jc w:val="both"/>
      </w:pPr>
      <w:r w:rsidRPr="0029472D">
        <w:t>17.5. Le cautionnement de soumission des soumissionnaires non retenus sont restitués dès publication des résultats d’attribution.</w:t>
      </w:r>
    </w:p>
    <w:p w:rsidR="002152B9" w:rsidRPr="0029472D" w:rsidRDefault="002152B9" w:rsidP="002152B9">
      <w:pPr>
        <w:widowControl w:val="0"/>
        <w:autoSpaceDE w:val="0"/>
        <w:spacing w:after="60" w:line="276" w:lineRule="auto"/>
        <w:jc w:val="both"/>
      </w:pPr>
      <w:r w:rsidRPr="0029472D">
        <w:t>17. 6. Le cautionnement de soumission de l’attributaire du Marché sera libéré dès que ce dernier aura fourni le cautionnement définitif requis.</w:t>
      </w:r>
    </w:p>
    <w:p w:rsidR="002152B9" w:rsidRPr="0029472D" w:rsidRDefault="002152B9" w:rsidP="002152B9">
      <w:pPr>
        <w:widowControl w:val="0"/>
        <w:autoSpaceDE w:val="0"/>
        <w:spacing w:after="60" w:line="276" w:lineRule="auto"/>
        <w:jc w:val="both"/>
      </w:pPr>
      <w:r w:rsidRPr="0029472D">
        <w:t>17. 7. Le cautionnement de soumission peut être saisi :</w:t>
      </w:r>
    </w:p>
    <w:p w:rsidR="002152B9" w:rsidRPr="0029472D" w:rsidRDefault="002152B9" w:rsidP="002152B9">
      <w:pPr>
        <w:widowControl w:val="0"/>
        <w:autoSpaceDE w:val="0"/>
        <w:spacing w:after="60" w:line="276" w:lineRule="auto"/>
        <w:ind w:firstLine="720"/>
        <w:jc w:val="both"/>
      </w:pPr>
      <w:r w:rsidRPr="0029472D">
        <w:t>a. Si le soumissionnaire retire son offre durant la période de validité ;</w:t>
      </w:r>
    </w:p>
    <w:p w:rsidR="002152B9" w:rsidRPr="0029472D" w:rsidRDefault="002152B9" w:rsidP="002152B9">
      <w:pPr>
        <w:widowControl w:val="0"/>
        <w:autoSpaceDE w:val="0"/>
        <w:spacing w:after="60" w:line="276" w:lineRule="auto"/>
        <w:ind w:firstLine="720"/>
        <w:jc w:val="both"/>
      </w:pPr>
      <w:r w:rsidRPr="0029472D">
        <w:t>b. Si, le soumissionnaire retenu :</w:t>
      </w:r>
    </w:p>
    <w:p w:rsidR="002152B9" w:rsidRPr="0029472D" w:rsidRDefault="002152B9" w:rsidP="002152B9">
      <w:pPr>
        <w:widowControl w:val="0"/>
        <w:autoSpaceDE w:val="0"/>
        <w:spacing w:after="60" w:line="276" w:lineRule="auto"/>
        <w:ind w:left="567" w:hanging="283"/>
        <w:jc w:val="both"/>
      </w:pPr>
      <w:r w:rsidRPr="0029472D">
        <w:t xml:space="preserve">i. Manque à son obligation de souscrire le marché en application de l’article 38 du RGAO ; </w:t>
      </w:r>
    </w:p>
    <w:p w:rsidR="002152B9" w:rsidRPr="0029472D" w:rsidRDefault="002152B9" w:rsidP="002152B9">
      <w:pPr>
        <w:widowControl w:val="0"/>
        <w:autoSpaceDE w:val="0"/>
        <w:spacing w:after="60" w:line="276" w:lineRule="auto"/>
        <w:ind w:left="567" w:hanging="283"/>
        <w:jc w:val="both"/>
      </w:pPr>
      <w:r w:rsidRPr="0029472D">
        <w:t xml:space="preserve">ii. Manque à son obligation de fournir le cautionnement définitif en application de l’article 39 du RGAO ;  </w:t>
      </w:r>
    </w:p>
    <w:p w:rsidR="002152B9" w:rsidRPr="0029472D" w:rsidRDefault="002152B9" w:rsidP="002152B9">
      <w:pPr>
        <w:widowControl w:val="0"/>
        <w:autoSpaceDE w:val="0"/>
        <w:spacing w:after="60" w:line="276" w:lineRule="auto"/>
        <w:ind w:left="567" w:hanging="283"/>
        <w:jc w:val="both"/>
      </w:pPr>
      <w:r w:rsidRPr="0029472D">
        <w:t xml:space="preserve">iii.  Refuse de recevoir notification du marché. </w:t>
      </w:r>
    </w:p>
    <w:p w:rsidR="002152B9" w:rsidRPr="0029472D" w:rsidRDefault="002152B9" w:rsidP="002152B9">
      <w:pPr>
        <w:pStyle w:val="RGAOarticles"/>
      </w:pPr>
      <w:bookmarkStart w:id="97" w:name="_Toc530307924"/>
      <w:bookmarkStart w:id="98" w:name="_Toc97557045"/>
      <w:bookmarkStart w:id="99" w:name="_Toc163062712"/>
      <w:r w:rsidRPr="0029472D">
        <w:t>Propositions variantes des soumissionnaires</w:t>
      </w:r>
      <w:bookmarkEnd w:id="97"/>
      <w:bookmarkEnd w:id="98"/>
      <w:bookmarkEnd w:id="99"/>
    </w:p>
    <w:p w:rsidR="002152B9" w:rsidRPr="0029472D" w:rsidRDefault="002152B9" w:rsidP="002152B9">
      <w:pPr>
        <w:widowControl w:val="0"/>
        <w:autoSpaceDE w:val="0"/>
        <w:spacing w:after="60" w:line="276" w:lineRule="auto"/>
        <w:jc w:val="both"/>
      </w:pPr>
      <w:r w:rsidRPr="0029472D">
        <w:t xml:space="preserve">18.1. Lorsque les travaux peuvent être exécutés </w:t>
      </w:r>
      <w:r w:rsidRPr="0029472D">
        <w:rPr>
          <w:spacing w:val="2"/>
        </w:rPr>
        <w:t>dan</w:t>
      </w:r>
      <w:r w:rsidRPr="0029472D">
        <w:t xml:space="preserve">s </w:t>
      </w:r>
      <w:r w:rsidRPr="0029472D">
        <w:rPr>
          <w:spacing w:val="2"/>
        </w:rPr>
        <w:t>de</w:t>
      </w:r>
      <w:r w:rsidRPr="0029472D">
        <w:t xml:space="preserve">s </w:t>
      </w:r>
      <w:r w:rsidRPr="0029472D">
        <w:rPr>
          <w:spacing w:val="2"/>
        </w:rPr>
        <w:t>délai</w:t>
      </w:r>
      <w:r w:rsidRPr="0029472D">
        <w:t xml:space="preserve">s prévisionnels </w:t>
      </w:r>
      <w:r w:rsidRPr="0029472D">
        <w:rPr>
          <w:spacing w:val="2"/>
        </w:rPr>
        <w:t>d’exécutio</w:t>
      </w:r>
      <w:r w:rsidRPr="0029472D">
        <w:t xml:space="preserve">n </w:t>
      </w:r>
      <w:r w:rsidRPr="0029472D">
        <w:rPr>
          <w:spacing w:val="2"/>
        </w:rPr>
        <w:t>variables</w:t>
      </w:r>
      <w:r w:rsidRPr="0029472D">
        <w:t xml:space="preserve">, </w:t>
      </w:r>
      <w:r w:rsidRPr="0029472D">
        <w:rPr>
          <w:spacing w:val="2"/>
        </w:rPr>
        <w:t xml:space="preserve">le </w:t>
      </w:r>
      <w:r w:rsidRPr="0029472D">
        <w:t xml:space="preserve">RPAO précisera ces délais, et indiquera la méthode retenue pour l’évaluation du délai d’achèvement proposé par le soumissionnaire à l’intérieur des délais prévus. Les offres </w:t>
      </w:r>
      <w:r w:rsidRPr="0029472D">
        <w:rPr>
          <w:spacing w:val="5"/>
        </w:rPr>
        <w:t>proposan</w:t>
      </w:r>
      <w:r w:rsidRPr="0029472D">
        <w:t xml:space="preserve">t </w:t>
      </w:r>
      <w:r w:rsidRPr="0029472D">
        <w:rPr>
          <w:spacing w:val="5"/>
        </w:rPr>
        <w:t>de</w:t>
      </w:r>
      <w:r w:rsidRPr="0029472D">
        <w:t xml:space="preserve">s </w:t>
      </w:r>
      <w:r w:rsidRPr="0029472D">
        <w:rPr>
          <w:spacing w:val="5"/>
        </w:rPr>
        <w:t>délai</w:t>
      </w:r>
      <w:r w:rsidRPr="0029472D">
        <w:t xml:space="preserve">s </w:t>
      </w:r>
      <w:r w:rsidRPr="0029472D">
        <w:rPr>
          <w:spacing w:val="5"/>
        </w:rPr>
        <w:t>au-del</w:t>
      </w:r>
      <w:r w:rsidRPr="0029472D">
        <w:t xml:space="preserve">à </w:t>
      </w:r>
      <w:r w:rsidRPr="0029472D">
        <w:rPr>
          <w:spacing w:val="5"/>
        </w:rPr>
        <w:t>d</w:t>
      </w:r>
      <w:r w:rsidRPr="0029472D">
        <w:t xml:space="preserve">e </w:t>
      </w:r>
      <w:r w:rsidRPr="0029472D">
        <w:rPr>
          <w:spacing w:val="5"/>
        </w:rPr>
        <w:t xml:space="preserve">ceux </w:t>
      </w:r>
      <w:r w:rsidRPr="0029472D">
        <w:rPr>
          <w:spacing w:val="3"/>
        </w:rPr>
        <w:t>spécifié</w:t>
      </w:r>
      <w:r w:rsidRPr="0029472D">
        <w:t xml:space="preserve">s ne </w:t>
      </w:r>
      <w:r w:rsidRPr="0029472D">
        <w:rPr>
          <w:spacing w:val="3"/>
        </w:rPr>
        <w:t>seron</w:t>
      </w:r>
      <w:r w:rsidRPr="0029472D">
        <w:t xml:space="preserve">t pas </w:t>
      </w:r>
      <w:r w:rsidRPr="0029472D">
        <w:rPr>
          <w:spacing w:val="3"/>
        </w:rPr>
        <w:t>considérée</w:t>
      </w:r>
      <w:r w:rsidRPr="0029472D">
        <w:t xml:space="preserve">s </w:t>
      </w:r>
      <w:r w:rsidRPr="0029472D">
        <w:rPr>
          <w:spacing w:val="3"/>
        </w:rPr>
        <w:t>comm</w:t>
      </w:r>
      <w:r w:rsidRPr="0029472D">
        <w:t xml:space="preserve">e </w:t>
      </w:r>
      <w:r w:rsidRPr="0029472D">
        <w:rPr>
          <w:spacing w:val="3"/>
        </w:rPr>
        <w:t xml:space="preserve">non </w:t>
      </w:r>
      <w:r w:rsidRPr="0029472D">
        <w:t>conformes.</w:t>
      </w:r>
    </w:p>
    <w:p w:rsidR="002152B9" w:rsidRPr="0029472D" w:rsidRDefault="002152B9" w:rsidP="002152B9">
      <w:pPr>
        <w:widowControl w:val="0"/>
        <w:autoSpaceDE w:val="0"/>
        <w:spacing w:after="60" w:line="276" w:lineRule="auto"/>
        <w:jc w:val="both"/>
      </w:pPr>
      <w:r w:rsidRPr="0029472D">
        <w:t>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moins-disante.</w:t>
      </w:r>
    </w:p>
    <w:p w:rsidR="002152B9" w:rsidRPr="0029472D" w:rsidRDefault="002152B9" w:rsidP="002152B9">
      <w:pPr>
        <w:widowControl w:val="0"/>
        <w:autoSpaceDE w:val="0"/>
        <w:spacing w:after="60" w:line="276" w:lineRule="auto"/>
        <w:jc w:val="both"/>
      </w:pPr>
      <w:r w:rsidRPr="0029472D">
        <w:t>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rsidR="002152B9" w:rsidRPr="0029472D" w:rsidRDefault="002152B9" w:rsidP="002152B9">
      <w:pPr>
        <w:pStyle w:val="RGAOarticles"/>
      </w:pPr>
      <w:bookmarkStart w:id="100" w:name="_Toc530307925"/>
      <w:bookmarkStart w:id="101" w:name="_Toc97557046"/>
      <w:bookmarkStart w:id="102" w:name="_Toc163062713"/>
      <w:bookmarkStart w:id="103" w:name="_Hlk159247549"/>
      <w:r w:rsidRPr="0029472D">
        <w:lastRenderedPageBreak/>
        <w:t>Réunion préparatoire à l’établissement des offres</w:t>
      </w:r>
      <w:bookmarkEnd w:id="100"/>
      <w:bookmarkEnd w:id="101"/>
      <w:bookmarkEnd w:id="102"/>
    </w:p>
    <w:p w:rsidR="002152B9" w:rsidRPr="0029472D" w:rsidRDefault="002152B9" w:rsidP="002152B9">
      <w:pPr>
        <w:widowControl w:val="0"/>
        <w:autoSpaceDE w:val="0"/>
        <w:spacing w:after="60" w:line="276" w:lineRule="auto"/>
        <w:jc w:val="both"/>
      </w:pPr>
      <w:r w:rsidRPr="0029472D">
        <w:t>19.1. A moins que</w:t>
      </w:r>
      <w:r>
        <w:t>,</w:t>
      </w:r>
      <w:r w:rsidRPr="0029472D">
        <w:t xml:space="preserve"> le RPAO n’en dispose autrement, le Soumissionnaire peut être invité à assister à une réunion préparatoire</w:t>
      </w:r>
      <w:r>
        <w:t xml:space="preserve">, </w:t>
      </w:r>
      <w:r w:rsidRPr="0029472D">
        <w:t>qui se tiendra aux lieu et date indiqués dans le RPAO.</w:t>
      </w:r>
    </w:p>
    <w:p w:rsidR="002152B9" w:rsidRPr="0029472D" w:rsidRDefault="002152B9" w:rsidP="002152B9">
      <w:pPr>
        <w:widowControl w:val="0"/>
        <w:autoSpaceDE w:val="0"/>
        <w:spacing w:after="60" w:line="276" w:lineRule="auto"/>
        <w:jc w:val="both"/>
      </w:pPr>
      <w:r w:rsidRPr="0029472D">
        <w:t>19.2. La réunion préparatoire aura pour objet de fournir des éclaircissements et réponses à toute question qui pourrait être soulevée à ce stade.</w:t>
      </w:r>
    </w:p>
    <w:p w:rsidR="002152B9" w:rsidRPr="0029472D" w:rsidRDefault="002152B9" w:rsidP="002152B9">
      <w:pPr>
        <w:widowControl w:val="0"/>
        <w:autoSpaceDE w:val="0"/>
        <w:spacing w:after="60" w:line="276" w:lineRule="auto"/>
        <w:jc w:val="both"/>
      </w:pPr>
      <w:r w:rsidRPr="0029472D">
        <w:t>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rsidR="002152B9" w:rsidRPr="0029472D" w:rsidRDefault="002152B9" w:rsidP="002152B9">
      <w:pPr>
        <w:widowControl w:val="0"/>
        <w:autoSpaceDE w:val="0"/>
        <w:spacing w:after="60" w:line="276" w:lineRule="auto"/>
        <w:jc w:val="both"/>
      </w:pPr>
      <w:r w:rsidRPr="0029472D">
        <w:t>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rsidR="002152B9" w:rsidRPr="0029472D" w:rsidRDefault="002152B9" w:rsidP="002152B9">
      <w:pPr>
        <w:widowControl w:val="0"/>
        <w:autoSpaceDE w:val="0"/>
        <w:spacing w:after="60" w:line="276" w:lineRule="auto"/>
        <w:jc w:val="both"/>
      </w:pPr>
      <w:r w:rsidRPr="0029472D">
        <w:t>19.5. Le fait qu’un soumissionnaire n’assiste pas à la réunion préparatoire à l’établissement des offres ne sera pas un motif de disqualification.</w:t>
      </w:r>
    </w:p>
    <w:p w:rsidR="002152B9" w:rsidRPr="0029472D" w:rsidRDefault="002152B9" w:rsidP="002152B9">
      <w:pPr>
        <w:pStyle w:val="RGAOarticles"/>
      </w:pPr>
      <w:bookmarkStart w:id="104" w:name="_Toc530307926"/>
      <w:bookmarkStart w:id="105" w:name="_Toc97557047"/>
      <w:bookmarkStart w:id="106" w:name="_Toc163062714"/>
      <w:bookmarkEnd w:id="103"/>
      <w:r w:rsidRPr="0029472D">
        <w:t>Forme, Format et signature de l’offre</w:t>
      </w:r>
      <w:bookmarkEnd w:id="104"/>
      <w:bookmarkEnd w:id="105"/>
      <w:bookmarkEnd w:id="106"/>
    </w:p>
    <w:p w:rsidR="002152B9" w:rsidRPr="0029472D" w:rsidRDefault="002152B9" w:rsidP="002152B9">
      <w:pPr>
        <w:widowControl w:val="0"/>
        <w:autoSpaceDE w:val="0"/>
        <w:spacing w:after="60" w:line="276" w:lineRule="auto"/>
        <w:jc w:val="both"/>
      </w:pPr>
      <w:r w:rsidRPr="0029472D">
        <w:rPr>
          <w:bCs/>
        </w:rPr>
        <w:t>Pour la soumission hors ligne,</w:t>
      </w:r>
    </w:p>
    <w:p w:rsidR="002152B9" w:rsidRPr="0029472D" w:rsidRDefault="002152B9" w:rsidP="002152B9">
      <w:pPr>
        <w:widowControl w:val="0"/>
        <w:autoSpaceDE w:val="0"/>
        <w:spacing w:after="60" w:line="276" w:lineRule="auto"/>
        <w:jc w:val="both"/>
      </w:pPr>
      <w:r w:rsidRPr="0029472D">
        <w:t xml:space="preserve">20.1. Le Soumissionnaire préparera un original de chaque volume </w:t>
      </w:r>
      <w:r w:rsidRPr="0029472D">
        <w:rPr>
          <w:spacing w:val="1"/>
        </w:rPr>
        <w:t>constitutif</w:t>
      </w:r>
      <w:r w:rsidRPr="0029472D">
        <w:t xml:space="preserve"> </w:t>
      </w:r>
      <w:r w:rsidRPr="0029472D">
        <w:rPr>
          <w:spacing w:val="1"/>
        </w:rPr>
        <w:t>d</w:t>
      </w:r>
      <w:r w:rsidRPr="0029472D">
        <w:t xml:space="preserve">e </w:t>
      </w:r>
      <w:r w:rsidRPr="0029472D">
        <w:rPr>
          <w:spacing w:val="1"/>
        </w:rPr>
        <w:t>l’offr</w:t>
      </w:r>
      <w:r w:rsidRPr="0029472D">
        <w:t xml:space="preserve">e </w:t>
      </w:r>
      <w:r w:rsidRPr="0029472D">
        <w:rPr>
          <w:spacing w:val="1"/>
        </w:rPr>
        <w:t>décrit</w:t>
      </w:r>
      <w:r w:rsidRPr="0029472D">
        <w:t xml:space="preserve"> </w:t>
      </w:r>
      <w:r w:rsidRPr="0029472D">
        <w:rPr>
          <w:spacing w:val="1"/>
        </w:rPr>
        <w:t xml:space="preserve">à </w:t>
      </w:r>
      <w:r w:rsidRPr="0029472D">
        <w:t>l’Article 13 du RGAO, portant clairement l’indication “ORIGINAL”. De plus, le Soumissionnaire soumettra pour chaque volume le nombre d’exemplaires requis dans les RPAO, portant l’indication “COPIE”. En cas de divergence entre l’original et les copies, l’original fera foi.</w:t>
      </w:r>
    </w:p>
    <w:p w:rsidR="002152B9" w:rsidRPr="0029472D" w:rsidRDefault="002152B9" w:rsidP="002152B9">
      <w:pPr>
        <w:widowControl w:val="0"/>
        <w:tabs>
          <w:tab w:val="left" w:pos="1940"/>
          <w:tab w:val="left" w:pos="2440"/>
          <w:tab w:val="left" w:pos="3420"/>
          <w:tab w:val="left" w:pos="4020"/>
          <w:tab w:val="left" w:pos="4820"/>
        </w:tabs>
        <w:autoSpaceDE w:val="0"/>
        <w:spacing w:after="60" w:line="276" w:lineRule="auto"/>
        <w:jc w:val="both"/>
      </w:pPr>
      <w:r w:rsidRPr="0029472D">
        <w:t xml:space="preserve">20.2. </w:t>
      </w:r>
      <w:r w:rsidRPr="0029472D">
        <w:rPr>
          <w:spacing w:val="5"/>
        </w:rPr>
        <w:t>L’origina</w:t>
      </w:r>
      <w:r w:rsidRPr="0029472D">
        <w:t xml:space="preserve">l </w:t>
      </w:r>
      <w:r w:rsidRPr="0029472D">
        <w:rPr>
          <w:spacing w:val="5"/>
        </w:rPr>
        <w:t>e</w:t>
      </w:r>
      <w:r w:rsidRPr="0029472D">
        <w:t xml:space="preserve">t </w:t>
      </w:r>
      <w:r w:rsidRPr="0029472D">
        <w:rPr>
          <w:spacing w:val="5"/>
        </w:rPr>
        <w:t>toute</w:t>
      </w:r>
      <w:r w:rsidRPr="0029472D">
        <w:t xml:space="preserve">s </w:t>
      </w:r>
      <w:r w:rsidRPr="0029472D">
        <w:rPr>
          <w:spacing w:val="5"/>
        </w:rPr>
        <w:t>le</w:t>
      </w:r>
      <w:r w:rsidRPr="0029472D">
        <w:t xml:space="preserve">s </w:t>
      </w:r>
      <w:r w:rsidRPr="0029472D">
        <w:rPr>
          <w:spacing w:val="5"/>
        </w:rPr>
        <w:t>copie</w:t>
      </w:r>
      <w:r w:rsidRPr="0029472D">
        <w:t xml:space="preserve">s </w:t>
      </w:r>
      <w:r w:rsidRPr="0029472D">
        <w:rPr>
          <w:spacing w:val="5"/>
        </w:rPr>
        <w:t>d</w:t>
      </w:r>
      <w:r w:rsidRPr="0029472D">
        <w:t xml:space="preserve">e </w:t>
      </w:r>
      <w:r w:rsidRPr="0029472D">
        <w:rPr>
          <w:spacing w:val="5"/>
        </w:rPr>
        <w:t xml:space="preserve">l’offre </w:t>
      </w:r>
      <w:r w:rsidRPr="0029472D">
        <w:t xml:space="preserve">devront être écrits à l’encre indélébile (dans le cas des copies, des photocopies y compris sous la forme scannée sont également acceptables) et seront signés par la ou les personnes dûment </w:t>
      </w:r>
      <w:r w:rsidRPr="0029472D">
        <w:rPr>
          <w:spacing w:val="5"/>
        </w:rPr>
        <w:t>habilitée</w:t>
      </w:r>
      <w:r w:rsidRPr="0029472D">
        <w:t xml:space="preserve">s à </w:t>
      </w:r>
      <w:r w:rsidRPr="0029472D">
        <w:rPr>
          <w:spacing w:val="5"/>
        </w:rPr>
        <w:t>signe</w:t>
      </w:r>
      <w:r w:rsidRPr="0029472D">
        <w:t xml:space="preserve">r </w:t>
      </w:r>
      <w:r w:rsidRPr="0029472D">
        <w:rPr>
          <w:spacing w:val="5"/>
        </w:rPr>
        <w:t>a</w:t>
      </w:r>
      <w:r w:rsidRPr="0029472D">
        <w:t xml:space="preserve">u </w:t>
      </w:r>
      <w:r w:rsidRPr="0029472D">
        <w:rPr>
          <w:spacing w:val="5"/>
        </w:rPr>
        <w:t>no</w:t>
      </w:r>
      <w:r w:rsidRPr="0029472D">
        <w:t xml:space="preserve">m </w:t>
      </w:r>
      <w:r w:rsidRPr="0029472D">
        <w:rPr>
          <w:spacing w:val="5"/>
        </w:rPr>
        <w:t xml:space="preserve">du </w:t>
      </w:r>
      <w:r w:rsidRPr="0029472D">
        <w:t>Soumissionnaire, conformément à l’article 6.1(a) ou 6.2(c) du RGAO, selon le cas. Toutes les pages de l’offre comprenant des surcharges ou des changements seront paraphées par le ou les signataires de l’offre.</w:t>
      </w:r>
    </w:p>
    <w:p w:rsidR="002152B9" w:rsidRPr="0029472D" w:rsidRDefault="002152B9" w:rsidP="002152B9">
      <w:pPr>
        <w:widowControl w:val="0"/>
        <w:autoSpaceDE w:val="0"/>
        <w:spacing w:after="60" w:line="276" w:lineRule="auto"/>
        <w:jc w:val="both"/>
      </w:pPr>
      <w:r w:rsidRPr="0029472D">
        <w:t>20.3. L’offre ne doit comporter aucune modification, suppression ni surcharge, à moins que de telles corrections ne soient paraphées par le ou les signataires de la soumission.</w:t>
      </w:r>
    </w:p>
    <w:p w:rsidR="002152B9" w:rsidRPr="0029472D" w:rsidRDefault="002152B9" w:rsidP="002152B9">
      <w:pPr>
        <w:widowControl w:val="0"/>
        <w:autoSpaceDE w:val="0"/>
        <w:adjustRightInd w:val="0"/>
        <w:spacing w:after="60" w:line="276" w:lineRule="auto"/>
        <w:ind w:right="95"/>
        <w:jc w:val="both"/>
      </w:pPr>
      <w:r w:rsidRPr="0029472D">
        <w:t>Pour la soumission par voie électronique.</w:t>
      </w:r>
    </w:p>
    <w:p w:rsidR="002152B9" w:rsidRPr="0029472D" w:rsidRDefault="002152B9" w:rsidP="002152B9">
      <w:pPr>
        <w:widowControl w:val="0"/>
        <w:autoSpaceDE w:val="0"/>
        <w:adjustRightInd w:val="0"/>
        <w:spacing w:after="60" w:line="276" w:lineRule="auto"/>
        <w:ind w:right="-20"/>
        <w:jc w:val="both"/>
      </w:pPr>
      <w:r w:rsidRPr="0029472D">
        <w:t>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2152B9" w:rsidRPr="0029472D" w:rsidRDefault="002152B9" w:rsidP="002152B9">
      <w:pPr>
        <w:widowControl w:val="0"/>
        <w:autoSpaceDE w:val="0"/>
        <w:adjustRightInd w:val="0"/>
        <w:spacing w:after="60" w:line="276" w:lineRule="auto"/>
        <w:ind w:right="95"/>
        <w:jc w:val="both"/>
      </w:pPr>
      <w:r w:rsidRPr="0029472D">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2152B9" w:rsidRPr="0029472D" w:rsidRDefault="002152B9" w:rsidP="002152B9">
      <w:pPr>
        <w:widowControl w:val="0"/>
        <w:autoSpaceDE w:val="0"/>
        <w:adjustRightInd w:val="0"/>
        <w:spacing w:after="60" w:line="276" w:lineRule="auto"/>
        <w:ind w:right="95"/>
        <w:jc w:val="both"/>
      </w:pPr>
      <w:r w:rsidRPr="0029472D">
        <w:lastRenderedPageBreak/>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2152B9" w:rsidRPr="0029472D" w:rsidRDefault="002152B9" w:rsidP="002152B9">
      <w:pPr>
        <w:widowControl w:val="0"/>
        <w:autoSpaceDE w:val="0"/>
        <w:adjustRightInd w:val="0"/>
        <w:spacing w:after="60" w:line="276" w:lineRule="auto"/>
        <w:ind w:right="95"/>
        <w:jc w:val="both"/>
      </w:pPr>
      <w:r w:rsidRPr="0029472D">
        <w:t>20.7. Les documents et pièces transmis dans la plateforme COLEPS sont revêtus d’une signature électronique à travers l’usage du certificat.</w:t>
      </w:r>
    </w:p>
    <w:p w:rsidR="002152B9" w:rsidRPr="0029472D" w:rsidRDefault="002152B9" w:rsidP="002152B9">
      <w:pPr>
        <w:pStyle w:val="RGAOpartie"/>
        <w:spacing w:before="0" w:after="0"/>
      </w:pPr>
      <w:bookmarkStart w:id="107" w:name="_Toc530307927"/>
      <w:bookmarkStart w:id="108" w:name="_Toc97557048"/>
      <w:bookmarkStart w:id="109" w:name="_Toc163062715"/>
      <w:r w:rsidRPr="0029472D">
        <w:t>Dépôt des offres</w:t>
      </w:r>
      <w:bookmarkEnd w:id="107"/>
      <w:bookmarkEnd w:id="108"/>
      <w:bookmarkEnd w:id="109"/>
    </w:p>
    <w:p w:rsidR="002152B9" w:rsidRPr="0029472D" w:rsidRDefault="002152B9" w:rsidP="002152B9">
      <w:pPr>
        <w:pStyle w:val="RGAOarticles"/>
        <w:spacing w:line="276" w:lineRule="auto"/>
      </w:pPr>
      <w:bookmarkStart w:id="110" w:name="_Toc530307928"/>
      <w:bookmarkStart w:id="111" w:name="_Toc97557049"/>
      <w:bookmarkStart w:id="112" w:name="_Toc163062716"/>
      <w:r w:rsidRPr="0029472D">
        <w:t>Cachetage et marquage des offres</w:t>
      </w:r>
      <w:bookmarkEnd w:id="110"/>
      <w:bookmarkEnd w:id="111"/>
      <w:bookmarkEnd w:id="112"/>
    </w:p>
    <w:p w:rsidR="002152B9" w:rsidRPr="0029472D" w:rsidRDefault="002152B9" w:rsidP="002152B9">
      <w:pPr>
        <w:widowControl w:val="0"/>
        <w:autoSpaceDE w:val="0"/>
        <w:spacing w:after="60" w:line="276" w:lineRule="auto"/>
        <w:jc w:val="both"/>
        <w:rPr>
          <w:spacing w:val="2"/>
        </w:rPr>
      </w:pPr>
      <w:r w:rsidRPr="0029472D">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29472D">
        <w:rPr>
          <w:spacing w:val="5"/>
        </w:rPr>
        <w:t xml:space="preserve"> Le</w:t>
      </w:r>
      <w:r w:rsidRPr="0029472D">
        <w:rPr>
          <w:spacing w:val="2"/>
        </w:rPr>
        <w:t xml:space="preserve">s </w:t>
      </w:r>
      <w:r w:rsidRPr="0029472D">
        <w:rPr>
          <w:spacing w:val="5"/>
        </w:rPr>
        <w:t>Soumissionnaires doiven</w:t>
      </w:r>
      <w:r w:rsidRPr="0029472D">
        <w:rPr>
          <w:spacing w:val="2"/>
        </w:rPr>
        <w:t xml:space="preserve">t </w:t>
      </w:r>
      <w:r w:rsidRPr="0029472D">
        <w:rPr>
          <w:spacing w:val="5"/>
        </w:rPr>
        <w:t>place</w:t>
      </w:r>
      <w:r w:rsidRPr="0029472D">
        <w:rPr>
          <w:spacing w:val="2"/>
        </w:rPr>
        <w:t xml:space="preserve">r </w:t>
      </w:r>
      <w:r w:rsidRPr="0029472D">
        <w:rPr>
          <w:spacing w:val="5"/>
        </w:rPr>
        <w:t>l’origina</w:t>
      </w:r>
      <w:r w:rsidRPr="0029472D">
        <w:rPr>
          <w:spacing w:val="2"/>
        </w:rPr>
        <w:t xml:space="preserve">l </w:t>
      </w:r>
      <w:r w:rsidRPr="0029472D">
        <w:rPr>
          <w:spacing w:val="5"/>
        </w:rPr>
        <w:t xml:space="preserve">et </w:t>
      </w:r>
      <w:r w:rsidRPr="0029472D">
        <w:rPr>
          <w:spacing w:val="2"/>
        </w:rPr>
        <w:t xml:space="preserve">toutes les copies des pièces administratives énumérées dans le RPAO, dans une enveloppe portant la mention “DOSSIER ADMINISTRATIF ”, l’original et toutes les copies de la </w:t>
      </w:r>
      <w:r w:rsidRPr="0029472D">
        <w:rPr>
          <w:spacing w:val="4"/>
        </w:rPr>
        <w:t>propositio</w:t>
      </w:r>
      <w:r w:rsidRPr="0029472D">
        <w:rPr>
          <w:spacing w:val="2"/>
        </w:rPr>
        <w:t xml:space="preserve">n </w:t>
      </w:r>
      <w:r w:rsidRPr="0029472D">
        <w:rPr>
          <w:spacing w:val="4"/>
        </w:rPr>
        <w:t>techniqu</w:t>
      </w:r>
      <w:r w:rsidRPr="0029472D">
        <w:rPr>
          <w:spacing w:val="2"/>
        </w:rPr>
        <w:t xml:space="preserve">e </w:t>
      </w:r>
      <w:r w:rsidRPr="0029472D">
        <w:rPr>
          <w:spacing w:val="4"/>
        </w:rPr>
        <w:t>dan</w:t>
      </w:r>
      <w:r w:rsidRPr="0029472D">
        <w:rPr>
          <w:spacing w:val="2"/>
        </w:rPr>
        <w:t xml:space="preserve">s </w:t>
      </w:r>
      <w:r w:rsidRPr="0029472D">
        <w:rPr>
          <w:spacing w:val="4"/>
        </w:rPr>
        <w:t>un</w:t>
      </w:r>
      <w:r w:rsidRPr="0029472D">
        <w:rPr>
          <w:spacing w:val="2"/>
        </w:rPr>
        <w:t xml:space="preserve">e </w:t>
      </w:r>
      <w:r w:rsidRPr="0029472D">
        <w:rPr>
          <w:spacing w:val="4"/>
        </w:rPr>
        <w:t xml:space="preserve">enveloppe </w:t>
      </w:r>
      <w:r w:rsidRPr="0029472D">
        <w:rPr>
          <w:spacing w:val="2"/>
        </w:rPr>
        <w:t>portant clairement la mention “PROPOSITION TECHNIQUE”, et l’original et toutes les copies de la Proposition financière, dans une enveloppe scellée portant clairement la mention “ PROPOSITION FINANCIERE ”</w:t>
      </w:r>
    </w:p>
    <w:p w:rsidR="002152B9" w:rsidRPr="0029472D" w:rsidRDefault="002152B9" w:rsidP="002152B9">
      <w:pPr>
        <w:widowControl w:val="0"/>
        <w:autoSpaceDE w:val="0"/>
        <w:spacing w:after="60" w:line="276" w:lineRule="auto"/>
        <w:jc w:val="both"/>
      </w:pPr>
      <w:r w:rsidRPr="0029472D">
        <w:t>Les différentes pièces de chaque volume seront numérotées dans l’ordre du RPAO et séparées par un intercalaire de couleur autre que le blanc.</w:t>
      </w:r>
    </w:p>
    <w:p w:rsidR="002152B9" w:rsidRPr="0029472D" w:rsidRDefault="002152B9" w:rsidP="002152B9">
      <w:pPr>
        <w:widowControl w:val="0"/>
        <w:autoSpaceDE w:val="0"/>
        <w:spacing w:after="60" w:line="276" w:lineRule="auto"/>
        <w:jc w:val="both"/>
      </w:pPr>
      <w:r w:rsidRPr="0029472D">
        <w:t>21.2. Les enveloppes intérieures et extérieures :</w:t>
      </w:r>
    </w:p>
    <w:p w:rsidR="002152B9" w:rsidRPr="0029472D" w:rsidRDefault="002152B9" w:rsidP="002152B9">
      <w:pPr>
        <w:widowControl w:val="0"/>
        <w:autoSpaceDE w:val="0"/>
        <w:spacing w:after="60" w:line="276" w:lineRule="auto"/>
        <w:ind w:left="426"/>
        <w:jc w:val="both"/>
      </w:pPr>
      <w:r w:rsidRPr="0029472D">
        <w:t xml:space="preserve">a. </w:t>
      </w:r>
      <w:r w:rsidRPr="0029472D">
        <w:rPr>
          <w:spacing w:val="5"/>
        </w:rPr>
        <w:t>Seron</w:t>
      </w:r>
      <w:r w:rsidRPr="0029472D">
        <w:t xml:space="preserve">t </w:t>
      </w:r>
      <w:r w:rsidRPr="0029472D">
        <w:rPr>
          <w:spacing w:val="5"/>
        </w:rPr>
        <w:t>adressée</w:t>
      </w:r>
      <w:r w:rsidRPr="0029472D">
        <w:t xml:space="preserve">s </w:t>
      </w:r>
      <w:r w:rsidRPr="0029472D">
        <w:rPr>
          <w:spacing w:val="7"/>
        </w:rPr>
        <w:t xml:space="preserve">au Maître d’Ouvrage ou au Maître d’Ouvrage Délégué </w:t>
      </w:r>
      <w:r w:rsidRPr="0029472D">
        <w:rPr>
          <w:spacing w:val="5"/>
        </w:rPr>
        <w:t xml:space="preserve">à </w:t>
      </w:r>
      <w:r w:rsidRPr="0029472D">
        <w:t>l’adresse indiquée dans le Règlement Particulier de l'Appel d'Offres ;</w:t>
      </w:r>
    </w:p>
    <w:p w:rsidR="002152B9" w:rsidRPr="0029472D" w:rsidRDefault="002152B9" w:rsidP="002152B9">
      <w:pPr>
        <w:widowControl w:val="0"/>
        <w:autoSpaceDE w:val="0"/>
        <w:spacing w:after="60" w:line="276" w:lineRule="auto"/>
        <w:ind w:left="426"/>
        <w:jc w:val="both"/>
      </w:pPr>
      <w:r w:rsidRPr="0029472D">
        <w:t>b. Porteront le nom du projet ainsi que l’objet et le numéro de l’Avis d’Appel d’Offres indiqués dans le RPAO, et la mention “A N'OUVRIR QU'EN SEANCE DE DEPOUILLEMENT”.</w:t>
      </w:r>
    </w:p>
    <w:p w:rsidR="002152B9" w:rsidRPr="0029472D" w:rsidRDefault="002152B9" w:rsidP="002152B9">
      <w:pPr>
        <w:widowControl w:val="0"/>
        <w:tabs>
          <w:tab w:val="left" w:pos="1780"/>
          <w:tab w:val="left" w:pos="2300"/>
          <w:tab w:val="left" w:pos="3100"/>
          <w:tab w:val="left" w:pos="3660"/>
          <w:tab w:val="left" w:pos="4940"/>
        </w:tabs>
        <w:autoSpaceDE w:val="0"/>
        <w:spacing w:after="60" w:line="276" w:lineRule="auto"/>
        <w:jc w:val="both"/>
      </w:pPr>
      <w:r w:rsidRPr="0029472D">
        <w:t>21.3. Les enveloppes intérieures porteront éga</w:t>
      </w:r>
      <w:r w:rsidRPr="0029472D">
        <w:rPr>
          <w:spacing w:val="5"/>
        </w:rPr>
        <w:t>lemen</w:t>
      </w:r>
      <w:r w:rsidRPr="0029472D">
        <w:t xml:space="preserve">t </w:t>
      </w:r>
      <w:r w:rsidRPr="0029472D">
        <w:rPr>
          <w:spacing w:val="5"/>
        </w:rPr>
        <w:t>l</w:t>
      </w:r>
      <w:r w:rsidRPr="0029472D">
        <w:t xml:space="preserve">e </w:t>
      </w:r>
      <w:r w:rsidRPr="0029472D">
        <w:rPr>
          <w:spacing w:val="5"/>
        </w:rPr>
        <w:t>no</w:t>
      </w:r>
      <w:r w:rsidRPr="0029472D">
        <w:t xml:space="preserve">m </w:t>
      </w:r>
      <w:r w:rsidRPr="0029472D">
        <w:rPr>
          <w:spacing w:val="5"/>
        </w:rPr>
        <w:t>e</w:t>
      </w:r>
      <w:r w:rsidRPr="0029472D">
        <w:t xml:space="preserve">t </w:t>
      </w:r>
      <w:r w:rsidRPr="0029472D">
        <w:rPr>
          <w:spacing w:val="5"/>
        </w:rPr>
        <w:t>l’adress</w:t>
      </w:r>
      <w:r w:rsidRPr="0029472D">
        <w:t xml:space="preserve">e </w:t>
      </w:r>
      <w:r w:rsidRPr="0029472D">
        <w:rPr>
          <w:spacing w:val="5"/>
        </w:rPr>
        <w:t xml:space="preserve">du </w:t>
      </w:r>
      <w:r w:rsidRPr="0029472D">
        <w:t>Soumissionnaire de façon à permettre au Maître d’Ouvrage ou au Maître d’Ouvrage Délégué de renvoyer l’offre scellée si elle a été déclarée hors délai conformément aux dispositions des articles 23 et 24 du RGAO.</w:t>
      </w:r>
    </w:p>
    <w:p w:rsidR="002152B9" w:rsidRPr="0029472D" w:rsidRDefault="002152B9" w:rsidP="002152B9">
      <w:pPr>
        <w:widowControl w:val="0"/>
        <w:autoSpaceDE w:val="0"/>
        <w:spacing w:after="60" w:line="276" w:lineRule="auto"/>
        <w:jc w:val="both"/>
      </w:pPr>
      <w:r w:rsidRPr="0029472D">
        <w:t>21.4. Si l’enveloppe extérieure n’est pas scellée et marquée comme indiqué aux articles 21.1 et 21.2 susvisés, le Maître d’Ouvrage ou le Maître d’Ouvrage Délégué ne sera nullement responsable si l’offre est égarée ou ouverte prématurément.</w:t>
      </w:r>
    </w:p>
    <w:p w:rsidR="002152B9" w:rsidRPr="0029472D" w:rsidRDefault="002152B9" w:rsidP="002152B9">
      <w:pPr>
        <w:widowControl w:val="0"/>
        <w:autoSpaceDE w:val="0"/>
        <w:adjustRightInd w:val="0"/>
        <w:spacing w:after="60" w:line="276" w:lineRule="auto"/>
        <w:ind w:right="-15"/>
        <w:jc w:val="both"/>
      </w:pPr>
      <w:r w:rsidRPr="0029472D">
        <w:t>21.5 Dans le cadre de la soumission en ligne, l’offre à fournir par le soumissionnaire comprend trois fichiers électroniques correspondant aux trois volumes administratifs, technique et financier.</w:t>
      </w:r>
    </w:p>
    <w:p w:rsidR="002152B9" w:rsidRPr="0029472D" w:rsidRDefault="002152B9" w:rsidP="002152B9">
      <w:pPr>
        <w:widowControl w:val="0"/>
        <w:autoSpaceDE w:val="0"/>
        <w:adjustRightInd w:val="0"/>
        <w:spacing w:after="60" w:line="276" w:lineRule="auto"/>
        <w:ind w:right="-15"/>
        <w:jc w:val="both"/>
      </w:pPr>
      <w:r w:rsidRPr="0029472D">
        <w:t>Chaque fichier doit explicitement porter un nom qui renvoie à la nature de son contenu (Offre Administrative, Offre Technique, Offre Financière).</w:t>
      </w:r>
    </w:p>
    <w:p w:rsidR="002152B9" w:rsidRPr="0029472D" w:rsidRDefault="002152B9" w:rsidP="002152B9">
      <w:pPr>
        <w:widowControl w:val="0"/>
        <w:autoSpaceDE w:val="0"/>
        <w:adjustRightInd w:val="0"/>
        <w:spacing w:after="60" w:line="276" w:lineRule="auto"/>
        <w:ind w:right="-15"/>
        <w:jc w:val="both"/>
      </w:pPr>
      <w:r w:rsidRPr="0029472D">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rsidR="002152B9" w:rsidRPr="0029472D" w:rsidRDefault="002152B9" w:rsidP="002152B9">
      <w:pPr>
        <w:widowControl w:val="0"/>
        <w:autoSpaceDE w:val="0"/>
        <w:adjustRightInd w:val="0"/>
        <w:spacing w:after="60" w:line="276" w:lineRule="auto"/>
        <w:ind w:right="-15"/>
        <w:jc w:val="both"/>
      </w:pPr>
      <w:r w:rsidRPr="0029472D">
        <w:t>21.6 Les éléments constitutifs de l’Offre en ligne ou hors ligne du soumissionnaire doivent être les mêmes pour une consultation donnée.</w:t>
      </w:r>
    </w:p>
    <w:p w:rsidR="002152B9" w:rsidRPr="0029472D" w:rsidRDefault="002152B9" w:rsidP="002152B9">
      <w:pPr>
        <w:pStyle w:val="RGAOarticles"/>
      </w:pPr>
      <w:bookmarkStart w:id="113" w:name="_Toc530307929"/>
      <w:bookmarkStart w:id="114" w:name="_Toc97557050"/>
      <w:bookmarkStart w:id="115" w:name="_Toc163062717"/>
      <w:r w:rsidRPr="0029472D">
        <w:lastRenderedPageBreak/>
        <w:t>Date, heure limites de dépôt des offres</w:t>
      </w:r>
      <w:bookmarkEnd w:id="113"/>
      <w:r w:rsidRPr="0029472D">
        <w:t xml:space="preserve"> et Mode de soumission</w:t>
      </w:r>
      <w:bookmarkEnd w:id="114"/>
      <w:bookmarkEnd w:id="115"/>
    </w:p>
    <w:p w:rsidR="002152B9" w:rsidRPr="0029472D" w:rsidRDefault="002152B9" w:rsidP="002152B9">
      <w:pPr>
        <w:pStyle w:val="Titre3"/>
        <w:spacing w:before="0" w:line="276" w:lineRule="auto"/>
        <w:rPr>
          <w:rFonts w:ascii="Times New Roman" w:hAnsi="Times New Roman"/>
          <w:bCs w:val="0"/>
          <w:sz w:val="24"/>
          <w:szCs w:val="24"/>
        </w:rPr>
      </w:pPr>
      <w:bookmarkStart w:id="116" w:name="_Toc97557051"/>
      <w:r w:rsidRPr="0029472D">
        <w:rPr>
          <w:rFonts w:ascii="Times New Roman" w:hAnsi="Times New Roman"/>
          <w:bCs w:val="0"/>
          <w:sz w:val="24"/>
          <w:szCs w:val="24"/>
        </w:rPr>
        <w:t>22.1- Date et heure limites de dépôt des offres</w:t>
      </w:r>
      <w:bookmarkEnd w:id="116"/>
      <w:r w:rsidRPr="0029472D">
        <w:rPr>
          <w:rFonts w:ascii="Times New Roman" w:hAnsi="Times New Roman"/>
          <w:bCs w:val="0"/>
          <w:sz w:val="24"/>
          <w:szCs w:val="24"/>
        </w:rPr>
        <w:t xml:space="preserve"> </w:t>
      </w:r>
    </w:p>
    <w:p w:rsidR="002152B9" w:rsidRPr="0029472D" w:rsidRDefault="002152B9" w:rsidP="002152B9">
      <w:pPr>
        <w:widowControl w:val="0"/>
        <w:autoSpaceDE w:val="0"/>
        <w:spacing w:after="60" w:line="276" w:lineRule="auto"/>
        <w:ind w:left="567" w:hanging="284"/>
        <w:jc w:val="both"/>
      </w:pPr>
      <w:r w:rsidRPr="0029472D">
        <w:t xml:space="preserve">a. Les offres doivent être reçues par le Maître d’Ouvrage ou le Maître d’Ouvrage Délégué </w:t>
      </w:r>
      <w:r w:rsidRPr="0029472D">
        <w:rPr>
          <w:spacing w:val="-2"/>
        </w:rPr>
        <w:t xml:space="preserve">par l’entremise de leur structure interne de gestion administrative des marchés publics </w:t>
      </w:r>
      <w:r w:rsidRPr="0029472D">
        <w:t>à l’adresse spécifiée à l'article 21.2 du RPAO au plus tard à la date et à l’heure spécifiées dans le Règlement Particulier de l'Appel d'Offres.</w:t>
      </w:r>
    </w:p>
    <w:p w:rsidR="002152B9" w:rsidRPr="0029472D" w:rsidRDefault="002152B9" w:rsidP="002152B9">
      <w:pPr>
        <w:widowControl w:val="0"/>
        <w:autoSpaceDE w:val="0"/>
        <w:adjustRightInd w:val="0"/>
        <w:spacing w:after="60" w:line="276" w:lineRule="auto"/>
        <w:ind w:left="567" w:right="-15" w:hanging="284"/>
        <w:jc w:val="both"/>
      </w:pPr>
      <w:r w:rsidRPr="0029472D">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rsidR="002152B9" w:rsidRPr="0029472D" w:rsidRDefault="002152B9" w:rsidP="002152B9">
      <w:pPr>
        <w:widowControl w:val="0"/>
        <w:autoSpaceDE w:val="0"/>
        <w:adjustRightInd w:val="0"/>
        <w:spacing w:after="60" w:line="276" w:lineRule="auto"/>
        <w:ind w:left="567" w:right="-15" w:hanging="284"/>
        <w:jc w:val="both"/>
      </w:pPr>
      <w:r w:rsidRPr="0029472D">
        <w:t>c. Pour l’horodatage, le fuseau horaire de référence est l’heure locale (GMT/UTC + 1). Cette heure est visible sur la page de soumission.</w:t>
      </w:r>
    </w:p>
    <w:p w:rsidR="002152B9" w:rsidRPr="0029472D" w:rsidRDefault="002152B9" w:rsidP="002152B9">
      <w:pPr>
        <w:widowControl w:val="0"/>
        <w:autoSpaceDE w:val="0"/>
        <w:spacing w:after="60" w:line="276" w:lineRule="auto"/>
        <w:ind w:left="567" w:hanging="284"/>
        <w:jc w:val="both"/>
      </w:pPr>
      <w:r w:rsidRPr="0029472D">
        <w:t xml:space="preserve">d. Le Maître d’Ouvrage ou le Maître d’Ouvrage Délégué peut, à son gré, reporter la date limite fixée pour le dépôt des offres en publiant un additif conformément aux dispositions de l'article 10 du RGAO. Dans ce cas, </w:t>
      </w:r>
      <w:r w:rsidRPr="0029472D">
        <w:rPr>
          <w:spacing w:val="5"/>
        </w:rPr>
        <w:t>tou</w:t>
      </w:r>
      <w:r w:rsidRPr="0029472D">
        <w:t xml:space="preserve">s </w:t>
      </w:r>
      <w:r w:rsidRPr="0029472D">
        <w:rPr>
          <w:spacing w:val="5"/>
        </w:rPr>
        <w:t>le</w:t>
      </w:r>
      <w:r w:rsidRPr="0029472D">
        <w:t xml:space="preserve">s </w:t>
      </w:r>
      <w:r w:rsidRPr="0029472D">
        <w:rPr>
          <w:spacing w:val="5"/>
        </w:rPr>
        <w:t>droit</w:t>
      </w:r>
      <w:r w:rsidRPr="0029472D">
        <w:t xml:space="preserve">s </w:t>
      </w:r>
      <w:r w:rsidRPr="0029472D">
        <w:rPr>
          <w:spacing w:val="5"/>
        </w:rPr>
        <w:t>e</w:t>
      </w:r>
      <w:r w:rsidRPr="0029472D">
        <w:t xml:space="preserve">t </w:t>
      </w:r>
      <w:r w:rsidRPr="0029472D">
        <w:rPr>
          <w:spacing w:val="5"/>
        </w:rPr>
        <w:t>obligation</w:t>
      </w:r>
      <w:r w:rsidRPr="0029472D">
        <w:t xml:space="preserve">s </w:t>
      </w:r>
      <w:r w:rsidRPr="0029472D">
        <w:rPr>
          <w:spacing w:val="5"/>
        </w:rPr>
        <w:t>du Maître d’Ouvrage ou du Maître d’Ouvrage Délégué</w:t>
      </w:r>
      <w:r w:rsidRPr="0029472D">
        <w:t xml:space="preserve"> et des soumissionnaires précédemment régis par la date limite initiale seront régis par la nouvelle date limite.</w:t>
      </w:r>
    </w:p>
    <w:p w:rsidR="002152B9" w:rsidRPr="0029472D" w:rsidRDefault="002152B9" w:rsidP="002152B9">
      <w:pPr>
        <w:widowControl w:val="0"/>
        <w:autoSpaceDE w:val="0"/>
        <w:adjustRightInd w:val="0"/>
        <w:spacing w:after="60" w:line="276" w:lineRule="auto"/>
        <w:ind w:left="567" w:right="-20" w:hanging="284"/>
        <w:jc w:val="both"/>
      </w:pPr>
      <w:bookmarkStart w:id="117" w:name="_Hlk523208859"/>
      <w:r w:rsidRPr="0029472D">
        <w:t>e Les offres transmises par voie électronique donnent lieu à un accusé de réception mentionnant la date et l’heure de réception ainsi que les références de la consultation.</w:t>
      </w:r>
    </w:p>
    <w:bookmarkEnd w:id="117"/>
    <w:p w:rsidR="002152B9" w:rsidRPr="0029472D" w:rsidRDefault="002152B9" w:rsidP="002152B9">
      <w:pPr>
        <w:widowControl w:val="0"/>
        <w:autoSpaceDE w:val="0"/>
        <w:adjustRightInd w:val="0"/>
        <w:spacing w:after="60" w:line="276" w:lineRule="auto"/>
        <w:ind w:left="624" w:right="-39" w:hanging="624"/>
        <w:rPr>
          <w:b/>
          <w:bCs/>
        </w:rPr>
      </w:pPr>
      <w:r w:rsidRPr="0029472D">
        <w:rPr>
          <w:b/>
          <w:bCs/>
        </w:rPr>
        <w:t>22.2 : Mode de soumission</w:t>
      </w:r>
    </w:p>
    <w:p w:rsidR="002152B9" w:rsidRPr="0029472D" w:rsidRDefault="002152B9" w:rsidP="002152B9">
      <w:pPr>
        <w:widowControl w:val="0"/>
        <w:autoSpaceDE w:val="0"/>
        <w:adjustRightInd w:val="0"/>
        <w:spacing w:after="60" w:line="276" w:lineRule="auto"/>
        <w:ind w:left="624" w:right="-39" w:hanging="624"/>
      </w:pPr>
      <w:r w:rsidRPr="0029472D">
        <w:t>Trois modes de soumissions sont possibles :</w:t>
      </w:r>
    </w:p>
    <w:p w:rsidR="002152B9" w:rsidRPr="0029472D" w:rsidRDefault="002152B9" w:rsidP="002152B9">
      <w:pPr>
        <w:widowControl w:val="0"/>
        <w:numPr>
          <w:ilvl w:val="0"/>
          <w:numId w:val="22"/>
        </w:numPr>
        <w:suppressAutoHyphens w:val="0"/>
        <w:autoSpaceDE w:val="0"/>
        <w:adjustRightInd w:val="0"/>
        <w:spacing w:after="60" w:line="276" w:lineRule="auto"/>
        <w:ind w:right="-39"/>
        <w:textAlignment w:val="auto"/>
      </w:pPr>
      <w:r w:rsidRPr="0029472D">
        <w:t>En ligne (online) : seules les soumissions en ligne sont acceptées pour cette consultation par l’Autorité Contractante et font foi.</w:t>
      </w:r>
    </w:p>
    <w:p w:rsidR="002152B9" w:rsidRPr="0029472D" w:rsidRDefault="002152B9" w:rsidP="002152B9">
      <w:pPr>
        <w:widowControl w:val="0"/>
        <w:numPr>
          <w:ilvl w:val="0"/>
          <w:numId w:val="22"/>
        </w:numPr>
        <w:suppressAutoHyphens w:val="0"/>
        <w:autoSpaceDE w:val="0"/>
        <w:adjustRightInd w:val="0"/>
        <w:spacing w:after="60" w:line="276" w:lineRule="auto"/>
        <w:ind w:right="-39"/>
        <w:textAlignment w:val="auto"/>
      </w:pPr>
      <w:r w:rsidRPr="0029472D">
        <w:t>Hors ligne (offline) : seules les soumissions hors ligne sont acceptées pour cette consultation par l’Autorité Contractante et font foi.</w:t>
      </w:r>
    </w:p>
    <w:p w:rsidR="002152B9" w:rsidRPr="0029472D" w:rsidRDefault="002152B9" w:rsidP="002152B9">
      <w:pPr>
        <w:widowControl w:val="0"/>
        <w:numPr>
          <w:ilvl w:val="0"/>
          <w:numId w:val="22"/>
        </w:numPr>
        <w:suppressAutoHyphens w:val="0"/>
        <w:autoSpaceDE w:val="0"/>
        <w:adjustRightInd w:val="0"/>
        <w:spacing w:after="60" w:line="276" w:lineRule="auto"/>
        <w:ind w:right="-39"/>
        <w:textAlignment w:val="auto"/>
      </w:pPr>
      <w:r w:rsidRPr="0029472D">
        <w:t>En ligne ou hors ligne (on/offline). Les deux modes de soumission sont possibles. Toutefois, il n’est pas possible de soumissionner en ligne et hors ligne pour une même consultation.</w:t>
      </w:r>
    </w:p>
    <w:p w:rsidR="002152B9" w:rsidRPr="0029472D" w:rsidRDefault="002152B9" w:rsidP="002152B9">
      <w:pPr>
        <w:widowControl w:val="0"/>
        <w:autoSpaceDE w:val="0"/>
        <w:adjustRightInd w:val="0"/>
        <w:spacing w:after="60" w:line="276" w:lineRule="auto"/>
        <w:ind w:right="-39"/>
      </w:pPr>
      <w:r w:rsidRPr="0029472D">
        <w:t>Le mode de soumission retenu est précisé dans le RPAO.</w:t>
      </w:r>
    </w:p>
    <w:p w:rsidR="002152B9" w:rsidRPr="0029472D" w:rsidRDefault="002152B9" w:rsidP="002152B9">
      <w:pPr>
        <w:widowControl w:val="0"/>
        <w:autoSpaceDE w:val="0"/>
        <w:adjustRightInd w:val="0"/>
        <w:spacing w:after="60" w:line="276" w:lineRule="auto"/>
        <w:ind w:right="-39"/>
        <w:jc w:val="both"/>
      </w:pPr>
      <w:r w:rsidRPr="0029472D">
        <w:rPr>
          <w:b/>
          <w:u w:val="single"/>
        </w:rPr>
        <w:t>NB</w:t>
      </w:r>
      <w:r w:rsidRPr="0029472D">
        <w:t> : Au moment de la soumission en ligne, les plis des soumissionnaires sont automatiquement chiffrés ou cryptés c'est-à-dire que</w:t>
      </w:r>
      <w:r>
        <w:t>,</w:t>
      </w:r>
      <w:r w:rsidRPr="0029472D">
        <w:t xml:space="preserve"> leur contenu est rendu illisible.</w:t>
      </w:r>
    </w:p>
    <w:p w:rsidR="002152B9" w:rsidRPr="0029472D" w:rsidRDefault="002152B9" w:rsidP="002152B9">
      <w:pPr>
        <w:pStyle w:val="RGAOarticles"/>
      </w:pPr>
      <w:bookmarkStart w:id="118" w:name="_Toc530307930"/>
      <w:bookmarkStart w:id="119" w:name="_Toc97557052"/>
      <w:bookmarkStart w:id="120" w:name="_Toc163062718"/>
      <w:r w:rsidRPr="0029472D">
        <w:t>Offres hors délai</w:t>
      </w:r>
      <w:bookmarkEnd w:id="118"/>
      <w:bookmarkEnd w:id="119"/>
      <w:bookmarkEnd w:id="120"/>
    </w:p>
    <w:p w:rsidR="002152B9" w:rsidRPr="0029472D" w:rsidRDefault="002152B9" w:rsidP="002152B9">
      <w:pPr>
        <w:widowControl w:val="0"/>
        <w:autoSpaceDE w:val="0"/>
        <w:spacing w:after="60" w:line="276" w:lineRule="auto"/>
        <w:jc w:val="both"/>
      </w:pPr>
      <w:r w:rsidRPr="0029472D">
        <w:t>Quel que soit le mode de soumission, toute offre parvenue dans les services du Maître d’Ouvrage ou du Maître d’Ouvrage Délégué est irrecevable après les date et heure limites fixées pour le dépôt des offres.</w:t>
      </w:r>
    </w:p>
    <w:p w:rsidR="002152B9" w:rsidRPr="0029472D" w:rsidRDefault="002152B9" w:rsidP="002152B9">
      <w:pPr>
        <w:pStyle w:val="RGAOarticles"/>
      </w:pPr>
      <w:bookmarkStart w:id="121" w:name="_Toc530307931"/>
      <w:bookmarkStart w:id="122" w:name="_Toc97557053"/>
      <w:bookmarkStart w:id="123" w:name="_Toc163062719"/>
      <w:r w:rsidRPr="0029472D">
        <w:t>Modification, substitution et retrait des offres</w:t>
      </w:r>
      <w:bookmarkEnd w:id="121"/>
      <w:bookmarkEnd w:id="122"/>
      <w:bookmarkEnd w:id="123"/>
    </w:p>
    <w:p w:rsidR="002152B9" w:rsidRPr="0029472D" w:rsidRDefault="002152B9" w:rsidP="002152B9">
      <w:pPr>
        <w:widowControl w:val="0"/>
        <w:autoSpaceDE w:val="0"/>
        <w:spacing w:after="60" w:line="276" w:lineRule="auto"/>
        <w:jc w:val="both"/>
        <w:rPr>
          <w:b/>
        </w:rPr>
      </w:pPr>
      <w:r w:rsidRPr="0029472D">
        <w:rPr>
          <w:b/>
          <w:bCs/>
        </w:rPr>
        <w:t>Pour les soumissions hors ligne,</w:t>
      </w:r>
    </w:p>
    <w:p w:rsidR="002152B9" w:rsidRPr="0029472D" w:rsidRDefault="002152B9" w:rsidP="002152B9">
      <w:pPr>
        <w:widowControl w:val="0"/>
        <w:autoSpaceDE w:val="0"/>
        <w:spacing w:after="60" w:line="276" w:lineRule="auto"/>
        <w:jc w:val="both"/>
      </w:pPr>
      <w:r w:rsidRPr="0029472D">
        <w:rPr>
          <w:b/>
        </w:rPr>
        <w:t>24.1</w:t>
      </w:r>
      <w:r w:rsidRPr="0029472D">
        <w:t xml:space="preserve">. Un Soumissionnaire peut modifier, remplacer ou retirer son offre après l’avoir déposé, à condition que la notification écrite de la modification ou du retrait, soit reçue par le Maître d’Ouvrage ou le Maître d’Ouvrage Délégué </w:t>
      </w:r>
      <w:r w:rsidRPr="0029472D">
        <w:rPr>
          <w:spacing w:val="5"/>
        </w:rPr>
        <w:t>avan</w:t>
      </w:r>
      <w:r w:rsidRPr="0029472D">
        <w:t xml:space="preserve">t </w:t>
      </w:r>
      <w:r w:rsidRPr="0029472D">
        <w:rPr>
          <w:spacing w:val="5"/>
        </w:rPr>
        <w:t>l’achèvemen</w:t>
      </w:r>
      <w:r w:rsidRPr="0029472D">
        <w:t xml:space="preserve">t </w:t>
      </w:r>
      <w:r w:rsidRPr="0029472D">
        <w:rPr>
          <w:spacing w:val="5"/>
        </w:rPr>
        <w:t>d</w:t>
      </w:r>
      <w:r w:rsidRPr="0029472D">
        <w:t xml:space="preserve">u </w:t>
      </w:r>
      <w:r w:rsidRPr="0029472D">
        <w:rPr>
          <w:spacing w:val="5"/>
        </w:rPr>
        <w:t xml:space="preserve">délai </w:t>
      </w:r>
      <w:r w:rsidRPr="0029472D">
        <w:t xml:space="preserve">prescrit pour le dépôt des offres. Ladite notification doit être signée par un représentant habilité en application de l’article 20.2 du RGAO. La modification ou l’offre de remplacement correspondante doit être jointe à la notification écrite. Les </w:t>
      </w:r>
      <w:r w:rsidRPr="0029472D">
        <w:lastRenderedPageBreak/>
        <w:t>enveloppes doivent porter clairement selon le cas, la mention « RETRAIT » et « OFFRE DE REMPLACEMENT » ou « MODIFICATION ».</w:t>
      </w:r>
    </w:p>
    <w:p w:rsidR="002152B9" w:rsidRPr="0029472D" w:rsidRDefault="002152B9" w:rsidP="002152B9">
      <w:pPr>
        <w:widowControl w:val="0"/>
        <w:autoSpaceDE w:val="0"/>
        <w:spacing w:after="60" w:line="276" w:lineRule="auto"/>
        <w:jc w:val="both"/>
      </w:pPr>
      <w:r w:rsidRPr="0029472D">
        <w:rPr>
          <w:b/>
        </w:rPr>
        <w:t>24.2</w:t>
      </w:r>
      <w:r w:rsidRPr="0029472D">
        <w:t>. La notification de modification, de rempla</w:t>
      </w:r>
      <w:r w:rsidRPr="0029472D">
        <w:rPr>
          <w:spacing w:val="5"/>
        </w:rPr>
        <w:t>cemen</w:t>
      </w:r>
      <w:r w:rsidRPr="0029472D">
        <w:t xml:space="preserve">t </w:t>
      </w:r>
      <w:r w:rsidRPr="0029472D">
        <w:rPr>
          <w:spacing w:val="5"/>
        </w:rPr>
        <w:t>o</w:t>
      </w:r>
      <w:r w:rsidRPr="0029472D">
        <w:t xml:space="preserve">u </w:t>
      </w:r>
      <w:r w:rsidRPr="0029472D">
        <w:rPr>
          <w:spacing w:val="5"/>
        </w:rPr>
        <w:t>d</w:t>
      </w:r>
      <w:r w:rsidRPr="0029472D">
        <w:t xml:space="preserve">e </w:t>
      </w:r>
      <w:r w:rsidRPr="0029472D">
        <w:rPr>
          <w:spacing w:val="5"/>
        </w:rPr>
        <w:t>retrai</w:t>
      </w:r>
      <w:r w:rsidRPr="0029472D">
        <w:t xml:space="preserve">t </w:t>
      </w:r>
      <w:r w:rsidRPr="0029472D">
        <w:rPr>
          <w:spacing w:val="5"/>
        </w:rPr>
        <w:t>d</w:t>
      </w:r>
      <w:r w:rsidRPr="0029472D">
        <w:t xml:space="preserve">e </w:t>
      </w:r>
      <w:r w:rsidRPr="0029472D">
        <w:rPr>
          <w:spacing w:val="5"/>
        </w:rPr>
        <w:t>l’offr</w:t>
      </w:r>
      <w:r w:rsidRPr="0029472D">
        <w:t xml:space="preserve">e </w:t>
      </w:r>
      <w:r w:rsidRPr="0029472D">
        <w:rPr>
          <w:spacing w:val="5"/>
        </w:rPr>
        <w:t>pa</w:t>
      </w:r>
      <w:r w:rsidRPr="0029472D">
        <w:t xml:space="preserve">r </w:t>
      </w:r>
      <w:r w:rsidRPr="0029472D">
        <w:rPr>
          <w:spacing w:val="5"/>
        </w:rPr>
        <w:t xml:space="preserve">le </w:t>
      </w:r>
      <w:r w:rsidRPr="0029472D">
        <w:rPr>
          <w:spacing w:val="1"/>
        </w:rPr>
        <w:t>Soumissionnair</w:t>
      </w:r>
      <w:r w:rsidRPr="0029472D">
        <w:t xml:space="preserve">e </w:t>
      </w:r>
      <w:r w:rsidRPr="0029472D">
        <w:rPr>
          <w:spacing w:val="1"/>
        </w:rPr>
        <w:t>ser</w:t>
      </w:r>
      <w:r w:rsidRPr="0029472D">
        <w:t xml:space="preserve">a </w:t>
      </w:r>
      <w:r w:rsidRPr="0029472D">
        <w:rPr>
          <w:spacing w:val="1"/>
        </w:rPr>
        <w:t>préparée</w:t>
      </w:r>
      <w:r w:rsidRPr="0029472D">
        <w:t xml:space="preserve">, </w:t>
      </w:r>
      <w:r w:rsidRPr="0029472D">
        <w:rPr>
          <w:spacing w:val="1"/>
        </w:rPr>
        <w:t xml:space="preserve">cachetée, </w:t>
      </w:r>
      <w:r w:rsidRPr="0029472D">
        <w:rPr>
          <w:spacing w:val="5"/>
        </w:rPr>
        <w:t>marqué</w:t>
      </w:r>
      <w:r w:rsidRPr="0029472D">
        <w:t xml:space="preserve">e </w:t>
      </w:r>
      <w:r w:rsidRPr="0029472D">
        <w:rPr>
          <w:spacing w:val="5"/>
        </w:rPr>
        <w:t>e</w:t>
      </w:r>
      <w:r w:rsidRPr="0029472D">
        <w:t xml:space="preserve">t </w:t>
      </w:r>
      <w:r w:rsidRPr="0029472D">
        <w:rPr>
          <w:spacing w:val="5"/>
        </w:rPr>
        <w:t>envoyé</w:t>
      </w:r>
      <w:r w:rsidRPr="0029472D">
        <w:t xml:space="preserve">e </w:t>
      </w:r>
      <w:r w:rsidRPr="0029472D">
        <w:rPr>
          <w:spacing w:val="5"/>
        </w:rPr>
        <w:t>conformémen</w:t>
      </w:r>
      <w:r w:rsidRPr="0029472D">
        <w:t xml:space="preserve">t </w:t>
      </w:r>
      <w:r w:rsidRPr="0029472D">
        <w:rPr>
          <w:spacing w:val="5"/>
        </w:rPr>
        <w:t xml:space="preserve">aux </w:t>
      </w:r>
      <w:r w:rsidRPr="0029472D">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2152B9" w:rsidRPr="0029472D" w:rsidRDefault="002152B9" w:rsidP="002152B9">
      <w:pPr>
        <w:widowControl w:val="0"/>
        <w:tabs>
          <w:tab w:val="left" w:pos="1240"/>
          <w:tab w:val="left" w:pos="2060"/>
          <w:tab w:val="left" w:pos="2760"/>
          <w:tab w:val="left" w:pos="3300"/>
        </w:tabs>
        <w:autoSpaceDE w:val="0"/>
        <w:spacing w:after="60" w:line="276" w:lineRule="auto"/>
        <w:jc w:val="both"/>
      </w:pPr>
      <w:r w:rsidRPr="0029472D">
        <w:rPr>
          <w:b/>
        </w:rPr>
        <w:t>24.3</w:t>
      </w:r>
      <w:r w:rsidRPr="0029472D">
        <w:t xml:space="preserve">. </w:t>
      </w:r>
      <w:r w:rsidRPr="0029472D">
        <w:rPr>
          <w:spacing w:val="5"/>
        </w:rPr>
        <w:t>Le</w:t>
      </w:r>
      <w:r w:rsidRPr="0029472D">
        <w:t xml:space="preserve">s </w:t>
      </w:r>
      <w:r w:rsidRPr="0029472D">
        <w:rPr>
          <w:spacing w:val="5"/>
        </w:rPr>
        <w:t>offre</w:t>
      </w:r>
      <w:r w:rsidRPr="0029472D">
        <w:t xml:space="preserve">s </w:t>
      </w:r>
      <w:r w:rsidRPr="0029472D">
        <w:rPr>
          <w:spacing w:val="5"/>
        </w:rPr>
        <w:t>don</w:t>
      </w:r>
      <w:r w:rsidRPr="0029472D">
        <w:t xml:space="preserve">t </w:t>
      </w:r>
      <w:r w:rsidRPr="0029472D">
        <w:rPr>
          <w:spacing w:val="5"/>
        </w:rPr>
        <w:t>le</w:t>
      </w:r>
      <w:r w:rsidRPr="0029472D">
        <w:t xml:space="preserve">s </w:t>
      </w:r>
      <w:r w:rsidRPr="0029472D">
        <w:rPr>
          <w:spacing w:val="5"/>
        </w:rPr>
        <w:t xml:space="preserve">Soumissionnaires </w:t>
      </w:r>
      <w:r w:rsidRPr="0029472D">
        <w:t>demandent le retrait en application de l’article 24.1 leur seront retournées sans avoir été ouvertes.</w:t>
      </w:r>
    </w:p>
    <w:p w:rsidR="002152B9" w:rsidRPr="0029472D" w:rsidRDefault="002152B9" w:rsidP="002152B9">
      <w:pPr>
        <w:widowControl w:val="0"/>
        <w:autoSpaceDE w:val="0"/>
        <w:spacing w:after="60" w:line="276" w:lineRule="auto"/>
        <w:jc w:val="both"/>
      </w:pPr>
      <w:r w:rsidRPr="0029472D">
        <w:rPr>
          <w:b/>
        </w:rPr>
        <w:t>24.4</w:t>
      </w:r>
      <w:r w:rsidRPr="0029472D">
        <w:t xml:space="preserve">. </w:t>
      </w:r>
      <w:r w:rsidRPr="0029472D">
        <w:rPr>
          <w:spacing w:val="5"/>
        </w:rPr>
        <w:t>Aucun</w:t>
      </w:r>
      <w:r w:rsidRPr="0029472D">
        <w:t xml:space="preserve">e </w:t>
      </w:r>
      <w:r w:rsidRPr="0029472D">
        <w:rPr>
          <w:spacing w:val="5"/>
        </w:rPr>
        <w:t>offr</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êtr</w:t>
      </w:r>
      <w:r w:rsidRPr="0029472D">
        <w:t xml:space="preserve">e </w:t>
      </w:r>
      <w:r w:rsidRPr="0029472D">
        <w:rPr>
          <w:spacing w:val="5"/>
        </w:rPr>
        <w:t>retiré</w:t>
      </w:r>
      <w:r w:rsidRPr="0029472D">
        <w:t xml:space="preserve">e </w:t>
      </w:r>
      <w:r w:rsidRPr="0029472D">
        <w:rPr>
          <w:spacing w:val="5"/>
        </w:rPr>
        <w:t xml:space="preserve">dans </w:t>
      </w:r>
      <w:r w:rsidRPr="0029472D">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rsidR="002152B9" w:rsidRPr="0029472D" w:rsidRDefault="002152B9" w:rsidP="002152B9">
      <w:pPr>
        <w:widowControl w:val="0"/>
        <w:autoSpaceDE w:val="0"/>
        <w:adjustRightInd w:val="0"/>
        <w:spacing w:after="60" w:line="276" w:lineRule="auto"/>
        <w:ind w:left="624" w:right="90" w:hanging="624"/>
        <w:jc w:val="both"/>
        <w:rPr>
          <w:b/>
        </w:rPr>
      </w:pPr>
      <w:r w:rsidRPr="0029472D">
        <w:rPr>
          <w:b/>
        </w:rPr>
        <w:t>Pour les soumissions en ligne,</w:t>
      </w:r>
    </w:p>
    <w:p w:rsidR="002152B9" w:rsidRPr="0029472D" w:rsidRDefault="002152B9" w:rsidP="002152B9">
      <w:pPr>
        <w:widowControl w:val="0"/>
        <w:autoSpaceDE w:val="0"/>
        <w:adjustRightInd w:val="0"/>
        <w:spacing w:after="60" w:line="276" w:lineRule="auto"/>
        <w:ind w:right="90"/>
        <w:jc w:val="both"/>
      </w:pPr>
      <w:bookmarkStart w:id="124" w:name="_Hlk523209148"/>
      <w:r w:rsidRPr="0029472D">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2152B9" w:rsidRPr="0029472D" w:rsidRDefault="002152B9" w:rsidP="002152B9">
      <w:pPr>
        <w:widowControl w:val="0"/>
        <w:autoSpaceDE w:val="0"/>
        <w:adjustRightInd w:val="0"/>
        <w:spacing w:after="60" w:line="276" w:lineRule="auto"/>
        <w:ind w:right="90"/>
        <w:jc w:val="both"/>
      </w:pPr>
      <w:r w:rsidRPr="0029472D">
        <w:t>24.6 La modification, le remplacement ou le retrait de la copie de sauvegarde se fait conformément aux dispositions de l’article 24 alinéas 1 à 4.</w:t>
      </w:r>
      <w:bookmarkEnd w:id="124"/>
    </w:p>
    <w:p w:rsidR="002152B9" w:rsidRPr="0029472D" w:rsidRDefault="002152B9" w:rsidP="002152B9">
      <w:pPr>
        <w:pStyle w:val="RGAOpartie"/>
        <w:spacing w:before="0" w:after="0"/>
      </w:pPr>
      <w:bookmarkStart w:id="125" w:name="_Toc530307932"/>
      <w:bookmarkStart w:id="126" w:name="_Toc97557054"/>
      <w:bookmarkStart w:id="127" w:name="_Toc163062720"/>
      <w:r w:rsidRPr="0029472D">
        <w:t>Ouverture des plis et évaluation des offres</w:t>
      </w:r>
      <w:bookmarkEnd w:id="125"/>
      <w:bookmarkEnd w:id="126"/>
      <w:bookmarkEnd w:id="127"/>
    </w:p>
    <w:p w:rsidR="002152B9" w:rsidRPr="0029472D" w:rsidRDefault="002152B9" w:rsidP="002152B9">
      <w:pPr>
        <w:pStyle w:val="RGAOarticles"/>
        <w:spacing w:line="276" w:lineRule="auto"/>
      </w:pPr>
      <w:bookmarkStart w:id="128" w:name="_Toc530307933"/>
      <w:bookmarkStart w:id="129" w:name="_Toc97557055"/>
      <w:bookmarkStart w:id="130" w:name="_Toc163062721"/>
      <w:r w:rsidRPr="0029472D">
        <w:t>Ouverture des plis et recours</w:t>
      </w:r>
      <w:bookmarkEnd w:id="128"/>
      <w:bookmarkEnd w:id="129"/>
      <w:bookmarkEnd w:id="130"/>
    </w:p>
    <w:p w:rsidR="002152B9" w:rsidRPr="0029472D" w:rsidRDefault="002152B9" w:rsidP="002152B9">
      <w:pPr>
        <w:widowControl w:val="0"/>
        <w:autoSpaceDE w:val="0"/>
        <w:spacing w:after="60" w:line="276" w:lineRule="auto"/>
        <w:ind w:right="-20"/>
      </w:pPr>
      <w:r w:rsidRPr="0029472D">
        <w:t>25.1 Préalablement à l’ouverture des plis, les offres déposées par voie électronique sont déchiffrées par l’autorité contractante. Le déchiffrement consiste à rendre les offres lisibles et accessibles uniquement pour la Commission de passation des Marchés.</w:t>
      </w:r>
    </w:p>
    <w:p w:rsidR="002152B9" w:rsidRPr="0029472D" w:rsidRDefault="002152B9" w:rsidP="002152B9">
      <w:pPr>
        <w:widowControl w:val="0"/>
        <w:tabs>
          <w:tab w:val="left" w:pos="2340"/>
          <w:tab w:val="left" w:pos="2920"/>
          <w:tab w:val="left" w:pos="4900"/>
        </w:tabs>
        <w:autoSpaceDE w:val="0"/>
        <w:spacing w:after="60" w:line="276" w:lineRule="auto"/>
        <w:jc w:val="both"/>
      </w:pPr>
      <w:r w:rsidRPr="0029472D">
        <w:t>25.2. L’ouverture de tous les plis se fait en un temps, y compris pour les travaux de grande importance ou complexes ayant fait l’objet d’une procédure de préqualification.</w:t>
      </w:r>
    </w:p>
    <w:p w:rsidR="002152B9" w:rsidRPr="0029472D" w:rsidRDefault="002152B9" w:rsidP="002152B9">
      <w:pPr>
        <w:widowControl w:val="0"/>
        <w:tabs>
          <w:tab w:val="left" w:pos="2340"/>
          <w:tab w:val="left" w:pos="2920"/>
          <w:tab w:val="left" w:pos="4900"/>
        </w:tabs>
        <w:autoSpaceDE w:val="0"/>
        <w:spacing w:after="60" w:line="276" w:lineRule="auto"/>
        <w:jc w:val="both"/>
      </w:pPr>
      <w:r w:rsidRPr="0029472D">
        <w:t>La Commission de Passation des Marchés compétente procédera à l’ouverture des plis en un temps et en présence des représentants des soumissionnaires concernés qui souhaitent y assister, aux date, heure et adresse indiquées dans le RPAO. Les repré</w:t>
      </w:r>
      <w:r w:rsidRPr="0029472D">
        <w:rPr>
          <w:spacing w:val="5"/>
        </w:rPr>
        <w:t>sentant</w:t>
      </w:r>
      <w:r w:rsidRPr="0029472D">
        <w:t xml:space="preserve">s </w:t>
      </w:r>
      <w:r w:rsidRPr="0029472D">
        <w:rPr>
          <w:spacing w:val="5"/>
        </w:rPr>
        <w:t>de</w:t>
      </w:r>
      <w:r w:rsidRPr="0029472D">
        <w:t xml:space="preserve">s </w:t>
      </w:r>
      <w:r w:rsidRPr="0029472D">
        <w:rPr>
          <w:spacing w:val="5"/>
        </w:rPr>
        <w:t>soumissionnaire</w:t>
      </w:r>
      <w:r w:rsidRPr="0029472D">
        <w:t xml:space="preserve">s </w:t>
      </w:r>
      <w:r w:rsidRPr="0029472D">
        <w:rPr>
          <w:spacing w:val="5"/>
        </w:rPr>
        <w:t>qu</w:t>
      </w:r>
      <w:r w:rsidRPr="0029472D">
        <w:t xml:space="preserve">i </w:t>
      </w:r>
      <w:r w:rsidRPr="0029472D">
        <w:rPr>
          <w:spacing w:val="5"/>
        </w:rPr>
        <w:t xml:space="preserve">sont </w:t>
      </w:r>
      <w:r w:rsidRPr="0029472D">
        <w:t>présents signeront un registre ou une feuille attestant leur présence.</w:t>
      </w:r>
    </w:p>
    <w:p w:rsidR="002152B9" w:rsidRPr="0029472D" w:rsidRDefault="002152B9" w:rsidP="002152B9">
      <w:pPr>
        <w:widowControl w:val="0"/>
        <w:tabs>
          <w:tab w:val="left" w:pos="2220"/>
          <w:tab w:val="left" w:pos="2860"/>
          <w:tab w:val="left" w:pos="3660"/>
          <w:tab w:val="left" w:pos="4940"/>
        </w:tabs>
        <w:autoSpaceDE w:val="0"/>
        <w:spacing w:after="60" w:line="276" w:lineRule="auto"/>
        <w:ind w:right="-20"/>
        <w:jc w:val="both"/>
      </w:pPr>
      <w:r w:rsidRPr="0029472D">
        <w:t>Dans</w:t>
      </w:r>
      <w:r w:rsidRPr="0029472D">
        <w:rPr>
          <w:spacing w:val="21"/>
        </w:rPr>
        <w:t xml:space="preserve"> </w:t>
      </w:r>
      <w:r w:rsidRPr="0029472D">
        <w:t>un</w:t>
      </w:r>
      <w:r w:rsidRPr="0029472D">
        <w:rPr>
          <w:spacing w:val="21"/>
        </w:rPr>
        <w:t xml:space="preserve"> </w:t>
      </w:r>
      <w:r w:rsidRPr="0029472D">
        <w:t>premier</w:t>
      </w:r>
      <w:r w:rsidRPr="0029472D">
        <w:rPr>
          <w:spacing w:val="21"/>
        </w:rPr>
        <w:t xml:space="preserve"> </w:t>
      </w:r>
      <w:r w:rsidRPr="0029472D">
        <w:t>temps,</w:t>
      </w:r>
      <w:r w:rsidRPr="0029472D">
        <w:rPr>
          <w:spacing w:val="21"/>
        </w:rPr>
        <w:t xml:space="preserve"> </w:t>
      </w:r>
      <w:r w:rsidRPr="0029472D">
        <w:t>les</w:t>
      </w:r>
      <w:r w:rsidRPr="0029472D">
        <w:rPr>
          <w:spacing w:val="21"/>
        </w:rPr>
        <w:t xml:space="preserve"> </w:t>
      </w:r>
      <w:r w:rsidRPr="0029472D">
        <w:t>enveloppes</w:t>
      </w:r>
      <w:r w:rsidRPr="0029472D">
        <w:rPr>
          <w:spacing w:val="21"/>
        </w:rPr>
        <w:t xml:space="preserve"> </w:t>
      </w:r>
      <w:r w:rsidRPr="0029472D">
        <w:t>marquées « Retrait</w:t>
      </w:r>
      <w:r w:rsidRPr="0029472D">
        <w:rPr>
          <w:spacing w:val="24"/>
        </w:rPr>
        <w:t xml:space="preserve"> </w:t>
      </w:r>
      <w:r w:rsidRPr="0029472D">
        <w:t>»</w:t>
      </w:r>
      <w:r w:rsidRPr="0029472D">
        <w:rPr>
          <w:spacing w:val="24"/>
        </w:rPr>
        <w:t xml:space="preserve"> </w:t>
      </w:r>
      <w:r w:rsidRPr="0029472D">
        <w:t>seront ouvertes et leur contenu annoncé à haute voix, tandis que l’enveloppe</w:t>
      </w:r>
      <w:r w:rsidRPr="0029472D">
        <w:rPr>
          <w:spacing w:val="1"/>
        </w:rPr>
        <w:t xml:space="preserve"> </w:t>
      </w:r>
      <w:r w:rsidRPr="0029472D">
        <w:t>contenant l’offre ou la copie de sauvegarde correspondante sera</w:t>
      </w:r>
      <w:r w:rsidRPr="0029472D">
        <w:rPr>
          <w:spacing w:val="13"/>
        </w:rPr>
        <w:t xml:space="preserve"> </w:t>
      </w:r>
      <w:r w:rsidRPr="0029472D">
        <w:t>retournée au</w:t>
      </w:r>
      <w:r w:rsidRPr="0029472D">
        <w:rPr>
          <w:spacing w:val="13"/>
        </w:rPr>
        <w:t xml:space="preserve"> </w:t>
      </w:r>
      <w:r w:rsidRPr="0029472D">
        <w:t>Soumissionnaire</w:t>
      </w:r>
      <w:r w:rsidRPr="0029472D">
        <w:rPr>
          <w:spacing w:val="13"/>
        </w:rPr>
        <w:t xml:space="preserve"> </w:t>
      </w:r>
      <w:r w:rsidRPr="0029472D">
        <w:t>sans</w:t>
      </w:r>
      <w:r w:rsidRPr="0029472D">
        <w:rPr>
          <w:spacing w:val="13"/>
        </w:rPr>
        <w:t xml:space="preserve"> </w:t>
      </w:r>
      <w:r w:rsidRPr="0029472D">
        <w:t>avoir été</w:t>
      </w:r>
      <w:r w:rsidRPr="0029472D">
        <w:rPr>
          <w:spacing w:val="-4"/>
        </w:rPr>
        <w:t xml:space="preserve"> </w:t>
      </w:r>
      <w:r w:rsidRPr="0029472D">
        <w:t>ouverte.</w:t>
      </w:r>
      <w:r w:rsidRPr="0029472D">
        <w:rPr>
          <w:spacing w:val="-4"/>
        </w:rPr>
        <w:t xml:space="preserve"> </w:t>
      </w:r>
      <w:r w:rsidRPr="0029472D">
        <w:t>Le</w:t>
      </w:r>
      <w:r w:rsidRPr="0029472D">
        <w:rPr>
          <w:spacing w:val="-4"/>
        </w:rPr>
        <w:t xml:space="preserve"> </w:t>
      </w:r>
      <w:r w:rsidRPr="0029472D">
        <w:t>retrait</w:t>
      </w:r>
      <w:r w:rsidRPr="0029472D">
        <w:rPr>
          <w:spacing w:val="-4"/>
        </w:rPr>
        <w:t xml:space="preserve"> </w:t>
      </w:r>
      <w:r w:rsidRPr="0029472D">
        <w:t>d’une</w:t>
      </w:r>
      <w:r w:rsidRPr="0029472D">
        <w:rPr>
          <w:spacing w:val="-4"/>
        </w:rPr>
        <w:t xml:space="preserve"> </w:t>
      </w:r>
      <w:r w:rsidRPr="0029472D">
        <w:t>offre</w:t>
      </w:r>
      <w:r w:rsidRPr="0029472D">
        <w:rPr>
          <w:spacing w:val="-4"/>
        </w:rPr>
        <w:t xml:space="preserve"> </w:t>
      </w:r>
      <w:r w:rsidRPr="0029472D">
        <w:t>ou la copie de sauvegarde ne</w:t>
      </w:r>
      <w:r w:rsidRPr="0029472D">
        <w:rPr>
          <w:spacing w:val="-4"/>
        </w:rPr>
        <w:t xml:space="preserve"> </w:t>
      </w:r>
      <w:r w:rsidRPr="0029472D">
        <w:t>sera</w:t>
      </w:r>
      <w:r w:rsidRPr="0029472D">
        <w:rPr>
          <w:spacing w:val="-4"/>
        </w:rPr>
        <w:t xml:space="preserve"> </w:t>
      </w:r>
      <w:r w:rsidRPr="0029472D">
        <w:t>auto</w:t>
      </w:r>
      <w:r w:rsidRPr="0029472D">
        <w:rPr>
          <w:spacing w:val="3"/>
        </w:rPr>
        <w:t>ris</w:t>
      </w:r>
      <w:r w:rsidRPr="0029472D">
        <w:t xml:space="preserve">é </w:t>
      </w:r>
      <w:r w:rsidRPr="0029472D">
        <w:rPr>
          <w:spacing w:val="3"/>
        </w:rPr>
        <w:t>qu</w:t>
      </w:r>
      <w:r w:rsidRPr="0029472D">
        <w:t>e</w:t>
      </w:r>
      <w:r>
        <w:t>,</w:t>
      </w:r>
      <w:r w:rsidRPr="0029472D">
        <w:t xml:space="preserve"> </w:t>
      </w:r>
      <w:r w:rsidRPr="0029472D">
        <w:rPr>
          <w:spacing w:val="3"/>
        </w:rPr>
        <w:t>s</w:t>
      </w:r>
      <w:r w:rsidRPr="0029472D">
        <w:t xml:space="preserve">i </w:t>
      </w:r>
      <w:r w:rsidRPr="0029472D">
        <w:rPr>
          <w:spacing w:val="3"/>
        </w:rPr>
        <w:t>l</w:t>
      </w:r>
      <w:r w:rsidRPr="0029472D">
        <w:t xml:space="preserve">a </w:t>
      </w:r>
      <w:r w:rsidRPr="0029472D">
        <w:rPr>
          <w:spacing w:val="3"/>
        </w:rPr>
        <w:t>notificatio</w:t>
      </w:r>
      <w:r w:rsidRPr="0029472D">
        <w:t>n</w:t>
      </w:r>
      <w:r w:rsidRPr="0029472D">
        <w:rPr>
          <w:spacing w:val="-27"/>
        </w:rPr>
        <w:t xml:space="preserve"> </w:t>
      </w:r>
      <w:r w:rsidRPr="0029472D">
        <w:rPr>
          <w:spacing w:val="3"/>
        </w:rPr>
        <w:t xml:space="preserve">correspondante </w:t>
      </w:r>
      <w:r w:rsidRPr="0029472D">
        <w:t>contient</w:t>
      </w:r>
      <w:r w:rsidRPr="0029472D">
        <w:rPr>
          <w:spacing w:val="11"/>
        </w:rPr>
        <w:t xml:space="preserve"> </w:t>
      </w:r>
      <w:r w:rsidRPr="0029472D">
        <w:t>une</w:t>
      </w:r>
      <w:r w:rsidRPr="0029472D">
        <w:rPr>
          <w:spacing w:val="11"/>
        </w:rPr>
        <w:t xml:space="preserve"> </w:t>
      </w:r>
      <w:r w:rsidRPr="0029472D">
        <w:t>habilitation</w:t>
      </w:r>
      <w:r w:rsidRPr="0029472D">
        <w:rPr>
          <w:spacing w:val="11"/>
        </w:rPr>
        <w:t xml:space="preserve"> </w:t>
      </w:r>
      <w:r w:rsidRPr="0029472D">
        <w:t>valide</w:t>
      </w:r>
      <w:r w:rsidRPr="0029472D">
        <w:rPr>
          <w:spacing w:val="11"/>
        </w:rPr>
        <w:t xml:space="preserve"> </w:t>
      </w:r>
      <w:r w:rsidRPr="0029472D">
        <w:t>du</w:t>
      </w:r>
      <w:r w:rsidRPr="0029472D">
        <w:rPr>
          <w:spacing w:val="11"/>
        </w:rPr>
        <w:t xml:space="preserve"> </w:t>
      </w:r>
      <w:r w:rsidRPr="0029472D">
        <w:t>signataire</w:t>
      </w:r>
      <w:r w:rsidRPr="0029472D">
        <w:rPr>
          <w:spacing w:val="11"/>
        </w:rPr>
        <w:t xml:space="preserve"> </w:t>
      </w:r>
      <w:r w:rsidRPr="0029472D">
        <w:t>à demander</w:t>
      </w:r>
      <w:r w:rsidRPr="0029472D">
        <w:rPr>
          <w:spacing w:val="29"/>
        </w:rPr>
        <w:t xml:space="preserve"> </w:t>
      </w:r>
      <w:r w:rsidRPr="0029472D">
        <w:t>le</w:t>
      </w:r>
      <w:r w:rsidRPr="0029472D">
        <w:rPr>
          <w:spacing w:val="29"/>
        </w:rPr>
        <w:t xml:space="preserve"> </w:t>
      </w:r>
      <w:r w:rsidRPr="0029472D">
        <w:t>retrait</w:t>
      </w:r>
      <w:r w:rsidRPr="0029472D">
        <w:rPr>
          <w:spacing w:val="29"/>
        </w:rPr>
        <w:t xml:space="preserve"> </w:t>
      </w:r>
      <w:r w:rsidRPr="0029472D">
        <w:t>et</w:t>
      </w:r>
      <w:r w:rsidRPr="0029472D">
        <w:rPr>
          <w:spacing w:val="29"/>
        </w:rPr>
        <w:t xml:space="preserve"> </w:t>
      </w:r>
      <w:r w:rsidRPr="0029472D">
        <w:t>si</w:t>
      </w:r>
      <w:r w:rsidRPr="0029472D">
        <w:rPr>
          <w:spacing w:val="29"/>
        </w:rPr>
        <w:t xml:space="preserve"> </w:t>
      </w:r>
      <w:r w:rsidRPr="0029472D">
        <w:t>cette</w:t>
      </w:r>
      <w:r w:rsidRPr="0029472D">
        <w:rPr>
          <w:spacing w:val="29"/>
        </w:rPr>
        <w:t xml:space="preserve"> </w:t>
      </w:r>
      <w:r w:rsidRPr="0029472D">
        <w:t>notification</w:t>
      </w:r>
      <w:r w:rsidRPr="0029472D">
        <w:rPr>
          <w:spacing w:val="29"/>
        </w:rPr>
        <w:t xml:space="preserve"> </w:t>
      </w:r>
      <w:r w:rsidRPr="0029472D">
        <w:t>est lue à haute</w:t>
      </w:r>
      <w:r w:rsidRPr="0029472D">
        <w:rPr>
          <w:spacing w:val="27"/>
        </w:rPr>
        <w:t xml:space="preserve"> </w:t>
      </w:r>
      <w:r w:rsidRPr="0029472D">
        <w:t>voix. Ensuite, les enveloppes marquées</w:t>
      </w:r>
      <w:r w:rsidRPr="0029472D">
        <w:rPr>
          <w:spacing w:val="17"/>
        </w:rPr>
        <w:t xml:space="preserve"> </w:t>
      </w:r>
      <w:r w:rsidRPr="0029472D">
        <w:t>«</w:t>
      </w:r>
      <w:r w:rsidRPr="0029472D">
        <w:rPr>
          <w:spacing w:val="17"/>
        </w:rPr>
        <w:t xml:space="preserve"> </w:t>
      </w:r>
      <w:r w:rsidRPr="0029472D">
        <w:t>Offre</w:t>
      </w:r>
      <w:r w:rsidRPr="0029472D">
        <w:rPr>
          <w:spacing w:val="17"/>
        </w:rPr>
        <w:t xml:space="preserve"> </w:t>
      </w:r>
      <w:r w:rsidRPr="0029472D">
        <w:t>de</w:t>
      </w:r>
      <w:r w:rsidRPr="0029472D">
        <w:rPr>
          <w:spacing w:val="17"/>
        </w:rPr>
        <w:t xml:space="preserve"> </w:t>
      </w:r>
      <w:r w:rsidRPr="0029472D">
        <w:t>Remplacement ou la copie de sauvegarde »</w:t>
      </w:r>
      <w:r w:rsidRPr="0029472D">
        <w:rPr>
          <w:spacing w:val="17"/>
        </w:rPr>
        <w:t xml:space="preserve"> </w:t>
      </w:r>
      <w:r w:rsidRPr="0029472D">
        <w:t>seront ouvertes</w:t>
      </w:r>
      <w:r w:rsidRPr="0029472D">
        <w:rPr>
          <w:spacing w:val="20"/>
        </w:rPr>
        <w:t xml:space="preserve"> </w:t>
      </w:r>
      <w:r w:rsidRPr="0029472D">
        <w:t>et annoncées</w:t>
      </w:r>
      <w:r w:rsidRPr="0029472D">
        <w:rPr>
          <w:spacing w:val="20"/>
        </w:rPr>
        <w:t xml:space="preserve"> </w:t>
      </w:r>
      <w:r w:rsidRPr="0029472D">
        <w:t>à haute voix et la nouvelle</w:t>
      </w:r>
      <w:r w:rsidRPr="0029472D">
        <w:rPr>
          <w:spacing w:val="25"/>
        </w:rPr>
        <w:t xml:space="preserve"> </w:t>
      </w:r>
      <w:r w:rsidRPr="0029472D">
        <w:t>offre correspondante</w:t>
      </w:r>
      <w:r w:rsidRPr="0029472D">
        <w:rPr>
          <w:spacing w:val="25"/>
        </w:rPr>
        <w:t xml:space="preserve"> </w:t>
      </w:r>
      <w:r w:rsidRPr="0029472D">
        <w:t>substituée</w:t>
      </w:r>
      <w:r w:rsidRPr="0029472D">
        <w:rPr>
          <w:spacing w:val="25"/>
        </w:rPr>
        <w:t xml:space="preserve"> </w:t>
      </w:r>
      <w:r w:rsidRPr="0029472D">
        <w:t>à</w:t>
      </w:r>
      <w:r w:rsidRPr="0029472D">
        <w:rPr>
          <w:spacing w:val="25"/>
        </w:rPr>
        <w:t xml:space="preserve"> </w:t>
      </w:r>
      <w:r w:rsidRPr="0029472D">
        <w:t xml:space="preserve">la </w:t>
      </w:r>
      <w:r w:rsidRPr="0029472D">
        <w:rPr>
          <w:spacing w:val="5"/>
        </w:rPr>
        <w:t>précédente</w:t>
      </w:r>
      <w:r w:rsidRPr="0029472D">
        <w:t xml:space="preserve"> </w:t>
      </w:r>
      <w:r w:rsidRPr="0029472D">
        <w:rPr>
          <w:spacing w:val="5"/>
        </w:rPr>
        <w:t>qu</w:t>
      </w:r>
      <w:r w:rsidRPr="0029472D">
        <w:t xml:space="preserve">i </w:t>
      </w:r>
      <w:r w:rsidRPr="0029472D">
        <w:rPr>
          <w:spacing w:val="5"/>
        </w:rPr>
        <w:t>ser</w:t>
      </w:r>
      <w:r w:rsidRPr="0029472D">
        <w:t xml:space="preserve">a retournée </w:t>
      </w:r>
      <w:r w:rsidRPr="0029472D">
        <w:rPr>
          <w:spacing w:val="5"/>
        </w:rPr>
        <w:t xml:space="preserve">au </w:t>
      </w:r>
      <w:r w:rsidRPr="0029472D">
        <w:rPr>
          <w:spacing w:val="4"/>
        </w:rPr>
        <w:t>Soumissionnair</w:t>
      </w:r>
      <w:r w:rsidRPr="0029472D">
        <w:t xml:space="preserve">e </w:t>
      </w:r>
      <w:r w:rsidRPr="0029472D">
        <w:rPr>
          <w:spacing w:val="4"/>
        </w:rPr>
        <w:t>concern</w:t>
      </w:r>
      <w:r w:rsidRPr="0029472D">
        <w:t xml:space="preserve">é </w:t>
      </w:r>
      <w:r w:rsidRPr="0029472D">
        <w:rPr>
          <w:spacing w:val="4"/>
        </w:rPr>
        <w:t>san</w:t>
      </w:r>
      <w:r w:rsidRPr="0029472D">
        <w:t xml:space="preserve">s </w:t>
      </w:r>
      <w:r w:rsidRPr="0029472D">
        <w:rPr>
          <w:spacing w:val="4"/>
        </w:rPr>
        <w:t>avoi</w:t>
      </w:r>
      <w:r w:rsidRPr="0029472D">
        <w:t xml:space="preserve">r </w:t>
      </w:r>
      <w:r w:rsidRPr="0029472D">
        <w:rPr>
          <w:spacing w:val="4"/>
        </w:rPr>
        <w:t xml:space="preserve">été </w:t>
      </w:r>
      <w:r w:rsidRPr="0029472D">
        <w:t>ouverte. Le</w:t>
      </w:r>
      <w:r w:rsidRPr="0029472D">
        <w:rPr>
          <w:spacing w:val="13"/>
        </w:rPr>
        <w:t xml:space="preserve"> </w:t>
      </w:r>
      <w:r w:rsidRPr="0029472D">
        <w:t>remplacement</w:t>
      </w:r>
      <w:r w:rsidRPr="0029472D">
        <w:rPr>
          <w:spacing w:val="13"/>
        </w:rPr>
        <w:t xml:space="preserve"> </w:t>
      </w:r>
      <w:r w:rsidRPr="0029472D">
        <w:t>d’offre</w:t>
      </w:r>
      <w:r w:rsidRPr="0029472D">
        <w:rPr>
          <w:spacing w:val="13"/>
        </w:rPr>
        <w:t xml:space="preserve"> </w:t>
      </w:r>
      <w:r w:rsidRPr="0029472D">
        <w:t>ou de la copie de sauvegarde ne</w:t>
      </w:r>
      <w:r w:rsidRPr="0029472D">
        <w:rPr>
          <w:spacing w:val="13"/>
        </w:rPr>
        <w:t xml:space="preserve"> </w:t>
      </w:r>
      <w:r w:rsidRPr="0029472D">
        <w:t>sera</w:t>
      </w:r>
      <w:r w:rsidRPr="0029472D">
        <w:rPr>
          <w:spacing w:val="13"/>
        </w:rPr>
        <w:t xml:space="preserve"> </w:t>
      </w:r>
      <w:r w:rsidRPr="0029472D">
        <w:t>autorisé</w:t>
      </w:r>
      <w:r w:rsidRPr="0029472D">
        <w:rPr>
          <w:spacing w:val="13"/>
        </w:rPr>
        <w:t xml:space="preserve"> </w:t>
      </w:r>
      <w:r w:rsidRPr="0029472D">
        <w:t>que si</w:t>
      </w:r>
      <w:r w:rsidRPr="0029472D">
        <w:rPr>
          <w:spacing w:val="-28"/>
        </w:rPr>
        <w:t xml:space="preserve"> </w:t>
      </w:r>
      <w:r w:rsidRPr="0029472D">
        <w:t>la notification</w:t>
      </w:r>
      <w:r w:rsidRPr="0029472D">
        <w:rPr>
          <w:spacing w:val="-28"/>
        </w:rPr>
        <w:t xml:space="preserve"> </w:t>
      </w:r>
      <w:r w:rsidRPr="0029472D">
        <w:t>correspondante contient une habilitation</w:t>
      </w:r>
      <w:r w:rsidRPr="0029472D">
        <w:rPr>
          <w:spacing w:val="7"/>
        </w:rPr>
        <w:t xml:space="preserve"> </w:t>
      </w:r>
      <w:r w:rsidRPr="0029472D">
        <w:t>valide</w:t>
      </w:r>
      <w:r w:rsidRPr="0029472D">
        <w:rPr>
          <w:spacing w:val="7"/>
        </w:rPr>
        <w:t xml:space="preserve"> </w:t>
      </w:r>
      <w:r w:rsidRPr="0029472D">
        <w:t>du</w:t>
      </w:r>
      <w:r w:rsidRPr="0029472D">
        <w:rPr>
          <w:spacing w:val="7"/>
        </w:rPr>
        <w:t xml:space="preserve"> </w:t>
      </w:r>
      <w:r w:rsidRPr="0029472D">
        <w:t>signataire</w:t>
      </w:r>
      <w:r w:rsidRPr="0029472D">
        <w:rPr>
          <w:spacing w:val="7"/>
        </w:rPr>
        <w:t xml:space="preserve"> </w:t>
      </w:r>
      <w:r w:rsidRPr="0029472D">
        <w:t>à</w:t>
      </w:r>
      <w:r w:rsidRPr="0029472D">
        <w:rPr>
          <w:spacing w:val="7"/>
        </w:rPr>
        <w:t xml:space="preserve"> </w:t>
      </w:r>
      <w:r w:rsidRPr="0029472D">
        <w:t>demander</w:t>
      </w:r>
      <w:r w:rsidRPr="0029472D">
        <w:rPr>
          <w:spacing w:val="7"/>
        </w:rPr>
        <w:t xml:space="preserve"> </w:t>
      </w:r>
      <w:r w:rsidRPr="0029472D">
        <w:t>le remplacement et</w:t>
      </w:r>
      <w:r w:rsidRPr="0029472D">
        <w:rPr>
          <w:spacing w:val="-27"/>
        </w:rPr>
        <w:t xml:space="preserve"> </w:t>
      </w:r>
      <w:r w:rsidRPr="0029472D">
        <w:t>est lue à</w:t>
      </w:r>
      <w:r w:rsidRPr="0029472D">
        <w:rPr>
          <w:spacing w:val="-27"/>
        </w:rPr>
        <w:t xml:space="preserve"> </w:t>
      </w:r>
      <w:r w:rsidRPr="0029472D">
        <w:t>haute</w:t>
      </w:r>
      <w:r w:rsidRPr="0029472D">
        <w:rPr>
          <w:spacing w:val="-27"/>
        </w:rPr>
        <w:t xml:space="preserve"> </w:t>
      </w:r>
      <w:r w:rsidRPr="0029472D">
        <w:t>voix. Enfin, les enveloppes marquées</w:t>
      </w:r>
      <w:r w:rsidRPr="0029472D">
        <w:rPr>
          <w:spacing w:val="21"/>
        </w:rPr>
        <w:t xml:space="preserve"> </w:t>
      </w:r>
      <w:r w:rsidRPr="0029472D">
        <w:t>«</w:t>
      </w:r>
      <w:r w:rsidRPr="0029472D">
        <w:rPr>
          <w:spacing w:val="21"/>
        </w:rPr>
        <w:t xml:space="preserve"> </w:t>
      </w:r>
      <w:r w:rsidRPr="0029472D">
        <w:t xml:space="preserve">modification » seront ouvertes et leur contenu lu à haute voix avec l’offre correspondante. </w:t>
      </w:r>
      <w:r w:rsidRPr="0029472D">
        <w:rPr>
          <w:spacing w:val="4"/>
        </w:rPr>
        <w:t xml:space="preserve"> </w:t>
      </w:r>
      <w:r w:rsidRPr="0029472D">
        <w:t>La modification d’offre</w:t>
      </w:r>
      <w:r w:rsidRPr="0029472D">
        <w:rPr>
          <w:spacing w:val="22"/>
        </w:rPr>
        <w:t xml:space="preserve"> </w:t>
      </w:r>
      <w:r w:rsidRPr="0029472D">
        <w:t>ou de la copie de sauvegarde ne</w:t>
      </w:r>
      <w:r w:rsidRPr="0029472D">
        <w:rPr>
          <w:spacing w:val="22"/>
        </w:rPr>
        <w:t xml:space="preserve"> </w:t>
      </w:r>
      <w:r w:rsidRPr="0029472D">
        <w:t>sera</w:t>
      </w:r>
      <w:r w:rsidRPr="0029472D">
        <w:rPr>
          <w:spacing w:val="22"/>
        </w:rPr>
        <w:t xml:space="preserve"> </w:t>
      </w:r>
      <w:r w:rsidRPr="0029472D">
        <w:t>autorisée</w:t>
      </w:r>
      <w:r w:rsidRPr="0029472D">
        <w:rPr>
          <w:spacing w:val="22"/>
        </w:rPr>
        <w:t xml:space="preserve"> </w:t>
      </w:r>
      <w:r w:rsidRPr="0029472D">
        <w:t>que</w:t>
      </w:r>
      <w:r w:rsidRPr="0029472D">
        <w:rPr>
          <w:spacing w:val="22"/>
        </w:rPr>
        <w:t xml:space="preserve"> </w:t>
      </w:r>
      <w:r w:rsidRPr="0029472D">
        <w:t>si</w:t>
      </w:r>
      <w:r w:rsidRPr="0029472D">
        <w:rPr>
          <w:spacing w:val="22"/>
        </w:rPr>
        <w:t xml:space="preserve"> </w:t>
      </w:r>
      <w:r w:rsidRPr="0029472D">
        <w:t>la</w:t>
      </w:r>
      <w:r w:rsidRPr="0029472D">
        <w:rPr>
          <w:spacing w:val="22"/>
        </w:rPr>
        <w:t xml:space="preserve"> </w:t>
      </w:r>
      <w:r w:rsidRPr="0029472D">
        <w:t>notification correspondante</w:t>
      </w:r>
      <w:r w:rsidRPr="0029472D">
        <w:rPr>
          <w:spacing w:val="-5"/>
        </w:rPr>
        <w:t xml:space="preserve"> </w:t>
      </w:r>
      <w:r w:rsidRPr="0029472D">
        <w:t>contient</w:t>
      </w:r>
      <w:r w:rsidRPr="0029472D">
        <w:rPr>
          <w:spacing w:val="-5"/>
        </w:rPr>
        <w:t xml:space="preserve"> </w:t>
      </w:r>
      <w:r w:rsidRPr="0029472D">
        <w:t>une</w:t>
      </w:r>
      <w:r w:rsidRPr="0029472D">
        <w:rPr>
          <w:spacing w:val="-5"/>
        </w:rPr>
        <w:t xml:space="preserve"> </w:t>
      </w:r>
      <w:r w:rsidRPr="0029472D">
        <w:lastRenderedPageBreak/>
        <w:t>habilitation</w:t>
      </w:r>
      <w:r w:rsidRPr="0029472D">
        <w:rPr>
          <w:spacing w:val="-5"/>
        </w:rPr>
        <w:t xml:space="preserve"> </w:t>
      </w:r>
      <w:r w:rsidRPr="0029472D">
        <w:t>valide du</w:t>
      </w:r>
      <w:r w:rsidRPr="0029472D">
        <w:rPr>
          <w:spacing w:val="-6"/>
        </w:rPr>
        <w:t xml:space="preserve"> </w:t>
      </w:r>
      <w:r w:rsidRPr="0029472D">
        <w:t>signataire</w:t>
      </w:r>
      <w:r w:rsidRPr="0029472D">
        <w:rPr>
          <w:spacing w:val="-6"/>
        </w:rPr>
        <w:t xml:space="preserve"> </w:t>
      </w:r>
      <w:r w:rsidRPr="0029472D">
        <w:t>à</w:t>
      </w:r>
      <w:r w:rsidRPr="0029472D">
        <w:rPr>
          <w:spacing w:val="-6"/>
        </w:rPr>
        <w:t xml:space="preserve"> </w:t>
      </w:r>
      <w:r w:rsidRPr="0029472D">
        <w:t>demander</w:t>
      </w:r>
      <w:r w:rsidRPr="0029472D">
        <w:rPr>
          <w:spacing w:val="-6"/>
        </w:rPr>
        <w:t xml:space="preserve"> </w:t>
      </w:r>
      <w:r w:rsidRPr="0029472D">
        <w:t>la</w:t>
      </w:r>
      <w:r w:rsidRPr="0029472D">
        <w:rPr>
          <w:spacing w:val="-6"/>
        </w:rPr>
        <w:t xml:space="preserve"> </w:t>
      </w:r>
      <w:r w:rsidRPr="0029472D">
        <w:t>modification</w:t>
      </w:r>
      <w:r w:rsidRPr="0029472D">
        <w:rPr>
          <w:spacing w:val="-6"/>
        </w:rPr>
        <w:t xml:space="preserve"> </w:t>
      </w:r>
      <w:r w:rsidRPr="0029472D">
        <w:t>et</w:t>
      </w:r>
      <w:r w:rsidRPr="0029472D">
        <w:rPr>
          <w:spacing w:val="-6"/>
        </w:rPr>
        <w:t xml:space="preserve"> </w:t>
      </w:r>
      <w:r w:rsidRPr="0029472D">
        <w:t>est lue</w:t>
      </w:r>
      <w:r w:rsidRPr="0029472D">
        <w:rPr>
          <w:spacing w:val="15"/>
        </w:rPr>
        <w:t xml:space="preserve"> </w:t>
      </w:r>
      <w:r w:rsidRPr="0029472D">
        <w:t>à</w:t>
      </w:r>
      <w:r w:rsidRPr="0029472D">
        <w:rPr>
          <w:spacing w:val="15"/>
        </w:rPr>
        <w:t xml:space="preserve"> </w:t>
      </w:r>
      <w:r w:rsidRPr="0029472D">
        <w:t>haute</w:t>
      </w:r>
      <w:r w:rsidRPr="0029472D">
        <w:rPr>
          <w:spacing w:val="15"/>
        </w:rPr>
        <w:t xml:space="preserve"> </w:t>
      </w:r>
      <w:r w:rsidRPr="0029472D">
        <w:t>voix.</w:t>
      </w:r>
      <w:r w:rsidRPr="0029472D">
        <w:rPr>
          <w:spacing w:val="15"/>
        </w:rPr>
        <w:t xml:space="preserve"> </w:t>
      </w:r>
      <w:r w:rsidRPr="0029472D">
        <w:t>Seules</w:t>
      </w:r>
      <w:r w:rsidRPr="0029472D">
        <w:rPr>
          <w:spacing w:val="15"/>
        </w:rPr>
        <w:t xml:space="preserve"> </w:t>
      </w:r>
      <w:r w:rsidRPr="0029472D">
        <w:t>les</w:t>
      </w:r>
      <w:r w:rsidRPr="0029472D">
        <w:rPr>
          <w:spacing w:val="15"/>
        </w:rPr>
        <w:t xml:space="preserve"> </w:t>
      </w:r>
      <w:r w:rsidRPr="0029472D">
        <w:t>offres</w:t>
      </w:r>
      <w:r w:rsidRPr="0029472D">
        <w:rPr>
          <w:spacing w:val="15"/>
        </w:rPr>
        <w:t xml:space="preserve"> </w:t>
      </w:r>
      <w:r w:rsidRPr="0029472D">
        <w:t>ou les copies de sauvegarde</w:t>
      </w:r>
      <w:r w:rsidRPr="0029472D">
        <w:rPr>
          <w:spacing w:val="11"/>
        </w:rPr>
        <w:t xml:space="preserve"> </w:t>
      </w:r>
      <w:r w:rsidRPr="0029472D">
        <w:t>qui</w:t>
      </w:r>
      <w:r w:rsidRPr="0029472D">
        <w:rPr>
          <w:spacing w:val="15"/>
        </w:rPr>
        <w:t xml:space="preserve"> </w:t>
      </w:r>
      <w:r w:rsidRPr="0029472D">
        <w:t>ont</w:t>
      </w:r>
      <w:r w:rsidRPr="0029472D">
        <w:rPr>
          <w:spacing w:val="15"/>
        </w:rPr>
        <w:t xml:space="preserve"> </w:t>
      </w:r>
      <w:r w:rsidRPr="0029472D">
        <w:t>été ouvertes et annoncées à</w:t>
      </w:r>
      <w:r w:rsidRPr="0029472D">
        <w:rPr>
          <w:spacing w:val="-15"/>
        </w:rPr>
        <w:t xml:space="preserve"> </w:t>
      </w:r>
      <w:r w:rsidRPr="0029472D">
        <w:t>haute</w:t>
      </w:r>
      <w:r w:rsidRPr="0029472D">
        <w:rPr>
          <w:spacing w:val="-15"/>
        </w:rPr>
        <w:t xml:space="preserve"> </w:t>
      </w:r>
      <w:r w:rsidRPr="0029472D">
        <w:t>voix lors</w:t>
      </w:r>
      <w:r w:rsidRPr="0029472D">
        <w:rPr>
          <w:spacing w:val="-15"/>
        </w:rPr>
        <w:t xml:space="preserve"> </w:t>
      </w:r>
      <w:r w:rsidRPr="0029472D">
        <w:t>de l’ouverture</w:t>
      </w:r>
      <w:r w:rsidRPr="0029472D">
        <w:rPr>
          <w:spacing w:val="6"/>
        </w:rPr>
        <w:t xml:space="preserve"> </w:t>
      </w:r>
      <w:r w:rsidRPr="0029472D">
        <w:t>des</w:t>
      </w:r>
      <w:r w:rsidRPr="0029472D">
        <w:rPr>
          <w:spacing w:val="6"/>
        </w:rPr>
        <w:t xml:space="preserve"> </w:t>
      </w:r>
      <w:r w:rsidRPr="0029472D">
        <w:t>plis</w:t>
      </w:r>
      <w:r w:rsidRPr="0029472D">
        <w:rPr>
          <w:spacing w:val="6"/>
        </w:rPr>
        <w:t xml:space="preserve"> </w:t>
      </w:r>
      <w:r w:rsidRPr="0029472D">
        <w:t>seront</w:t>
      </w:r>
      <w:r w:rsidRPr="0029472D">
        <w:rPr>
          <w:spacing w:val="6"/>
        </w:rPr>
        <w:t xml:space="preserve"> </w:t>
      </w:r>
      <w:r w:rsidRPr="0029472D">
        <w:t>ensuite</w:t>
      </w:r>
      <w:r w:rsidRPr="0029472D">
        <w:rPr>
          <w:spacing w:val="6"/>
        </w:rPr>
        <w:t xml:space="preserve"> </w:t>
      </w:r>
      <w:r w:rsidRPr="0029472D">
        <w:t>évaluées</w:t>
      </w:r>
    </w:p>
    <w:p w:rsidR="002152B9" w:rsidRPr="0029472D" w:rsidRDefault="002152B9" w:rsidP="002152B9">
      <w:pPr>
        <w:widowControl w:val="0"/>
        <w:autoSpaceDE w:val="0"/>
        <w:spacing w:after="60" w:line="276" w:lineRule="auto"/>
        <w:ind w:right="-15"/>
        <w:jc w:val="both"/>
      </w:pPr>
      <w:r w:rsidRPr="0029472D">
        <w:t>25.3.</w:t>
      </w:r>
      <w:r w:rsidRPr="0029472D">
        <w:rPr>
          <w:spacing w:val="17"/>
        </w:rPr>
        <w:t xml:space="preserve"> </w:t>
      </w:r>
      <w:r w:rsidRPr="0029472D">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2152B9" w:rsidRPr="0029472D" w:rsidRDefault="002152B9" w:rsidP="002152B9">
      <w:pPr>
        <w:widowControl w:val="0"/>
        <w:tabs>
          <w:tab w:val="left" w:pos="2300"/>
          <w:tab w:val="left" w:pos="2880"/>
          <w:tab w:val="left" w:pos="4880"/>
        </w:tabs>
        <w:autoSpaceDE w:val="0"/>
        <w:spacing w:after="60" w:line="276" w:lineRule="auto"/>
        <w:ind w:right="-20"/>
        <w:jc w:val="both"/>
      </w:pPr>
      <w:r w:rsidRPr="0029472D">
        <w:t>25.4.</w:t>
      </w:r>
      <w:r w:rsidRPr="0029472D">
        <w:rPr>
          <w:spacing w:val="17"/>
        </w:rPr>
        <w:t xml:space="preserve"> </w:t>
      </w:r>
      <w:r w:rsidRPr="0029472D">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2152B9" w:rsidRPr="0029472D" w:rsidRDefault="002152B9" w:rsidP="002152B9">
      <w:pPr>
        <w:widowControl w:val="0"/>
        <w:autoSpaceDE w:val="0"/>
        <w:spacing w:after="60" w:line="276" w:lineRule="auto"/>
        <w:jc w:val="both"/>
      </w:pPr>
      <w:r w:rsidRPr="0029472D">
        <w:t>25.5. Il est établi, séance tenante un procès</w:t>
      </w:r>
      <w:r w:rsidRPr="0029472D">
        <w:rPr>
          <w:spacing w:val="13"/>
        </w:rPr>
        <w:t>-</w:t>
      </w:r>
      <w:r w:rsidRPr="0029472D">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29472D">
        <w:rPr>
          <w:spacing w:val="30"/>
        </w:rPr>
        <w:t>sa demande</w:t>
      </w:r>
      <w:r w:rsidRPr="0029472D">
        <w:t>.</w:t>
      </w:r>
      <w:r w:rsidRPr="0029472D">
        <w:rPr>
          <w:spacing w:val="2"/>
        </w:rPr>
        <w:t xml:space="preserve"> Enfin seules les offres financières des soumissionnaires ayant atteint la note technique minimale requise sont ouvertes en présence des soumissionnaires concernés</w:t>
      </w:r>
    </w:p>
    <w:p w:rsidR="002152B9" w:rsidRPr="0029472D" w:rsidRDefault="002152B9" w:rsidP="002152B9">
      <w:pPr>
        <w:widowControl w:val="0"/>
        <w:autoSpaceDE w:val="0"/>
        <w:spacing w:after="60" w:line="276" w:lineRule="auto"/>
        <w:jc w:val="both"/>
        <w:rPr>
          <w:strike/>
        </w:rPr>
      </w:pPr>
      <w:r w:rsidRPr="0029472D">
        <w:t xml:space="preserve">25.6. A la fin </w:t>
      </w:r>
      <w:r w:rsidRPr="0029472D">
        <w:rPr>
          <w:spacing w:val="5"/>
        </w:rPr>
        <w:t>d</w:t>
      </w:r>
      <w:r w:rsidRPr="0029472D">
        <w:t xml:space="preserve">e </w:t>
      </w:r>
      <w:r w:rsidRPr="0029472D">
        <w:rPr>
          <w:spacing w:val="5"/>
        </w:rPr>
        <w:t>chaqu</w:t>
      </w:r>
      <w:r w:rsidRPr="0029472D">
        <w:t xml:space="preserve">e </w:t>
      </w:r>
      <w:r w:rsidRPr="0029472D">
        <w:rPr>
          <w:spacing w:val="5"/>
        </w:rPr>
        <w:t>séanc</w:t>
      </w:r>
      <w:r w:rsidRPr="0029472D">
        <w:t xml:space="preserve">e </w:t>
      </w:r>
      <w:r w:rsidRPr="0029472D">
        <w:rPr>
          <w:spacing w:val="5"/>
        </w:rPr>
        <w:t xml:space="preserve">d’ouverture </w:t>
      </w:r>
      <w:r w:rsidRPr="0029472D">
        <w:t xml:space="preserve">des plis, le Président de la commission de passation des marchés met à la disposition </w:t>
      </w:r>
      <w:r w:rsidRPr="0029472D">
        <w:rPr>
          <w:spacing w:val="2"/>
        </w:rPr>
        <w:t xml:space="preserve">du point focal désigné </w:t>
      </w:r>
      <w:r w:rsidRPr="0029472D">
        <w:t xml:space="preserve">par l’organisme chargé de la régulation des marchés publics un exemplaire de l’offre de chaque soumissionnaire paraphé par ses soins. </w:t>
      </w:r>
    </w:p>
    <w:p w:rsidR="002152B9" w:rsidRPr="0029472D" w:rsidRDefault="002152B9" w:rsidP="002152B9">
      <w:pPr>
        <w:widowControl w:val="0"/>
        <w:autoSpaceDE w:val="0"/>
        <w:spacing w:after="60" w:line="276" w:lineRule="auto"/>
        <w:jc w:val="both"/>
      </w:pPr>
      <w:r w:rsidRPr="0029472D">
        <w:t>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29472D">
        <w:rPr>
          <w:spacing w:val="24"/>
        </w:rPr>
        <w:t xml:space="preserve"> et à </w:t>
      </w:r>
      <w:r w:rsidRPr="0029472D">
        <w:t>l’Autorité chargée des Marchés Publics.</w:t>
      </w:r>
    </w:p>
    <w:p w:rsidR="002152B9" w:rsidRPr="0029472D" w:rsidRDefault="002152B9" w:rsidP="002152B9">
      <w:pPr>
        <w:widowControl w:val="0"/>
        <w:autoSpaceDE w:val="0"/>
        <w:spacing w:after="60" w:line="276" w:lineRule="auto"/>
        <w:jc w:val="both"/>
      </w:pPr>
      <w:r w:rsidRPr="0029472D">
        <w:t>Il doit parvenir dans un délai maximum de trois (03) jours ouvrables après l’ouverture des plis, sous la forme d’une lettre dûment signée par le requérant.</w:t>
      </w:r>
    </w:p>
    <w:p w:rsidR="002152B9" w:rsidRPr="0029472D" w:rsidRDefault="002152B9" w:rsidP="002152B9">
      <w:pPr>
        <w:widowControl w:val="0"/>
        <w:autoSpaceDE w:val="0"/>
        <w:spacing w:after="60" w:line="276" w:lineRule="auto"/>
        <w:jc w:val="both"/>
      </w:pPr>
      <w:r w:rsidRPr="0029472D">
        <w:t>Ce recours qui ne peut porter que sur le déroulement de cette étape, notamment le respect des procédures et la régularité des pièces vérifiées, n’est pas suspensif.</w:t>
      </w:r>
    </w:p>
    <w:p w:rsidR="002152B9" w:rsidRPr="0029472D" w:rsidRDefault="002152B9" w:rsidP="002152B9">
      <w:pPr>
        <w:widowControl w:val="0"/>
        <w:autoSpaceDE w:val="0"/>
        <w:spacing w:after="60" w:line="276" w:lineRule="auto"/>
        <w:jc w:val="both"/>
      </w:pPr>
      <w:r w:rsidRPr="0029472D">
        <w:t xml:space="preserve"> Le cas échéant, l’Observateur Indépendant annexe à son rapport, le feuillet du registre de recours qui lui a été remis, assorti des commentaires ou des observations y afférents.</w:t>
      </w:r>
    </w:p>
    <w:p w:rsidR="002152B9" w:rsidRPr="0029472D" w:rsidRDefault="002152B9" w:rsidP="002152B9">
      <w:pPr>
        <w:widowControl w:val="0"/>
        <w:autoSpaceDE w:val="0"/>
        <w:adjustRightInd w:val="0"/>
        <w:spacing w:after="60" w:line="276" w:lineRule="auto"/>
        <w:ind w:right="102"/>
        <w:jc w:val="both"/>
      </w:pPr>
      <w:r w:rsidRPr="0029472D">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2152B9" w:rsidRPr="0029472D" w:rsidRDefault="002152B9" w:rsidP="002152B9">
      <w:pPr>
        <w:pStyle w:val="RGAOarticles"/>
      </w:pPr>
      <w:bookmarkStart w:id="131" w:name="_Toc530307934"/>
      <w:bookmarkStart w:id="132" w:name="_Toc97557056"/>
      <w:bookmarkStart w:id="133" w:name="_Toc163062722"/>
      <w:r w:rsidRPr="0029472D">
        <w:t>Caractère confidentiel de la procédure</w:t>
      </w:r>
      <w:bookmarkEnd w:id="131"/>
      <w:bookmarkEnd w:id="132"/>
      <w:bookmarkEnd w:id="133"/>
    </w:p>
    <w:p w:rsidR="002152B9" w:rsidRPr="0029472D" w:rsidRDefault="002152B9" w:rsidP="002152B9">
      <w:pPr>
        <w:widowControl w:val="0"/>
        <w:autoSpaceDE w:val="0"/>
        <w:spacing w:after="60" w:line="276" w:lineRule="auto"/>
        <w:jc w:val="both"/>
      </w:pPr>
      <w:r w:rsidRPr="0029472D">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2152B9" w:rsidRPr="0029472D" w:rsidRDefault="002152B9" w:rsidP="002152B9">
      <w:pPr>
        <w:widowControl w:val="0"/>
        <w:autoSpaceDE w:val="0"/>
        <w:spacing w:after="60" w:line="276" w:lineRule="auto"/>
        <w:jc w:val="both"/>
      </w:pPr>
      <w:r w:rsidRPr="0029472D">
        <w:t xml:space="preserve">26.2. Toute tentative faite par un soumissionnaire pour influencer la Sous-commission d’analyse dans l’évaluation des offres, la Commission de Passation des Marchés dans la proposition d’attribution, </w:t>
      </w:r>
      <w:r w:rsidRPr="0029472D">
        <w:rPr>
          <w:strike/>
        </w:rPr>
        <w:lastRenderedPageBreak/>
        <w:t>ou</w:t>
      </w:r>
      <w:r w:rsidRPr="0029472D">
        <w:t xml:space="preserve"> le Maître d’Ouvrage ou le Maître d’Ouvrage Délégué dans la décision d’attribution, peut entraîner le rejet de son offre.</w:t>
      </w:r>
    </w:p>
    <w:p w:rsidR="002152B9" w:rsidRPr="0029472D" w:rsidRDefault="002152B9" w:rsidP="002152B9">
      <w:pPr>
        <w:widowControl w:val="0"/>
        <w:autoSpaceDE w:val="0"/>
        <w:spacing w:after="60" w:line="276" w:lineRule="auto"/>
        <w:jc w:val="both"/>
      </w:pPr>
      <w:r w:rsidRPr="0029472D">
        <w:t xml:space="preserve">26.3. Nonobstant les dispositions de l’alinéa 26.2, entre l’ouverture des plis et l’attribution du </w:t>
      </w:r>
      <w:r w:rsidRPr="0029472D">
        <w:rPr>
          <w:spacing w:val="5"/>
        </w:rPr>
        <w:t>marché</w:t>
      </w:r>
      <w:r w:rsidRPr="0029472D">
        <w:t xml:space="preserve">, </w:t>
      </w:r>
      <w:r w:rsidRPr="0029472D">
        <w:rPr>
          <w:spacing w:val="5"/>
        </w:rPr>
        <w:t>s</w:t>
      </w:r>
      <w:r w:rsidRPr="0029472D">
        <w:t xml:space="preserve">i </w:t>
      </w:r>
      <w:r w:rsidRPr="0029472D">
        <w:rPr>
          <w:spacing w:val="5"/>
        </w:rPr>
        <w:t>u</w:t>
      </w:r>
      <w:r w:rsidRPr="0029472D">
        <w:t xml:space="preserve">n </w:t>
      </w:r>
      <w:r w:rsidRPr="0029472D">
        <w:rPr>
          <w:spacing w:val="5"/>
        </w:rPr>
        <w:t>soumissionnair</w:t>
      </w:r>
      <w:r w:rsidRPr="0029472D">
        <w:t xml:space="preserve">e </w:t>
      </w:r>
      <w:r w:rsidRPr="0029472D">
        <w:rPr>
          <w:spacing w:val="5"/>
        </w:rPr>
        <w:t xml:space="preserve">souhaite </w:t>
      </w:r>
      <w:r w:rsidRPr="0029472D">
        <w:t>entrer en contact avec le Maître d’Ouvrage ou le Maître d’Ouvrage Délégué pour des motifs ayant trait à son offre, il devra le faire par écrit.</w:t>
      </w:r>
    </w:p>
    <w:p w:rsidR="002152B9" w:rsidRPr="0029472D" w:rsidRDefault="002152B9" w:rsidP="002152B9">
      <w:pPr>
        <w:pStyle w:val="RGAOarticles"/>
      </w:pPr>
      <w:bookmarkStart w:id="134" w:name="_Toc530307935"/>
      <w:bookmarkStart w:id="135" w:name="_Toc97557057"/>
      <w:bookmarkStart w:id="136" w:name="_Toc163062723"/>
      <w:r w:rsidRPr="0029472D">
        <w:t>Eclaircissements sur les offres et contacts avec le Maître d’Ouvrage ou le Maître d’Ouvrage Délégué</w:t>
      </w:r>
      <w:bookmarkEnd w:id="134"/>
      <w:bookmarkEnd w:id="135"/>
      <w:bookmarkEnd w:id="136"/>
    </w:p>
    <w:p w:rsidR="002152B9" w:rsidRPr="0029472D" w:rsidRDefault="002152B9" w:rsidP="002152B9">
      <w:pPr>
        <w:widowControl w:val="0"/>
        <w:autoSpaceDE w:val="0"/>
        <w:spacing w:after="60" w:line="276" w:lineRule="auto"/>
        <w:jc w:val="both"/>
      </w:pPr>
      <w:r w:rsidRPr="0029472D">
        <w:t>27.1. Pour faciliter l’examen, l’évaluation et la co</w:t>
      </w:r>
      <w:r w:rsidRPr="0029472D">
        <w:rPr>
          <w:spacing w:val="5"/>
        </w:rPr>
        <w:t>mparaiso</w:t>
      </w:r>
      <w:r w:rsidRPr="0029472D">
        <w:t xml:space="preserve">n </w:t>
      </w:r>
      <w:r w:rsidRPr="0029472D">
        <w:rPr>
          <w:spacing w:val="5"/>
        </w:rPr>
        <w:t>de</w:t>
      </w:r>
      <w:r w:rsidRPr="0029472D">
        <w:t xml:space="preserve">s </w:t>
      </w:r>
      <w:r w:rsidRPr="0029472D">
        <w:rPr>
          <w:spacing w:val="5"/>
        </w:rPr>
        <w:t>offres</w:t>
      </w:r>
      <w:r w:rsidRPr="0029472D">
        <w:t xml:space="preserve">, le Président de </w:t>
      </w:r>
      <w:r w:rsidRPr="0029472D">
        <w:rPr>
          <w:spacing w:val="5"/>
        </w:rPr>
        <w:t xml:space="preserve">la </w:t>
      </w:r>
      <w:r w:rsidRPr="0029472D">
        <w:t xml:space="preserve">Commission de Passation des Marchés peut, sur proposition de la sous-commission d’analyse, demander </w:t>
      </w:r>
      <w:r w:rsidRPr="0029472D">
        <w:rPr>
          <w:spacing w:val="7"/>
        </w:rPr>
        <w:t xml:space="preserve">aux </w:t>
      </w:r>
      <w:r w:rsidRPr="0029472D">
        <w:t>soumissionnaires</w:t>
      </w:r>
      <w:r w:rsidRPr="0029472D">
        <w:rPr>
          <w:spacing w:val="6"/>
        </w:rPr>
        <w:t xml:space="preserve">, aux administrations ou organismes compétents </w:t>
      </w:r>
      <w:r w:rsidRPr="0029472D">
        <w:t xml:space="preserve">de donner des éclaircissements sur les offres. </w:t>
      </w:r>
    </w:p>
    <w:p w:rsidR="002152B9" w:rsidRPr="0029472D" w:rsidRDefault="002152B9" w:rsidP="002152B9">
      <w:pPr>
        <w:widowControl w:val="0"/>
        <w:autoSpaceDE w:val="0"/>
        <w:spacing w:after="60" w:line="276" w:lineRule="auto"/>
        <w:jc w:val="both"/>
      </w:pPr>
      <w:r w:rsidRPr="0029472D">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29472D">
        <w:rPr>
          <w:spacing w:val="5"/>
        </w:rPr>
        <w:t>o</w:t>
      </w:r>
      <w:r w:rsidRPr="0029472D">
        <w:t xml:space="preserve">u </w:t>
      </w:r>
      <w:r w:rsidRPr="0029472D">
        <w:rPr>
          <w:spacing w:val="5"/>
        </w:rPr>
        <w:t>d</w:t>
      </w:r>
      <w:r w:rsidRPr="0029472D">
        <w:t xml:space="preserve">u </w:t>
      </w:r>
      <w:r w:rsidRPr="0029472D">
        <w:rPr>
          <w:spacing w:val="5"/>
        </w:rPr>
        <w:t>conten</w:t>
      </w:r>
      <w:r w:rsidRPr="0029472D">
        <w:t xml:space="preserve">u </w:t>
      </w:r>
      <w:r w:rsidRPr="0029472D">
        <w:rPr>
          <w:spacing w:val="5"/>
        </w:rPr>
        <w:t>d</w:t>
      </w:r>
      <w:r w:rsidRPr="0029472D">
        <w:t xml:space="preserve">e </w:t>
      </w:r>
      <w:r w:rsidRPr="0029472D">
        <w:rPr>
          <w:spacing w:val="5"/>
        </w:rPr>
        <w:t>l</w:t>
      </w:r>
      <w:r w:rsidRPr="0029472D">
        <w:t xml:space="preserve">a </w:t>
      </w:r>
      <w:r w:rsidRPr="0029472D">
        <w:rPr>
          <w:spacing w:val="5"/>
        </w:rPr>
        <w:t>soumissio</w:t>
      </w:r>
      <w:r w:rsidRPr="0029472D">
        <w:t xml:space="preserve">n en vue de la rendre plus compétitive </w:t>
      </w:r>
      <w:r w:rsidRPr="0029472D">
        <w:rPr>
          <w:spacing w:val="5"/>
        </w:rPr>
        <w:t xml:space="preserve">n’est </w:t>
      </w:r>
      <w:r w:rsidRPr="0029472D">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2152B9" w:rsidRPr="0029472D" w:rsidRDefault="002152B9" w:rsidP="002152B9">
      <w:pPr>
        <w:widowControl w:val="0"/>
        <w:autoSpaceDE w:val="0"/>
        <w:spacing w:after="60" w:line="276" w:lineRule="auto"/>
        <w:jc w:val="both"/>
      </w:pPr>
      <w:r w:rsidRPr="0029472D">
        <w:t>27.3. Le délai de réponse accordé aux demandes d’éclaircissement ne saurait excéder sept (07) jours ouvrables.</w:t>
      </w:r>
    </w:p>
    <w:p w:rsidR="002152B9" w:rsidRPr="0029472D" w:rsidRDefault="002152B9" w:rsidP="002152B9">
      <w:pPr>
        <w:widowControl w:val="0"/>
        <w:autoSpaceDE w:val="0"/>
        <w:spacing w:after="60" w:line="276" w:lineRule="auto"/>
        <w:jc w:val="both"/>
      </w:pPr>
      <w:r w:rsidRPr="0029472D">
        <w:t>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p>
    <w:p w:rsidR="002152B9" w:rsidRPr="0029472D" w:rsidRDefault="002152B9" w:rsidP="002152B9">
      <w:pPr>
        <w:pStyle w:val="RGAOarticles"/>
      </w:pPr>
      <w:bookmarkStart w:id="137" w:name="_Toc530307936"/>
      <w:bookmarkStart w:id="138" w:name="_Toc97557058"/>
      <w:bookmarkStart w:id="139" w:name="_Toc163062724"/>
      <w:r w:rsidRPr="0029472D">
        <w:t xml:space="preserve">Détermination de la conformité des offres </w:t>
      </w:r>
      <w:bookmarkStart w:id="140" w:name="_Hlk159250639"/>
      <w:r w:rsidRPr="0029472D">
        <w:t>et évaluation au plan technique</w:t>
      </w:r>
      <w:bookmarkEnd w:id="137"/>
      <w:bookmarkEnd w:id="138"/>
      <w:bookmarkEnd w:id="139"/>
      <w:bookmarkEnd w:id="140"/>
    </w:p>
    <w:p w:rsidR="002152B9" w:rsidRPr="0029472D" w:rsidRDefault="002152B9" w:rsidP="002152B9">
      <w:pPr>
        <w:widowControl w:val="0"/>
        <w:autoSpaceDE w:val="0"/>
        <w:spacing w:after="60" w:line="276" w:lineRule="auto"/>
        <w:jc w:val="both"/>
      </w:pPr>
      <w:r w:rsidRPr="0029472D">
        <w:t xml:space="preserve">28.1. La Sous-commission d’analyse mise en place par la Commission de Passation des Marchés  au préalable procèdera à la vérification de l’éligibilité des soumissionnaires et à un examen détaillé des offres pour déterminer </w:t>
      </w:r>
      <w:r w:rsidRPr="0029472D">
        <w:rPr>
          <w:spacing w:val="3"/>
        </w:rPr>
        <w:t>s</w:t>
      </w:r>
      <w:r w:rsidRPr="0029472D">
        <w:t xml:space="preserve">i </w:t>
      </w:r>
      <w:r w:rsidRPr="0029472D">
        <w:rPr>
          <w:spacing w:val="3"/>
        </w:rPr>
        <w:t>elle</w:t>
      </w:r>
      <w:r w:rsidRPr="0029472D">
        <w:t xml:space="preserve">s </w:t>
      </w:r>
      <w:r w:rsidRPr="0029472D">
        <w:rPr>
          <w:spacing w:val="3"/>
        </w:rPr>
        <w:t>son</w:t>
      </w:r>
      <w:r w:rsidRPr="0029472D">
        <w:t xml:space="preserve">t </w:t>
      </w:r>
      <w:r w:rsidRPr="0029472D">
        <w:rPr>
          <w:spacing w:val="3"/>
        </w:rPr>
        <w:t>complètes</w:t>
      </w:r>
      <w:r w:rsidRPr="0029472D">
        <w:t xml:space="preserve">, </w:t>
      </w:r>
      <w:r w:rsidRPr="0029472D">
        <w:rPr>
          <w:spacing w:val="3"/>
        </w:rPr>
        <w:t>s</w:t>
      </w:r>
      <w:r w:rsidRPr="0029472D">
        <w:t xml:space="preserve">i </w:t>
      </w:r>
      <w:r w:rsidRPr="0029472D">
        <w:rPr>
          <w:spacing w:val="3"/>
        </w:rPr>
        <w:t>le</w:t>
      </w:r>
      <w:r w:rsidRPr="0029472D">
        <w:t xml:space="preserve">s </w:t>
      </w:r>
      <w:r w:rsidRPr="0029472D">
        <w:rPr>
          <w:spacing w:val="3"/>
        </w:rPr>
        <w:t xml:space="preserve">garanties </w:t>
      </w:r>
      <w:r w:rsidRPr="0029472D">
        <w:t>exigées ont été fournies, si les documents ont été correctement signés, et si les offres sont d’une façon générale en bon ordre.</w:t>
      </w:r>
    </w:p>
    <w:p w:rsidR="002152B9" w:rsidRPr="0029472D" w:rsidRDefault="002152B9" w:rsidP="002152B9">
      <w:pPr>
        <w:widowControl w:val="0"/>
        <w:autoSpaceDE w:val="0"/>
        <w:spacing w:after="60" w:line="276" w:lineRule="auto"/>
        <w:jc w:val="both"/>
      </w:pPr>
      <w:r w:rsidRPr="0029472D">
        <w:t xml:space="preserve">28.2. La Sous-commission d’analyse déterminera </w:t>
      </w:r>
      <w:r w:rsidRPr="0029472D">
        <w:rPr>
          <w:spacing w:val="21"/>
        </w:rPr>
        <w:t xml:space="preserve">ensuite </w:t>
      </w:r>
      <w:r w:rsidRPr="0029472D">
        <w:t xml:space="preserve">si l’offre est conforme pour l’essentiel aux dispositions du Dossier d’Appel d’Offres en se basant sur son contenu sans avoir recours à des éléments de preuve extrinsèques. A ce titre, la </w:t>
      </w:r>
      <w:r w:rsidRPr="0029472D">
        <w:rPr>
          <w:spacing w:val="1"/>
        </w:rPr>
        <w:t>Sous-commissio</w:t>
      </w:r>
      <w:r w:rsidRPr="0029472D">
        <w:t xml:space="preserve">n </w:t>
      </w:r>
      <w:r w:rsidRPr="0029472D">
        <w:rPr>
          <w:spacing w:val="1"/>
        </w:rPr>
        <w:t>d’Analys</w:t>
      </w:r>
      <w:r w:rsidRPr="0029472D">
        <w:t>e :</w:t>
      </w:r>
    </w:p>
    <w:p w:rsidR="002152B9" w:rsidRPr="0029472D" w:rsidRDefault="002152B9" w:rsidP="002152B9">
      <w:pPr>
        <w:pStyle w:val="Paragraphedeliste"/>
        <w:widowControl w:val="0"/>
        <w:numPr>
          <w:ilvl w:val="0"/>
          <w:numId w:val="13"/>
        </w:numPr>
        <w:autoSpaceDE w:val="0"/>
        <w:spacing w:after="60" w:line="276" w:lineRule="auto"/>
        <w:jc w:val="both"/>
        <w:rPr>
          <w:rFonts w:ascii="Times New Roman" w:hAnsi="Times New Roman"/>
          <w:sz w:val="24"/>
          <w:szCs w:val="24"/>
        </w:rPr>
      </w:pPr>
      <w:r w:rsidRPr="0029472D">
        <w:rPr>
          <w:rFonts w:ascii="Times New Roman" w:hAnsi="Times New Roman"/>
          <w:spacing w:val="1"/>
          <w:sz w:val="24"/>
          <w:szCs w:val="24"/>
        </w:rPr>
        <w:t xml:space="preserve">examinera </w:t>
      </w:r>
      <w:r w:rsidRPr="0029472D">
        <w:rPr>
          <w:rFonts w:ascii="Times New Roman" w:hAnsi="Times New Roman"/>
          <w:sz w:val="24"/>
          <w:szCs w:val="24"/>
        </w:rPr>
        <w:t>l’offre pour confirmer que toutes les conditions spécifiées dans le RPAO et le CCAP ont été acceptées par le Soumissionnaire sans divergence ou réserve substantielle ;</w:t>
      </w:r>
    </w:p>
    <w:p w:rsidR="002152B9" w:rsidRPr="0029472D" w:rsidRDefault="002152B9" w:rsidP="002152B9">
      <w:pPr>
        <w:pStyle w:val="Paragraphedeliste"/>
        <w:widowControl w:val="0"/>
        <w:numPr>
          <w:ilvl w:val="0"/>
          <w:numId w:val="13"/>
        </w:numPr>
        <w:autoSpaceDE w:val="0"/>
        <w:spacing w:after="60" w:line="276" w:lineRule="auto"/>
        <w:jc w:val="both"/>
        <w:rPr>
          <w:rFonts w:ascii="Times New Roman" w:hAnsi="Times New Roman"/>
          <w:sz w:val="24"/>
          <w:szCs w:val="24"/>
        </w:rPr>
      </w:pPr>
      <w:r w:rsidRPr="0029472D">
        <w:rPr>
          <w:rFonts w:ascii="Times New Roman" w:hAnsi="Times New Roman"/>
          <w:sz w:val="24"/>
          <w:szCs w:val="24"/>
        </w:rPr>
        <w:t xml:space="preserve"> évaluera les </w:t>
      </w:r>
      <w:r w:rsidRPr="0029472D">
        <w:rPr>
          <w:rFonts w:ascii="Times New Roman" w:hAnsi="Times New Roman"/>
          <w:spacing w:val="5"/>
          <w:sz w:val="24"/>
          <w:szCs w:val="24"/>
        </w:rPr>
        <w:t>aspect</w:t>
      </w:r>
      <w:r w:rsidRPr="0029472D">
        <w:rPr>
          <w:rFonts w:ascii="Times New Roman" w:hAnsi="Times New Roman"/>
          <w:sz w:val="24"/>
          <w:szCs w:val="24"/>
        </w:rPr>
        <w:t xml:space="preserve">s </w:t>
      </w:r>
      <w:r w:rsidRPr="0029472D">
        <w:rPr>
          <w:rFonts w:ascii="Times New Roman" w:hAnsi="Times New Roman"/>
          <w:spacing w:val="5"/>
          <w:sz w:val="24"/>
          <w:szCs w:val="24"/>
        </w:rPr>
        <w:t>technique</w:t>
      </w:r>
      <w:r w:rsidRPr="0029472D">
        <w:rPr>
          <w:rFonts w:ascii="Times New Roman" w:hAnsi="Times New Roman"/>
          <w:sz w:val="24"/>
          <w:szCs w:val="24"/>
        </w:rPr>
        <w:t xml:space="preserve">s </w:t>
      </w:r>
      <w:r w:rsidRPr="0029472D">
        <w:rPr>
          <w:rFonts w:ascii="Times New Roman" w:hAnsi="Times New Roman"/>
          <w:spacing w:val="5"/>
          <w:sz w:val="24"/>
          <w:szCs w:val="24"/>
        </w:rPr>
        <w:t>d</w:t>
      </w:r>
      <w:r w:rsidRPr="0029472D">
        <w:rPr>
          <w:rFonts w:ascii="Times New Roman" w:hAnsi="Times New Roman"/>
          <w:sz w:val="24"/>
          <w:szCs w:val="24"/>
        </w:rPr>
        <w:t xml:space="preserve">e </w:t>
      </w:r>
      <w:r w:rsidRPr="0029472D">
        <w:rPr>
          <w:rFonts w:ascii="Times New Roman" w:hAnsi="Times New Roman"/>
          <w:spacing w:val="5"/>
          <w:sz w:val="24"/>
          <w:szCs w:val="24"/>
        </w:rPr>
        <w:t>l’offr</w:t>
      </w:r>
      <w:r w:rsidRPr="0029472D">
        <w:rPr>
          <w:rFonts w:ascii="Times New Roman" w:hAnsi="Times New Roman"/>
          <w:sz w:val="24"/>
          <w:szCs w:val="24"/>
        </w:rPr>
        <w:t xml:space="preserve">e </w:t>
      </w:r>
      <w:r w:rsidRPr="0029472D">
        <w:rPr>
          <w:rFonts w:ascii="Times New Roman" w:hAnsi="Times New Roman"/>
          <w:spacing w:val="5"/>
          <w:sz w:val="24"/>
          <w:szCs w:val="24"/>
        </w:rPr>
        <w:t xml:space="preserve">présentée </w:t>
      </w:r>
      <w:r w:rsidRPr="0029472D">
        <w:rPr>
          <w:rFonts w:ascii="Times New Roman" w:hAnsi="Times New Roman"/>
          <w:sz w:val="24"/>
          <w:szCs w:val="24"/>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rsidR="002152B9" w:rsidRPr="0029472D" w:rsidRDefault="002152B9" w:rsidP="002152B9">
      <w:pPr>
        <w:widowControl w:val="0"/>
        <w:autoSpaceDE w:val="0"/>
        <w:spacing w:after="60" w:line="276" w:lineRule="auto"/>
        <w:jc w:val="both"/>
      </w:pPr>
      <w:r w:rsidRPr="0029472D">
        <w:lastRenderedPageBreak/>
        <w:t xml:space="preserve">28.3. </w:t>
      </w:r>
      <w:r w:rsidRPr="0029472D">
        <w:rPr>
          <w:spacing w:val="5"/>
        </w:rPr>
        <w:t>Un</w:t>
      </w:r>
      <w:r w:rsidRPr="0029472D">
        <w:t xml:space="preserve">e </w:t>
      </w:r>
      <w:r w:rsidRPr="0029472D">
        <w:rPr>
          <w:spacing w:val="5"/>
        </w:rPr>
        <w:t>offr</w:t>
      </w:r>
      <w:r w:rsidRPr="0029472D">
        <w:t>e conforme pour l’essentiel au</w:t>
      </w:r>
      <w:r w:rsidRPr="0029472D">
        <w:rPr>
          <w:spacing w:val="5"/>
        </w:rPr>
        <w:t xml:space="preserve"> </w:t>
      </w:r>
      <w:r w:rsidRPr="0029472D">
        <w:t>Dossier d’Appel d’Offres est une offre qui respecte tous les termes, conditions, et spécifications du Dossier d’Appel d’Offres, sans divergence ni réserve importante. Une divergence ou réserve importante est celle qui :</w:t>
      </w:r>
    </w:p>
    <w:p w:rsidR="002152B9" w:rsidRPr="0029472D" w:rsidRDefault="002152B9" w:rsidP="002152B9">
      <w:pPr>
        <w:widowControl w:val="0"/>
        <w:autoSpaceDE w:val="0"/>
        <w:spacing w:after="60" w:line="276" w:lineRule="auto"/>
        <w:ind w:left="993" w:hanging="142"/>
        <w:jc w:val="both"/>
      </w:pPr>
      <w:r w:rsidRPr="0029472D">
        <w:t>i. Affecte sensiblement l’étendue, la qualité ou la réalisation des Travaux ;</w:t>
      </w:r>
    </w:p>
    <w:p w:rsidR="002152B9" w:rsidRPr="0029472D" w:rsidRDefault="002152B9" w:rsidP="002152B9">
      <w:pPr>
        <w:widowControl w:val="0"/>
        <w:autoSpaceDE w:val="0"/>
        <w:spacing w:after="60" w:line="276" w:lineRule="auto"/>
        <w:ind w:left="993" w:hanging="142"/>
        <w:jc w:val="both"/>
      </w:pPr>
      <w:r w:rsidRPr="0029472D">
        <w:t xml:space="preserve">ii. Limite sensiblement, </w:t>
      </w:r>
      <w:bookmarkStart w:id="141" w:name="_Hlk159250844"/>
      <w:r w:rsidRPr="0029472D">
        <w:t xml:space="preserve">en contradiction </w:t>
      </w:r>
      <w:bookmarkEnd w:id="141"/>
      <w:r w:rsidRPr="0029472D">
        <w:t>avec le Dossier d’Appel d’Offres, les droits du Maître d’Ouvrage ou du Maître d’Ouvrage Délégué ou ses obligations au titre du Marché;</w:t>
      </w:r>
    </w:p>
    <w:p w:rsidR="002152B9" w:rsidRPr="0029472D" w:rsidRDefault="002152B9" w:rsidP="002152B9">
      <w:pPr>
        <w:widowControl w:val="0"/>
        <w:autoSpaceDE w:val="0"/>
        <w:spacing w:after="60" w:line="276" w:lineRule="auto"/>
        <w:ind w:left="993" w:hanging="142"/>
        <w:jc w:val="both"/>
      </w:pPr>
      <w:r w:rsidRPr="0029472D">
        <w:t xml:space="preserve">iii. Est telle que son acceptation ou </w:t>
      </w:r>
      <w:r w:rsidRPr="0029472D">
        <w:rPr>
          <w:spacing w:val="9"/>
        </w:rPr>
        <w:t xml:space="preserve">sa </w:t>
      </w:r>
      <w:r w:rsidRPr="0029472D">
        <w:t xml:space="preserve">correction affecterait injustement </w:t>
      </w:r>
      <w:r w:rsidRPr="0029472D">
        <w:rPr>
          <w:spacing w:val="3"/>
        </w:rPr>
        <w:t>l</w:t>
      </w:r>
      <w:r w:rsidRPr="0029472D">
        <w:t xml:space="preserve">a </w:t>
      </w:r>
      <w:r w:rsidRPr="0029472D">
        <w:rPr>
          <w:spacing w:val="3"/>
        </w:rPr>
        <w:t>compétitivit</w:t>
      </w:r>
      <w:r w:rsidRPr="0029472D">
        <w:t xml:space="preserve">é </w:t>
      </w:r>
      <w:r w:rsidRPr="0029472D">
        <w:rPr>
          <w:spacing w:val="3"/>
        </w:rPr>
        <w:t>de</w:t>
      </w:r>
      <w:r w:rsidRPr="0029472D">
        <w:t xml:space="preserve">s </w:t>
      </w:r>
      <w:r w:rsidRPr="0029472D">
        <w:rPr>
          <w:spacing w:val="3"/>
        </w:rPr>
        <w:t>autre</w:t>
      </w:r>
      <w:r w:rsidRPr="0029472D">
        <w:t xml:space="preserve">s </w:t>
      </w:r>
      <w:r w:rsidRPr="0029472D">
        <w:rPr>
          <w:spacing w:val="3"/>
        </w:rPr>
        <w:t xml:space="preserve">soumissionnaires </w:t>
      </w:r>
      <w:r w:rsidRPr="0029472D">
        <w:rPr>
          <w:spacing w:val="2"/>
        </w:rPr>
        <w:t>qu</w:t>
      </w:r>
      <w:r w:rsidRPr="0029472D">
        <w:t xml:space="preserve">i </w:t>
      </w:r>
      <w:r w:rsidRPr="0029472D">
        <w:rPr>
          <w:spacing w:val="2"/>
        </w:rPr>
        <w:t>on</w:t>
      </w:r>
      <w:r w:rsidRPr="0029472D">
        <w:t xml:space="preserve">t </w:t>
      </w:r>
      <w:r w:rsidRPr="0029472D">
        <w:rPr>
          <w:spacing w:val="2"/>
        </w:rPr>
        <w:t>présent</w:t>
      </w:r>
      <w:r w:rsidRPr="0029472D">
        <w:t xml:space="preserve">é </w:t>
      </w:r>
      <w:r w:rsidRPr="0029472D">
        <w:rPr>
          <w:spacing w:val="2"/>
        </w:rPr>
        <w:t>de</w:t>
      </w:r>
      <w:r w:rsidRPr="0029472D">
        <w:t xml:space="preserve">s </w:t>
      </w:r>
      <w:r w:rsidRPr="0029472D">
        <w:rPr>
          <w:spacing w:val="2"/>
        </w:rPr>
        <w:t>offre</w:t>
      </w:r>
      <w:r w:rsidRPr="0029472D">
        <w:t xml:space="preserve">s </w:t>
      </w:r>
      <w:r w:rsidRPr="0029472D">
        <w:rPr>
          <w:spacing w:val="2"/>
        </w:rPr>
        <w:t>conforme</w:t>
      </w:r>
      <w:r w:rsidRPr="0029472D">
        <w:t xml:space="preserve">s </w:t>
      </w:r>
      <w:r w:rsidRPr="0029472D">
        <w:rPr>
          <w:spacing w:val="2"/>
        </w:rPr>
        <w:t xml:space="preserve">pour </w:t>
      </w:r>
      <w:r w:rsidRPr="0029472D">
        <w:t>l’essentiel au Dossier d’Appel d’Offres.</w:t>
      </w:r>
    </w:p>
    <w:p w:rsidR="002152B9" w:rsidRPr="0029472D" w:rsidRDefault="002152B9" w:rsidP="002152B9">
      <w:pPr>
        <w:widowControl w:val="0"/>
        <w:autoSpaceDE w:val="0"/>
        <w:spacing w:after="60" w:line="276" w:lineRule="auto"/>
        <w:jc w:val="both"/>
      </w:pPr>
      <w:r w:rsidRPr="0029472D">
        <w:t xml:space="preserve">28.4. </w:t>
      </w:r>
      <w:r w:rsidRPr="0029472D">
        <w:rPr>
          <w:spacing w:val="5"/>
        </w:rPr>
        <w:t>S</w:t>
      </w:r>
      <w:r w:rsidRPr="0029472D">
        <w:t xml:space="preserve">i </w:t>
      </w:r>
      <w:r w:rsidRPr="0029472D">
        <w:rPr>
          <w:spacing w:val="5"/>
        </w:rPr>
        <w:t>un</w:t>
      </w:r>
      <w:r w:rsidRPr="0029472D">
        <w:t xml:space="preserve">e </w:t>
      </w:r>
      <w:r w:rsidRPr="0029472D">
        <w:rPr>
          <w:spacing w:val="5"/>
        </w:rPr>
        <w:t>offr</w:t>
      </w:r>
      <w:r w:rsidRPr="0029472D">
        <w:t xml:space="preserve">e </w:t>
      </w:r>
      <w:r w:rsidRPr="0029472D">
        <w:rPr>
          <w:spacing w:val="5"/>
        </w:rPr>
        <w:t>n’es</w:t>
      </w:r>
      <w:r w:rsidRPr="0029472D">
        <w:t xml:space="preserve">t </w:t>
      </w:r>
      <w:r w:rsidRPr="0029472D">
        <w:rPr>
          <w:spacing w:val="5"/>
        </w:rPr>
        <w:t>pa</w:t>
      </w:r>
      <w:r w:rsidRPr="0029472D">
        <w:t xml:space="preserve">s </w:t>
      </w:r>
      <w:r w:rsidRPr="0029472D">
        <w:rPr>
          <w:spacing w:val="5"/>
        </w:rPr>
        <w:t>conform</w:t>
      </w:r>
      <w:r w:rsidRPr="0029472D">
        <w:t xml:space="preserve">e </w:t>
      </w:r>
      <w:r w:rsidRPr="0029472D">
        <w:rPr>
          <w:spacing w:val="5"/>
        </w:rPr>
        <w:t xml:space="preserve">pour l’essentiel </w:t>
      </w:r>
      <w:r w:rsidRPr="0029472D">
        <w:t xml:space="preserve">au Dossier d’Appel d’Offres, </w:t>
      </w:r>
      <w:r w:rsidRPr="0029472D">
        <w:rPr>
          <w:spacing w:val="5"/>
        </w:rPr>
        <w:t>ell</w:t>
      </w:r>
      <w:r w:rsidRPr="0029472D">
        <w:t xml:space="preserve">e </w:t>
      </w:r>
      <w:r w:rsidRPr="0029472D">
        <w:rPr>
          <w:spacing w:val="5"/>
        </w:rPr>
        <w:t>ser</w:t>
      </w:r>
      <w:r w:rsidRPr="0029472D">
        <w:t xml:space="preserve">a </w:t>
      </w:r>
      <w:r w:rsidRPr="0029472D">
        <w:rPr>
          <w:spacing w:val="5"/>
        </w:rPr>
        <w:t>écarté</w:t>
      </w:r>
      <w:r w:rsidRPr="0029472D">
        <w:t xml:space="preserve">e </w:t>
      </w:r>
      <w:r w:rsidRPr="0029472D">
        <w:rPr>
          <w:spacing w:val="5"/>
        </w:rPr>
        <w:t>pa</w:t>
      </w:r>
      <w:r w:rsidRPr="0029472D">
        <w:t xml:space="preserve">r </w:t>
      </w:r>
      <w:r w:rsidRPr="0029472D">
        <w:rPr>
          <w:spacing w:val="5"/>
        </w:rPr>
        <w:t xml:space="preserve">la </w:t>
      </w:r>
      <w:r w:rsidRPr="0029472D">
        <w:t>Commission des Marchés Compétente et ne pourra être par la suite rendue conforme.</w:t>
      </w:r>
    </w:p>
    <w:p w:rsidR="002152B9" w:rsidRPr="0029472D" w:rsidRDefault="002152B9" w:rsidP="002152B9">
      <w:pPr>
        <w:widowControl w:val="0"/>
        <w:autoSpaceDE w:val="0"/>
        <w:spacing w:after="60" w:line="276" w:lineRule="auto"/>
        <w:jc w:val="both"/>
      </w:pPr>
      <w:r w:rsidRPr="0029472D">
        <w:t xml:space="preserve">28.5. </w:t>
      </w:r>
      <w:r w:rsidRPr="0029472D">
        <w:rPr>
          <w:spacing w:val="3"/>
        </w:rPr>
        <w:t>Le Maître d’Ouvrage ou le Maître d’Ouvrage Délégué s</w:t>
      </w:r>
      <w:r w:rsidRPr="0029472D">
        <w:t xml:space="preserve">e </w:t>
      </w:r>
      <w:r w:rsidRPr="0029472D">
        <w:rPr>
          <w:spacing w:val="3"/>
        </w:rPr>
        <w:t>réserv</w:t>
      </w:r>
      <w:r w:rsidRPr="0029472D">
        <w:t xml:space="preserve">e </w:t>
      </w:r>
      <w:r w:rsidRPr="0029472D">
        <w:rPr>
          <w:spacing w:val="3"/>
        </w:rPr>
        <w:t>l</w:t>
      </w:r>
      <w:r w:rsidRPr="0029472D">
        <w:t xml:space="preserve">e </w:t>
      </w:r>
      <w:r w:rsidRPr="0029472D">
        <w:rPr>
          <w:spacing w:val="3"/>
        </w:rPr>
        <w:t xml:space="preserve">droit </w:t>
      </w:r>
      <w:r w:rsidRPr="0029472D">
        <w:t xml:space="preserve">d’accepter ou de rejeter toute modification, </w:t>
      </w:r>
      <w:r w:rsidRPr="0029472D">
        <w:rPr>
          <w:spacing w:val="1"/>
        </w:rPr>
        <w:t>divergenc</w:t>
      </w:r>
      <w:r w:rsidRPr="0029472D">
        <w:t xml:space="preserve">e </w:t>
      </w:r>
      <w:r w:rsidRPr="0029472D">
        <w:rPr>
          <w:spacing w:val="1"/>
        </w:rPr>
        <w:t>o</w:t>
      </w:r>
      <w:r w:rsidRPr="0029472D">
        <w:t xml:space="preserve">u </w:t>
      </w:r>
      <w:r w:rsidRPr="0029472D">
        <w:rPr>
          <w:spacing w:val="1"/>
        </w:rPr>
        <w:t>réserve</w:t>
      </w:r>
      <w:r w:rsidRPr="0029472D">
        <w:t xml:space="preserve">. </w:t>
      </w:r>
      <w:r w:rsidRPr="0029472D">
        <w:rPr>
          <w:spacing w:val="1"/>
        </w:rPr>
        <w:t>Le</w:t>
      </w:r>
      <w:r w:rsidRPr="0029472D">
        <w:t xml:space="preserve">s </w:t>
      </w:r>
      <w:r w:rsidRPr="0029472D">
        <w:rPr>
          <w:spacing w:val="1"/>
        </w:rPr>
        <w:t xml:space="preserve">modifications, </w:t>
      </w:r>
      <w:r w:rsidRPr="0029472D">
        <w:t>divergences, variantes et autres facteurs qui dépassent les exigences du Dossier d’Appel d’Offres ne doivent pas être pris en compte lors de l’évaluation des offres.</w:t>
      </w:r>
    </w:p>
    <w:p w:rsidR="002152B9" w:rsidRPr="0029472D" w:rsidRDefault="002152B9" w:rsidP="002152B9">
      <w:pPr>
        <w:pStyle w:val="RGAOarticles"/>
      </w:pPr>
      <w:bookmarkStart w:id="142" w:name="_Toc530307937"/>
      <w:bookmarkStart w:id="143" w:name="_Toc97557059"/>
      <w:bookmarkStart w:id="144" w:name="_Toc163062725"/>
      <w:r w:rsidRPr="0029472D">
        <w:t>Critères d’évaluation et de qualification du soumissionnaire</w:t>
      </w:r>
      <w:bookmarkEnd w:id="142"/>
      <w:bookmarkEnd w:id="143"/>
      <w:bookmarkEnd w:id="144"/>
      <w:r w:rsidRPr="0029472D">
        <w:t xml:space="preserve"> </w:t>
      </w:r>
    </w:p>
    <w:p w:rsidR="002152B9" w:rsidRPr="0029472D" w:rsidRDefault="002152B9" w:rsidP="002152B9">
      <w:pPr>
        <w:widowControl w:val="0"/>
        <w:tabs>
          <w:tab w:val="left" w:pos="600"/>
          <w:tab w:val="left" w:pos="2760"/>
          <w:tab w:val="left" w:pos="4160"/>
          <w:tab w:val="left" w:pos="4900"/>
        </w:tabs>
        <w:autoSpaceDE w:val="0"/>
        <w:spacing w:after="60" w:line="276" w:lineRule="auto"/>
        <w:jc w:val="both"/>
      </w:pPr>
      <w:r w:rsidRPr="0029472D">
        <w:rPr>
          <w:spacing w:val="5"/>
        </w:rPr>
        <w:t>L</w:t>
      </w:r>
      <w:r w:rsidRPr="0029472D">
        <w:t xml:space="preserve">a </w:t>
      </w:r>
      <w:r w:rsidRPr="0029472D">
        <w:rPr>
          <w:spacing w:val="5"/>
        </w:rPr>
        <w:t>Sous-commissio</w:t>
      </w:r>
      <w:r w:rsidRPr="0029472D">
        <w:t xml:space="preserve">n </w:t>
      </w:r>
      <w:r w:rsidRPr="0029472D">
        <w:rPr>
          <w:spacing w:val="5"/>
        </w:rPr>
        <w:t>s’assurer</w:t>
      </w:r>
      <w:r w:rsidRPr="0029472D">
        <w:t xml:space="preserve">a </w:t>
      </w:r>
      <w:r w:rsidRPr="0029472D">
        <w:rPr>
          <w:spacing w:val="5"/>
        </w:rPr>
        <w:t>qu</w:t>
      </w:r>
      <w:r w:rsidRPr="0029472D">
        <w:t xml:space="preserve">e </w:t>
      </w:r>
      <w:r w:rsidRPr="0029472D">
        <w:rPr>
          <w:spacing w:val="5"/>
        </w:rPr>
        <w:t xml:space="preserve">le </w:t>
      </w:r>
      <w:r w:rsidRPr="0029472D">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rsidR="002152B9" w:rsidRPr="0029472D" w:rsidRDefault="002152B9" w:rsidP="002152B9">
      <w:pPr>
        <w:pStyle w:val="RGAOarticles"/>
      </w:pPr>
      <w:bookmarkStart w:id="145" w:name="_Toc530307938"/>
      <w:bookmarkStart w:id="146" w:name="_Toc97557060"/>
      <w:bookmarkStart w:id="147" w:name="_Toc163062726"/>
      <w:r w:rsidRPr="0029472D">
        <w:t>Correction des erreurs</w:t>
      </w:r>
      <w:bookmarkEnd w:id="145"/>
      <w:bookmarkEnd w:id="146"/>
      <w:bookmarkEnd w:id="147"/>
    </w:p>
    <w:p w:rsidR="002152B9" w:rsidRPr="0029472D" w:rsidRDefault="002152B9" w:rsidP="002152B9">
      <w:pPr>
        <w:widowControl w:val="0"/>
        <w:autoSpaceDE w:val="0"/>
        <w:spacing w:after="60" w:line="276" w:lineRule="auto"/>
        <w:jc w:val="both"/>
      </w:pPr>
      <w:r w:rsidRPr="0029472D">
        <w:t>30.1. La Sous-commission d’analyse vérifiera les offres reconnues conformes pour l’essentiel au Dossier d’Appel d’Offres pour en rectifier les erreurs de calcul éventuelles. La sous- commission d’analyse corrigera les erreurs de la façon suivante :</w:t>
      </w:r>
    </w:p>
    <w:p w:rsidR="002152B9" w:rsidRPr="0029472D" w:rsidRDefault="002152B9" w:rsidP="002152B9">
      <w:pPr>
        <w:widowControl w:val="0"/>
        <w:autoSpaceDE w:val="0"/>
        <w:spacing w:after="60" w:line="276" w:lineRule="auto"/>
        <w:jc w:val="both"/>
      </w:pPr>
      <w:r w:rsidRPr="0029472D">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2152B9" w:rsidRPr="0029472D" w:rsidRDefault="002152B9" w:rsidP="002152B9">
      <w:pPr>
        <w:widowControl w:val="0"/>
        <w:autoSpaceDE w:val="0"/>
        <w:spacing w:after="60" w:line="276" w:lineRule="auto"/>
        <w:jc w:val="both"/>
      </w:pPr>
      <w:r w:rsidRPr="0029472D">
        <w:t>b. Si le total obtenu par addition ou soustraction des sous totaux n’est pas exact, les sous totaux feront foi et le total sera corrigé ;</w:t>
      </w:r>
    </w:p>
    <w:p w:rsidR="002152B9" w:rsidRPr="0029472D" w:rsidRDefault="002152B9" w:rsidP="002152B9">
      <w:pPr>
        <w:widowControl w:val="0"/>
        <w:autoSpaceDE w:val="0"/>
        <w:spacing w:after="60" w:line="276" w:lineRule="auto"/>
        <w:jc w:val="both"/>
      </w:pPr>
      <w:r w:rsidRPr="0029472D">
        <w:t>c. En cas de divergence entre les prix en chiffres et  ceux en lettres,  le prix en lettres fait foi.</w:t>
      </w:r>
    </w:p>
    <w:p w:rsidR="002152B9" w:rsidRPr="0029472D" w:rsidRDefault="002152B9" w:rsidP="002152B9">
      <w:pPr>
        <w:widowControl w:val="0"/>
        <w:autoSpaceDE w:val="0"/>
        <w:spacing w:after="60" w:line="276" w:lineRule="auto"/>
        <w:jc w:val="both"/>
      </w:pPr>
      <w:r w:rsidRPr="0029472D">
        <w:t>30.2. Le montant figurant dans la Soumission sera corrigé par la Sous-commission d’analyse, conformément à la procédure de correction d’erreurs susmentionnée et, avec la confirmation du Soumissionnaire, ledit montant sera réputé l’engager.</w:t>
      </w:r>
    </w:p>
    <w:p w:rsidR="002152B9" w:rsidRPr="0029472D" w:rsidRDefault="002152B9" w:rsidP="002152B9">
      <w:pPr>
        <w:widowControl w:val="0"/>
        <w:autoSpaceDE w:val="0"/>
        <w:spacing w:after="60" w:line="276" w:lineRule="auto"/>
        <w:jc w:val="both"/>
      </w:pPr>
      <w:r w:rsidRPr="0029472D">
        <w:t>30.3. Si le Soumissionnaire ayant présenté l’offre évaluée la moins-disante, n’accepte pas les corrections apportées, son offre sera écartée et sa caution de soumission saisie.</w:t>
      </w:r>
    </w:p>
    <w:p w:rsidR="002152B9" w:rsidRPr="0029472D" w:rsidRDefault="002152B9" w:rsidP="002152B9">
      <w:pPr>
        <w:pStyle w:val="RGAOarticles"/>
      </w:pPr>
      <w:bookmarkStart w:id="148" w:name="_Toc530307939"/>
      <w:bookmarkStart w:id="149" w:name="_Toc97557061"/>
      <w:bookmarkStart w:id="150" w:name="_Toc163062727"/>
      <w:r w:rsidRPr="0029472D">
        <w:t>Conversion en une seule monnaie</w:t>
      </w:r>
      <w:bookmarkEnd w:id="148"/>
      <w:bookmarkEnd w:id="149"/>
      <w:bookmarkEnd w:id="150"/>
    </w:p>
    <w:p w:rsidR="002152B9" w:rsidRPr="0029472D" w:rsidRDefault="002152B9" w:rsidP="002152B9">
      <w:pPr>
        <w:widowControl w:val="0"/>
        <w:autoSpaceDE w:val="0"/>
        <w:spacing w:after="60" w:line="276" w:lineRule="auto"/>
        <w:jc w:val="both"/>
      </w:pPr>
      <w:r w:rsidRPr="0029472D">
        <w:t>31.1. Pour faciliter l’évaluation et la comparaison des offres, la sous-commission d’analyse convertira les prix des offres exprimés dans les diverses monnaies dans lesquelles le montant de l’offre est payable en francs CFA.</w:t>
      </w:r>
    </w:p>
    <w:p w:rsidR="002152B9" w:rsidRPr="0029472D" w:rsidRDefault="002152B9" w:rsidP="002152B9">
      <w:pPr>
        <w:widowControl w:val="0"/>
        <w:autoSpaceDE w:val="0"/>
        <w:spacing w:after="60" w:line="276" w:lineRule="auto"/>
        <w:jc w:val="both"/>
      </w:pPr>
      <w:r w:rsidRPr="0029472D">
        <w:t xml:space="preserve">31.2. La conversion se fera en utilisant le cours vendeur fixé par la Banque des Etats de l’Afrique </w:t>
      </w:r>
      <w:r w:rsidRPr="0029472D">
        <w:lastRenderedPageBreak/>
        <w:t>Centrale (BEAC), dans les conditions définies par le RPAO.</w:t>
      </w:r>
    </w:p>
    <w:p w:rsidR="002152B9" w:rsidRPr="0029472D" w:rsidRDefault="002152B9" w:rsidP="002152B9">
      <w:pPr>
        <w:pStyle w:val="RGAOarticles"/>
      </w:pPr>
      <w:bookmarkStart w:id="151" w:name="_Toc530307940"/>
      <w:bookmarkStart w:id="152" w:name="_Toc97557062"/>
      <w:bookmarkStart w:id="153" w:name="_Toc163062728"/>
      <w:r w:rsidRPr="0029472D">
        <w:t>Evaluation et comparaison des offres au plan financier</w:t>
      </w:r>
      <w:bookmarkEnd w:id="151"/>
      <w:bookmarkEnd w:id="152"/>
      <w:bookmarkEnd w:id="153"/>
      <w:r w:rsidRPr="0029472D">
        <w:t xml:space="preserve"> </w:t>
      </w:r>
    </w:p>
    <w:p w:rsidR="002152B9" w:rsidRPr="0029472D" w:rsidRDefault="002152B9" w:rsidP="002152B9">
      <w:pPr>
        <w:widowControl w:val="0"/>
        <w:autoSpaceDE w:val="0"/>
        <w:spacing w:after="60" w:line="276" w:lineRule="auto"/>
        <w:jc w:val="both"/>
      </w:pPr>
      <w:r w:rsidRPr="0029472D">
        <w:t>32.1. Seules les offres reconnues conformes, selon les dispositions des articles 28, 29 du RGAO, seront évaluées et comparées par la Sous</w:t>
      </w:r>
      <w:r>
        <w:t xml:space="preserve"> </w:t>
      </w:r>
      <w:r w:rsidRPr="0029472D">
        <w:t xml:space="preserve">- </w:t>
      </w:r>
      <w:r>
        <w:t>C</w:t>
      </w:r>
      <w:r w:rsidRPr="0029472D">
        <w:t>ommission d’</w:t>
      </w:r>
      <w:r>
        <w:t>A</w:t>
      </w:r>
      <w:r w:rsidRPr="0029472D">
        <w:t>nalyse.</w:t>
      </w:r>
    </w:p>
    <w:p w:rsidR="002152B9" w:rsidRPr="0029472D" w:rsidRDefault="002152B9" w:rsidP="002152B9">
      <w:pPr>
        <w:widowControl w:val="0"/>
        <w:autoSpaceDE w:val="0"/>
        <w:spacing w:after="60" w:line="276" w:lineRule="auto"/>
        <w:jc w:val="both"/>
      </w:pPr>
      <w:r w:rsidRPr="0029472D">
        <w:t>32.2. En évaluant les offres, la sous-commission déterminera pour chaque offre le montant évalué de l’offre en rectifiant son montant comme suit :</w:t>
      </w:r>
    </w:p>
    <w:p w:rsidR="002152B9" w:rsidRPr="0029472D" w:rsidRDefault="002152B9" w:rsidP="002152B9">
      <w:pPr>
        <w:widowControl w:val="0"/>
        <w:autoSpaceDE w:val="0"/>
        <w:spacing w:after="60" w:line="276" w:lineRule="auto"/>
        <w:ind w:left="567"/>
        <w:jc w:val="both"/>
      </w:pPr>
      <w:r w:rsidRPr="0029472D">
        <w:rPr>
          <w:w w:val="96"/>
        </w:rPr>
        <w:t>a.</w:t>
      </w:r>
      <w:r w:rsidRPr="0029472D">
        <w:t xml:space="preserve"> En corrigeant toute erreur éventuelle conformément aux dispositions de l’article 30.2 du RGAO ;</w:t>
      </w:r>
    </w:p>
    <w:p w:rsidR="002152B9" w:rsidRPr="0029472D" w:rsidRDefault="002152B9" w:rsidP="002152B9">
      <w:pPr>
        <w:widowControl w:val="0"/>
        <w:autoSpaceDE w:val="0"/>
        <w:spacing w:after="60" w:line="276" w:lineRule="auto"/>
        <w:ind w:left="567"/>
        <w:jc w:val="both"/>
      </w:pPr>
      <w:r w:rsidRPr="0029472D">
        <w:rPr>
          <w:w w:val="96"/>
        </w:rPr>
        <w:t>b</w:t>
      </w:r>
      <w:r w:rsidRPr="0029472D">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2152B9" w:rsidRPr="0029472D" w:rsidRDefault="002152B9" w:rsidP="002152B9">
      <w:pPr>
        <w:widowControl w:val="0"/>
        <w:autoSpaceDE w:val="0"/>
        <w:spacing w:after="60" w:line="276" w:lineRule="auto"/>
        <w:ind w:left="567"/>
        <w:jc w:val="both"/>
      </w:pPr>
      <w:r w:rsidRPr="0029472D">
        <w:t>c. En convertissant en une seule monnaie le montant résultant des rectifications (a) et (b) ci-dessus, conformément aux dispositions de l’article 31.2 du RGAO ;</w:t>
      </w:r>
    </w:p>
    <w:p w:rsidR="002152B9" w:rsidRPr="0029472D" w:rsidRDefault="002152B9" w:rsidP="002152B9">
      <w:pPr>
        <w:widowControl w:val="0"/>
        <w:autoSpaceDE w:val="0"/>
        <w:spacing w:after="60" w:line="276" w:lineRule="auto"/>
        <w:ind w:left="567"/>
        <w:jc w:val="both"/>
      </w:pPr>
      <w:r w:rsidRPr="0029472D">
        <w:rPr>
          <w:w w:val="96"/>
        </w:rPr>
        <w:t>d.</w:t>
      </w:r>
      <w:r w:rsidRPr="0029472D">
        <w:t xml:space="preserve"> En ajustant de façon appropriée, sur des bases techniques ou financières, toute autre modification, divergence ou réserve quantifiable ;</w:t>
      </w:r>
    </w:p>
    <w:p w:rsidR="002152B9" w:rsidRPr="0029472D" w:rsidRDefault="002152B9" w:rsidP="002152B9">
      <w:pPr>
        <w:widowControl w:val="0"/>
        <w:autoSpaceDE w:val="0"/>
        <w:spacing w:after="60" w:line="276" w:lineRule="auto"/>
        <w:ind w:left="567"/>
        <w:jc w:val="both"/>
      </w:pPr>
      <w:r w:rsidRPr="0029472D">
        <w:t>e. En prenant en considération les différents délais d’exécution proposés par les soumissionnaires, s’ils sont autorisés par le RPAO ;</w:t>
      </w:r>
    </w:p>
    <w:p w:rsidR="002152B9" w:rsidRPr="0029472D" w:rsidRDefault="002152B9" w:rsidP="002152B9">
      <w:pPr>
        <w:widowControl w:val="0"/>
        <w:autoSpaceDE w:val="0"/>
        <w:spacing w:after="60" w:line="276" w:lineRule="auto"/>
        <w:ind w:left="567"/>
        <w:jc w:val="both"/>
      </w:pPr>
      <w:r w:rsidRPr="0029472D">
        <w:t>f.  Le cas échéant, conformément aux dispositions de l’article 13.2 du RGAO et du RPAO, en appliquant les remises offertes par le Soumissionnaire pour l’attribution de plus d’un lot, si cet appel d’offres est lancé simultanément pour plusieurs lots.</w:t>
      </w:r>
    </w:p>
    <w:p w:rsidR="002152B9" w:rsidRPr="0029472D" w:rsidRDefault="002152B9" w:rsidP="002152B9">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276" w:lineRule="auto"/>
        <w:ind w:left="567"/>
        <w:jc w:val="both"/>
      </w:pPr>
      <w:bookmarkStart w:id="154" w:name="_Hlk159259844"/>
      <w:r w:rsidRPr="0029472D">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bookmarkEnd w:id="154"/>
    <w:p w:rsidR="002152B9" w:rsidRPr="0029472D" w:rsidRDefault="002152B9" w:rsidP="002152B9">
      <w:pPr>
        <w:widowControl w:val="0"/>
        <w:autoSpaceDE w:val="0"/>
        <w:spacing w:after="60" w:line="276" w:lineRule="auto"/>
        <w:jc w:val="both"/>
      </w:pPr>
      <w:r w:rsidRPr="0029472D">
        <w:t xml:space="preserve">32.3. </w:t>
      </w:r>
      <w:r w:rsidRPr="0029472D">
        <w:rPr>
          <w:spacing w:val="5"/>
        </w:rPr>
        <w:t>L’effe</w:t>
      </w:r>
      <w:r w:rsidRPr="0029472D">
        <w:t xml:space="preserve">t </w:t>
      </w:r>
      <w:r w:rsidRPr="0029472D">
        <w:rPr>
          <w:spacing w:val="5"/>
        </w:rPr>
        <w:t>estim</w:t>
      </w:r>
      <w:r w:rsidRPr="0029472D">
        <w:t xml:space="preserve">é </w:t>
      </w:r>
      <w:r w:rsidRPr="0029472D">
        <w:rPr>
          <w:spacing w:val="5"/>
        </w:rPr>
        <w:t>de</w:t>
      </w:r>
      <w:r w:rsidRPr="0029472D">
        <w:t xml:space="preserve">s </w:t>
      </w:r>
      <w:r w:rsidRPr="0029472D">
        <w:rPr>
          <w:spacing w:val="5"/>
        </w:rPr>
        <w:t>formule</w:t>
      </w:r>
      <w:r w:rsidRPr="0029472D">
        <w:t xml:space="preserve">s </w:t>
      </w:r>
      <w:r w:rsidRPr="0029472D">
        <w:rPr>
          <w:spacing w:val="5"/>
        </w:rPr>
        <w:t>d</w:t>
      </w:r>
      <w:r w:rsidRPr="0029472D">
        <w:t xml:space="preserve">e </w:t>
      </w:r>
      <w:r w:rsidRPr="0029472D">
        <w:rPr>
          <w:spacing w:val="5"/>
        </w:rPr>
        <w:t xml:space="preserve">révision </w:t>
      </w:r>
      <w:r w:rsidRPr="0029472D">
        <w:t>des prix figurant dans les CCAG et CCAP, appliquées durant la période d’exécution du Marché, ne sera pas pris en considération lors de l’évaluation des offres.</w:t>
      </w:r>
    </w:p>
    <w:p w:rsidR="002152B9" w:rsidRPr="0029472D" w:rsidRDefault="002152B9" w:rsidP="002152B9">
      <w:pPr>
        <w:widowControl w:val="0"/>
        <w:tabs>
          <w:tab w:val="left" w:pos="1040"/>
          <w:tab w:val="left" w:pos="1820"/>
          <w:tab w:val="left" w:pos="2840"/>
          <w:tab w:val="left" w:pos="3240"/>
          <w:tab w:val="left" w:pos="4760"/>
        </w:tabs>
        <w:autoSpaceDE w:val="0"/>
        <w:spacing w:after="60" w:line="276" w:lineRule="auto"/>
        <w:jc w:val="both"/>
      </w:pPr>
      <w:r w:rsidRPr="0029472D">
        <w:t xml:space="preserve">32.4. </w:t>
      </w:r>
      <w:r w:rsidRPr="0029472D">
        <w:rPr>
          <w:spacing w:val="5"/>
        </w:rPr>
        <w:t>S</w:t>
      </w:r>
      <w:r w:rsidRPr="0029472D">
        <w:t xml:space="preserve">i </w:t>
      </w:r>
      <w:r w:rsidRPr="0029472D">
        <w:rPr>
          <w:spacing w:val="5"/>
        </w:rPr>
        <w:t>l’offr</w:t>
      </w:r>
      <w:r w:rsidRPr="0029472D">
        <w:t xml:space="preserve">e </w:t>
      </w:r>
      <w:bookmarkStart w:id="155" w:name="_Hlk159259922"/>
      <w:r w:rsidRPr="0029472D">
        <w:t xml:space="preserve">financière </w:t>
      </w:r>
      <w:r w:rsidRPr="0029472D">
        <w:rPr>
          <w:spacing w:val="5"/>
        </w:rPr>
        <w:t>évalué</w:t>
      </w:r>
      <w:r w:rsidRPr="0029472D">
        <w:t xml:space="preserve">e </w:t>
      </w:r>
      <w:r w:rsidRPr="0029472D">
        <w:rPr>
          <w:spacing w:val="5"/>
        </w:rPr>
        <w:t>l</w:t>
      </w:r>
      <w:r w:rsidRPr="0029472D">
        <w:t xml:space="preserve">a </w:t>
      </w:r>
      <w:r w:rsidRPr="0029472D">
        <w:rPr>
          <w:spacing w:val="5"/>
        </w:rPr>
        <w:t>moins-disant</w:t>
      </w:r>
      <w:r w:rsidRPr="0029472D">
        <w:t xml:space="preserve">e </w:t>
      </w:r>
      <w:bookmarkEnd w:id="155"/>
      <w:r w:rsidRPr="0029472D">
        <w:rPr>
          <w:spacing w:val="5"/>
        </w:rPr>
        <w:t xml:space="preserve">est </w:t>
      </w:r>
      <w:r w:rsidRPr="0029472D">
        <w:t xml:space="preserve">jugée anormalement basse </w:t>
      </w:r>
      <w:bookmarkStart w:id="156" w:name="_Hlk159259982"/>
      <w:r w:rsidRPr="0029472D">
        <w:t xml:space="preserve">ou est fortement déséquilibrée </w:t>
      </w:r>
      <w:bookmarkEnd w:id="156"/>
      <w:r w:rsidRPr="0029472D">
        <w:t xml:space="preserve">par rapport à l’estimation faite par le Maître d’Ouvrage ou du Maître d’Ouvrage Délégué des travaux à exécuter dans le cadre du Marché, la </w:t>
      </w:r>
      <w:r w:rsidRPr="0029472D">
        <w:rPr>
          <w:spacing w:val="-3"/>
        </w:rPr>
        <w:t xml:space="preserve">sous-commission </w:t>
      </w:r>
      <w:r w:rsidRPr="0029472D">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2152B9" w:rsidRPr="0029472D" w:rsidRDefault="002152B9" w:rsidP="002152B9">
      <w:pPr>
        <w:widowControl w:val="0"/>
        <w:tabs>
          <w:tab w:val="left" w:pos="1040"/>
          <w:tab w:val="left" w:pos="1820"/>
          <w:tab w:val="left" w:pos="2840"/>
          <w:tab w:val="left" w:pos="3240"/>
          <w:tab w:val="left" w:pos="4760"/>
        </w:tabs>
        <w:autoSpaceDE w:val="0"/>
        <w:spacing w:after="60" w:line="276" w:lineRule="auto"/>
        <w:jc w:val="both"/>
      </w:pPr>
      <w:r w:rsidRPr="0029472D">
        <w:t xml:space="preserve">32.5 Sur proposition de la sous-commission d’analyse, le Président de la Commission de Passation de marchés peut demander aux soumissionnaires ou aux administrations et organismes compétents des éclaircissements sur les offres.  </w:t>
      </w:r>
    </w:p>
    <w:p w:rsidR="002152B9" w:rsidRPr="0029472D" w:rsidRDefault="002152B9" w:rsidP="002152B9">
      <w:pPr>
        <w:widowControl w:val="0"/>
        <w:tabs>
          <w:tab w:val="left" w:pos="1040"/>
          <w:tab w:val="left" w:pos="1820"/>
          <w:tab w:val="left" w:pos="2840"/>
          <w:tab w:val="left" w:pos="3240"/>
          <w:tab w:val="left" w:pos="4760"/>
        </w:tabs>
        <w:autoSpaceDE w:val="0"/>
        <w:spacing w:after="60" w:line="276" w:lineRule="auto"/>
        <w:jc w:val="both"/>
      </w:pPr>
      <w:r w:rsidRPr="0029472D">
        <w:t>32.6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rsidR="002152B9" w:rsidRPr="0029472D" w:rsidRDefault="002152B9" w:rsidP="002152B9">
      <w:pPr>
        <w:widowControl w:val="0"/>
        <w:tabs>
          <w:tab w:val="left" w:pos="1040"/>
          <w:tab w:val="left" w:pos="1820"/>
          <w:tab w:val="left" w:pos="2840"/>
          <w:tab w:val="left" w:pos="3240"/>
          <w:tab w:val="left" w:pos="4760"/>
        </w:tabs>
        <w:autoSpaceDE w:val="0"/>
        <w:spacing w:after="60" w:line="276" w:lineRule="auto"/>
        <w:jc w:val="both"/>
      </w:pPr>
      <w:r w:rsidRPr="0029472D">
        <w:lastRenderedPageBreak/>
        <w:t>Le Maître d’Ouvrage ou le Maître d’Ouvrage Délégué tient compte de l’avis l’organisme chargé de la régulation des marchés publics pour se prononcer.</w:t>
      </w:r>
    </w:p>
    <w:p w:rsidR="002152B9" w:rsidRPr="0029472D" w:rsidRDefault="002152B9" w:rsidP="002152B9">
      <w:pPr>
        <w:pStyle w:val="RGAOarticles"/>
      </w:pPr>
      <w:bookmarkStart w:id="157" w:name="_Toc530307941"/>
      <w:bookmarkStart w:id="158" w:name="_Toc97557063"/>
      <w:bookmarkStart w:id="159" w:name="_Toc163062729"/>
      <w:r w:rsidRPr="0029472D">
        <w:t>Préférence accordée aux soumissionnaires nationaux</w:t>
      </w:r>
      <w:bookmarkEnd w:id="157"/>
      <w:bookmarkEnd w:id="158"/>
      <w:bookmarkEnd w:id="159"/>
    </w:p>
    <w:p w:rsidR="002152B9" w:rsidRPr="0029472D" w:rsidRDefault="002152B9" w:rsidP="002152B9">
      <w:pPr>
        <w:widowControl w:val="0"/>
        <w:autoSpaceDE w:val="0"/>
        <w:spacing w:after="60" w:line="276" w:lineRule="auto"/>
        <w:jc w:val="both"/>
      </w:pPr>
      <w:r w:rsidRPr="0029472D">
        <w:t>33.1 Lors de la passation d’un marché dans le cadre d’une consultation internationale, une marge de préférence est accordée, à offres équivalentes et dans l’ordre de priorité, aux soumissions présentées par :</w:t>
      </w:r>
    </w:p>
    <w:p w:rsidR="002152B9" w:rsidRPr="0029472D" w:rsidRDefault="002152B9" w:rsidP="002152B9">
      <w:pPr>
        <w:pStyle w:val="Paragraphedeliste"/>
        <w:widowControl w:val="0"/>
        <w:numPr>
          <w:ilvl w:val="0"/>
          <w:numId w:val="12"/>
        </w:numPr>
        <w:autoSpaceDE w:val="0"/>
        <w:spacing w:after="60" w:line="276" w:lineRule="auto"/>
        <w:ind w:left="284" w:firstLine="76"/>
        <w:jc w:val="both"/>
        <w:rPr>
          <w:rFonts w:ascii="Times New Roman" w:hAnsi="Times New Roman"/>
          <w:sz w:val="24"/>
          <w:szCs w:val="24"/>
        </w:rPr>
      </w:pPr>
      <w:r w:rsidRPr="0029472D">
        <w:rPr>
          <w:rFonts w:ascii="Times New Roman" w:hAnsi="Times New Roman"/>
          <w:sz w:val="24"/>
          <w:szCs w:val="24"/>
        </w:rPr>
        <w:t>Une personne physique de nationalité camerounaise ou une personne morale de droit camerounais ;</w:t>
      </w:r>
    </w:p>
    <w:p w:rsidR="002152B9" w:rsidRPr="0029472D" w:rsidRDefault="002152B9" w:rsidP="002152B9">
      <w:pPr>
        <w:pStyle w:val="Paragraphedeliste"/>
        <w:widowControl w:val="0"/>
        <w:numPr>
          <w:ilvl w:val="0"/>
          <w:numId w:val="12"/>
        </w:numPr>
        <w:autoSpaceDE w:val="0"/>
        <w:spacing w:after="60" w:line="276" w:lineRule="auto"/>
        <w:ind w:left="284" w:firstLine="76"/>
        <w:jc w:val="both"/>
        <w:rPr>
          <w:rFonts w:ascii="Times New Roman" w:hAnsi="Times New Roman"/>
          <w:sz w:val="24"/>
          <w:szCs w:val="24"/>
        </w:rPr>
      </w:pPr>
      <w:r w:rsidRPr="0029472D">
        <w:rPr>
          <w:rFonts w:ascii="Times New Roman" w:hAnsi="Times New Roman"/>
          <w:sz w:val="24"/>
          <w:szCs w:val="24"/>
        </w:rPr>
        <w:t>Une entreprise dont le capital est intégralement ou majoritairement détenu par des personnes de nationalité camerounaise ;</w:t>
      </w:r>
    </w:p>
    <w:p w:rsidR="002152B9" w:rsidRPr="0029472D" w:rsidRDefault="002152B9" w:rsidP="002152B9">
      <w:pPr>
        <w:pStyle w:val="Paragraphedeliste"/>
        <w:widowControl w:val="0"/>
        <w:numPr>
          <w:ilvl w:val="0"/>
          <w:numId w:val="12"/>
        </w:numPr>
        <w:autoSpaceDE w:val="0"/>
        <w:spacing w:after="60" w:line="276" w:lineRule="auto"/>
        <w:ind w:left="284" w:firstLine="76"/>
        <w:jc w:val="both"/>
        <w:rPr>
          <w:rFonts w:ascii="Times New Roman" w:hAnsi="Times New Roman"/>
          <w:sz w:val="24"/>
          <w:szCs w:val="24"/>
        </w:rPr>
      </w:pPr>
      <w:r w:rsidRPr="0029472D">
        <w:rPr>
          <w:rFonts w:ascii="Times New Roman" w:hAnsi="Times New Roman"/>
          <w:sz w:val="24"/>
          <w:szCs w:val="24"/>
        </w:rPr>
        <w:t>Une personne physique ou une personne morale justifiant d’une activité économique sur le territoire du Cameroun ;</w:t>
      </w:r>
    </w:p>
    <w:p w:rsidR="002152B9" w:rsidRPr="0029472D" w:rsidRDefault="002152B9" w:rsidP="002152B9">
      <w:pPr>
        <w:pStyle w:val="Paragraphedeliste"/>
        <w:widowControl w:val="0"/>
        <w:numPr>
          <w:ilvl w:val="0"/>
          <w:numId w:val="12"/>
        </w:numPr>
        <w:autoSpaceDE w:val="0"/>
        <w:spacing w:after="60" w:line="276" w:lineRule="auto"/>
        <w:jc w:val="both"/>
        <w:rPr>
          <w:rFonts w:ascii="Times New Roman" w:hAnsi="Times New Roman"/>
          <w:sz w:val="24"/>
          <w:szCs w:val="24"/>
        </w:rPr>
      </w:pPr>
      <w:r w:rsidRPr="0029472D">
        <w:rPr>
          <w:rFonts w:ascii="Times New Roman" w:hAnsi="Times New Roman"/>
          <w:sz w:val="24"/>
          <w:szCs w:val="24"/>
        </w:rPr>
        <w:t>Un groupement d’entreprises associant des entreprises camerounaises.</w:t>
      </w:r>
    </w:p>
    <w:p w:rsidR="002152B9" w:rsidRPr="0029472D" w:rsidRDefault="002152B9" w:rsidP="002152B9">
      <w:pPr>
        <w:pStyle w:val="Paragraphedeliste"/>
        <w:widowControl w:val="0"/>
        <w:numPr>
          <w:ilvl w:val="1"/>
          <w:numId w:val="10"/>
        </w:numPr>
        <w:autoSpaceDE w:val="0"/>
        <w:spacing w:after="60" w:line="276" w:lineRule="auto"/>
        <w:ind w:left="426"/>
        <w:jc w:val="both"/>
        <w:rPr>
          <w:rFonts w:ascii="Times New Roman" w:hAnsi="Times New Roman"/>
          <w:sz w:val="24"/>
          <w:szCs w:val="24"/>
        </w:rPr>
      </w:pPr>
      <w:r w:rsidRPr="0029472D">
        <w:rPr>
          <w:rFonts w:ascii="Times New Roman" w:hAnsi="Times New Roman"/>
          <w:sz w:val="24"/>
          <w:szCs w:val="24"/>
        </w:rPr>
        <w:t>Les offres sont considérées équivalentes lorsqu’elles ont rempli les conditions techniques requises.</w:t>
      </w:r>
    </w:p>
    <w:p w:rsidR="002152B9" w:rsidRPr="0029472D" w:rsidRDefault="002152B9" w:rsidP="002152B9">
      <w:pPr>
        <w:pStyle w:val="Paragraphedeliste"/>
        <w:widowControl w:val="0"/>
        <w:numPr>
          <w:ilvl w:val="1"/>
          <w:numId w:val="10"/>
        </w:numPr>
        <w:autoSpaceDE w:val="0"/>
        <w:spacing w:after="60" w:line="276" w:lineRule="auto"/>
        <w:ind w:left="426"/>
        <w:jc w:val="both"/>
        <w:rPr>
          <w:rFonts w:ascii="Times New Roman" w:hAnsi="Times New Roman"/>
          <w:sz w:val="24"/>
          <w:szCs w:val="24"/>
        </w:rPr>
      </w:pPr>
      <w:r w:rsidRPr="0029472D">
        <w:rPr>
          <w:rFonts w:ascii="Times New Roman" w:hAnsi="Times New Roman"/>
          <w:sz w:val="24"/>
          <w:szCs w:val="24"/>
        </w:rPr>
        <w:t xml:space="preserve">Pour les marchés de travaux, la marge de préférence nationale est de dix pour cent (10%).  </w:t>
      </w:r>
    </w:p>
    <w:p w:rsidR="002152B9" w:rsidRPr="00CE17BB" w:rsidRDefault="002152B9" w:rsidP="002152B9">
      <w:pPr>
        <w:pStyle w:val="Paragraphedeliste"/>
        <w:widowControl w:val="0"/>
        <w:numPr>
          <w:ilvl w:val="1"/>
          <w:numId w:val="10"/>
        </w:numPr>
        <w:autoSpaceDE w:val="0"/>
        <w:spacing w:after="60" w:line="276" w:lineRule="auto"/>
        <w:ind w:left="426"/>
        <w:jc w:val="both"/>
        <w:rPr>
          <w:rFonts w:ascii="Times New Roman" w:hAnsi="Times New Roman"/>
          <w:sz w:val="24"/>
          <w:szCs w:val="24"/>
        </w:rPr>
      </w:pPr>
      <w:r w:rsidRPr="0029472D">
        <w:rPr>
          <w:rFonts w:ascii="Times New Roman" w:hAnsi="Times New Roman"/>
          <w:sz w:val="24"/>
          <w:szCs w:val="24"/>
        </w:rPr>
        <w:t>La préférence nationale ne peut être appliquée que lorsque le dossier d’appel d’offres le prévoit.</w:t>
      </w:r>
    </w:p>
    <w:p w:rsidR="002152B9" w:rsidRPr="0029472D" w:rsidRDefault="002152B9" w:rsidP="002152B9">
      <w:pPr>
        <w:pStyle w:val="RGAOpartie"/>
        <w:spacing w:before="0" w:after="0"/>
      </w:pPr>
      <w:bookmarkStart w:id="160" w:name="_Toc530307942"/>
      <w:bookmarkStart w:id="161" w:name="_Toc97557064"/>
      <w:bookmarkStart w:id="162" w:name="_Toc163062730"/>
      <w:r w:rsidRPr="0029472D">
        <w:t>Attribution</w:t>
      </w:r>
      <w:bookmarkEnd w:id="160"/>
      <w:bookmarkEnd w:id="161"/>
      <w:bookmarkEnd w:id="162"/>
    </w:p>
    <w:p w:rsidR="002152B9" w:rsidRPr="0029472D" w:rsidRDefault="002152B9" w:rsidP="002152B9">
      <w:pPr>
        <w:pStyle w:val="RGAOarticles"/>
      </w:pPr>
      <w:bookmarkStart w:id="163" w:name="_Toc530307943"/>
      <w:bookmarkStart w:id="164" w:name="_Toc97557065"/>
      <w:bookmarkStart w:id="165" w:name="_Toc163062731"/>
      <w:r w:rsidRPr="0029472D">
        <w:t>Attribution</w:t>
      </w:r>
      <w:bookmarkEnd w:id="163"/>
      <w:bookmarkEnd w:id="164"/>
      <w:bookmarkEnd w:id="165"/>
    </w:p>
    <w:p w:rsidR="002152B9" w:rsidRPr="0029472D" w:rsidRDefault="002152B9" w:rsidP="002152B9">
      <w:pPr>
        <w:widowControl w:val="0"/>
        <w:tabs>
          <w:tab w:val="left" w:pos="1700"/>
          <w:tab w:val="left" w:pos="2100"/>
          <w:tab w:val="left" w:pos="2620"/>
          <w:tab w:val="left" w:pos="3640"/>
          <w:tab w:val="left" w:pos="4220"/>
        </w:tabs>
        <w:autoSpaceDE w:val="0"/>
        <w:spacing w:after="60" w:line="276" w:lineRule="auto"/>
        <w:jc w:val="both"/>
      </w:pPr>
      <w:r w:rsidRPr="0029472D">
        <w:t xml:space="preserve">34.1. Le Maître d’Ouvrage ou le Maître d’Ouvrage Délégué attribuera le marché au Soumissionnaire ayant présenté une offre conforme pour l’essentiel au Dossier d’Appel </w:t>
      </w:r>
      <w:r w:rsidRPr="0029472D">
        <w:rPr>
          <w:spacing w:val="5"/>
        </w:rPr>
        <w:t>d’offre</w:t>
      </w:r>
      <w:r w:rsidRPr="0029472D">
        <w:t>s, (</w:t>
      </w:r>
      <w:r w:rsidRPr="0029472D">
        <w:rPr>
          <w:spacing w:val="5"/>
        </w:rPr>
        <w:t>dispos</w:t>
      </w:r>
      <w:r w:rsidRPr="0029472D">
        <w:t xml:space="preserve">ant </w:t>
      </w:r>
      <w:r w:rsidRPr="0029472D">
        <w:rPr>
          <w:spacing w:val="5"/>
        </w:rPr>
        <w:t>de</w:t>
      </w:r>
      <w:r w:rsidRPr="0029472D">
        <w:t xml:space="preserve">s </w:t>
      </w:r>
      <w:r w:rsidRPr="0029472D">
        <w:rPr>
          <w:spacing w:val="5"/>
        </w:rPr>
        <w:t xml:space="preserve">capacités </w:t>
      </w:r>
      <w:r w:rsidRPr="0029472D">
        <w:t xml:space="preserve">techniques et financières requises pour exécuter le marché de façon satisfaisante) et dont </w:t>
      </w:r>
      <w:r w:rsidRPr="0029472D">
        <w:rPr>
          <w:spacing w:val="1"/>
        </w:rPr>
        <w:t>l’offr</w:t>
      </w:r>
      <w:r w:rsidRPr="0029472D">
        <w:t xml:space="preserve">e a </w:t>
      </w:r>
      <w:r w:rsidRPr="0029472D">
        <w:rPr>
          <w:spacing w:val="1"/>
        </w:rPr>
        <w:t>ét</w:t>
      </w:r>
      <w:r w:rsidRPr="0029472D">
        <w:t xml:space="preserve">é </w:t>
      </w:r>
      <w:r w:rsidRPr="0029472D">
        <w:rPr>
          <w:spacing w:val="1"/>
        </w:rPr>
        <w:t>évalué</w:t>
      </w:r>
      <w:r w:rsidRPr="0029472D">
        <w:t xml:space="preserve">e </w:t>
      </w:r>
      <w:r w:rsidRPr="0029472D">
        <w:rPr>
          <w:spacing w:val="1"/>
        </w:rPr>
        <w:t>l</w:t>
      </w:r>
      <w:r w:rsidRPr="0029472D">
        <w:t xml:space="preserve">a </w:t>
      </w:r>
      <w:r w:rsidRPr="0029472D">
        <w:rPr>
          <w:spacing w:val="1"/>
        </w:rPr>
        <w:t>moins-disant</w:t>
      </w:r>
      <w:r w:rsidRPr="0029472D">
        <w:t xml:space="preserve">e </w:t>
      </w:r>
      <w:r w:rsidRPr="0029472D">
        <w:rPr>
          <w:spacing w:val="1"/>
        </w:rPr>
        <w:t xml:space="preserve">en </w:t>
      </w:r>
      <w:r w:rsidRPr="0029472D">
        <w:t xml:space="preserve">considérant le cas échéant les remises proposées. </w:t>
      </w:r>
    </w:p>
    <w:p w:rsidR="002152B9" w:rsidRPr="0029472D" w:rsidRDefault="002152B9" w:rsidP="002152B9">
      <w:pPr>
        <w:widowControl w:val="0"/>
        <w:autoSpaceDE w:val="0"/>
        <w:spacing w:after="60" w:line="276" w:lineRule="auto"/>
        <w:jc w:val="both"/>
        <w:rPr>
          <w:spacing w:val="2"/>
        </w:rPr>
      </w:pPr>
      <w:r w:rsidRPr="0029472D">
        <w:rPr>
          <w:spacing w:val="1"/>
        </w:rPr>
        <w:t>34 2</w:t>
      </w:r>
      <w:r w:rsidRPr="0029472D">
        <w:t xml:space="preserve">. Si l’Appel d’Offres porte sur plusieurs lots, l’attribution se fera selon </w:t>
      </w:r>
      <w:r w:rsidRPr="0029472D">
        <w:rPr>
          <w:spacing w:val="2"/>
        </w:rPr>
        <w:t xml:space="preserve">les prescriptions du RPAO. </w:t>
      </w:r>
    </w:p>
    <w:p w:rsidR="002152B9" w:rsidRPr="0029472D" w:rsidRDefault="002152B9" w:rsidP="002152B9">
      <w:pPr>
        <w:widowControl w:val="0"/>
        <w:tabs>
          <w:tab w:val="left" w:pos="1700"/>
          <w:tab w:val="left" w:pos="2100"/>
          <w:tab w:val="left" w:pos="2620"/>
          <w:tab w:val="left" w:pos="3640"/>
          <w:tab w:val="left" w:pos="4220"/>
        </w:tabs>
        <w:autoSpaceDE w:val="0"/>
        <w:spacing w:after="60" w:line="276" w:lineRule="auto"/>
        <w:jc w:val="both"/>
      </w:pPr>
      <w:r w:rsidRPr="0029472D">
        <w:rPr>
          <w:spacing w:val="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2152B9" w:rsidRPr="0029472D" w:rsidRDefault="002152B9" w:rsidP="002152B9">
      <w:pPr>
        <w:widowControl w:val="0"/>
        <w:autoSpaceDE w:val="0"/>
        <w:spacing w:after="60" w:line="276" w:lineRule="auto"/>
        <w:jc w:val="both"/>
      </w:pPr>
      <w:r w:rsidRPr="0029472D">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rsidR="002152B9" w:rsidRPr="0029472D" w:rsidRDefault="002152B9" w:rsidP="002152B9">
      <w:pPr>
        <w:pStyle w:val="RGAOarticles"/>
      </w:pPr>
      <w:bookmarkStart w:id="166" w:name="_Toc530307944"/>
      <w:bookmarkStart w:id="167" w:name="_Toc97557066"/>
      <w:bookmarkStart w:id="168" w:name="_Toc163062732"/>
      <w:r w:rsidRPr="0029472D">
        <w:t>Droit du Maître d’Ouvrage ou du Maître d’Ouvrage Délégué de déclarer un Appel d’Offres infructueux ou d’annuler une procédure</w:t>
      </w:r>
      <w:bookmarkEnd w:id="166"/>
      <w:bookmarkEnd w:id="167"/>
      <w:bookmarkEnd w:id="168"/>
    </w:p>
    <w:p w:rsidR="002152B9" w:rsidRPr="0029472D" w:rsidRDefault="002152B9" w:rsidP="002152B9">
      <w:pPr>
        <w:widowControl w:val="0"/>
        <w:tabs>
          <w:tab w:val="left" w:pos="600"/>
          <w:tab w:val="left" w:pos="1500"/>
          <w:tab w:val="left" w:pos="2800"/>
          <w:tab w:val="left" w:pos="3300"/>
          <w:tab w:val="left" w:pos="4320"/>
          <w:tab w:val="left" w:pos="4740"/>
        </w:tabs>
        <w:autoSpaceDE w:val="0"/>
        <w:spacing w:after="60" w:line="276" w:lineRule="auto"/>
        <w:ind w:right="-19"/>
        <w:jc w:val="both"/>
      </w:pPr>
      <w:r w:rsidRPr="0029472D">
        <w:t>35.1 Le Maître d’Ouvrage ou le Maître d’Ouvrage Délégué se réserve le droit d’annuler un Appel d’Offres ou de déclarer un appel d’offres infructueux après avis de la commission des marchés compétente sans qu’il y’ait lieu à réclamation.</w:t>
      </w:r>
    </w:p>
    <w:p w:rsidR="002152B9" w:rsidRPr="0029472D" w:rsidRDefault="002152B9" w:rsidP="002152B9">
      <w:pPr>
        <w:widowControl w:val="0"/>
        <w:tabs>
          <w:tab w:val="left" w:pos="600"/>
          <w:tab w:val="left" w:pos="1500"/>
          <w:tab w:val="left" w:pos="2800"/>
          <w:tab w:val="left" w:pos="3300"/>
          <w:tab w:val="left" w:pos="4320"/>
          <w:tab w:val="left" w:pos="4740"/>
        </w:tabs>
        <w:autoSpaceDE w:val="0"/>
        <w:spacing w:after="60" w:line="276" w:lineRule="auto"/>
        <w:ind w:right="-19"/>
        <w:jc w:val="both"/>
      </w:pPr>
      <w:r w:rsidRPr="0029472D">
        <w:t>Toutefois, lorsque les offres ont déjà été ouvertes, l’annulation est subordonnée à l’accord de l’Autorité chargée des Marchés Publics.</w:t>
      </w:r>
    </w:p>
    <w:p w:rsidR="002152B9" w:rsidRPr="0029472D" w:rsidRDefault="002152B9" w:rsidP="002152B9">
      <w:pPr>
        <w:widowControl w:val="0"/>
        <w:autoSpaceDE w:val="0"/>
        <w:spacing w:after="60" w:line="276" w:lineRule="auto"/>
        <w:jc w:val="both"/>
        <w:rPr>
          <w:spacing w:val="5"/>
        </w:rPr>
      </w:pPr>
      <w:r w:rsidRPr="0029472D">
        <w:lastRenderedPageBreak/>
        <w:t>35.2 Le Maître d'Ouvrage ou Maître d’Ouvrage Délégué notifie la décision d'annulation ou celle déclarant l’appel d’offres infructueux, au Président de la Commission de Passation des Marchés, avec copie à l’organisme chargé de la régulation des marchés publics</w:t>
      </w:r>
      <w:r w:rsidRPr="0029472D">
        <w:rPr>
          <w:spacing w:val="5"/>
        </w:rPr>
        <w:t xml:space="preserve">. </w:t>
      </w:r>
    </w:p>
    <w:p w:rsidR="002152B9" w:rsidRPr="0029472D" w:rsidRDefault="002152B9" w:rsidP="002152B9">
      <w:pPr>
        <w:suppressAutoHyphens w:val="0"/>
        <w:autoSpaceDN/>
        <w:spacing w:after="60" w:line="276" w:lineRule="auto"/>
        <w:jc w:val="both"/>
        <w:textAlignment w:val="auto"/>
      </w:pPr>
      <w:r w:rsidRPr="0029472D">
        <w:t>35.3 En cas d'allotissement, les dispositions prévues aux alinéas ci-dessus sont applicables à chacun des lots.</w:t>
      </w:r>
    </w:p>
    <w:p w:rsidR="002152B9" w:rsidRPr="0029472D" w:rsidRDefault="002152B9" w:rsidP="002152B9">
      <w:pPr>
        <w:pStyle w:val="RGAOarticles"/>
      </w:pPr>
      <w:bookmarkStart w:id="169" w:name="_Toc530307945"/>
      <w:bookmarkStart w:id="170" w:name="_Toc97557067"/>
      <w:bookmarkStart w:id="171" w:name="_Toc163062733"/>
      <w:r w:rsidRPr="0029472D">
        <w:t>Notification de l’attribution du marché</w:t>
      </w:r>
      <w:bookmarkEnd w:id="169"/>
      <w:bookmarkEnd w:id="170"/>
      <w:bookmarkEnd w:id="171"/>
    </w:p>
    <w:p w:rsidR="002152B9" w:rsidRPr="0029472D" w:rsidRDefault="002152B9" w:rsidP="002152B9">
      <w:pPr>
        <w:widowControl w:val="0"/>
        <w:autoSpaceDE w:val="0"/>
        <w:spacing w:after="60" w:line="276" w:lineRule="auto"/>
        <w:ind w:right="-15"/>
        <w:jc w:val="both"/>
      </w:pPr>
      <w:r w:rsidRPr="0029472D">
        <w:t>36.1 Toute attribution d’un marché est matérialisée par une décision du Maître d’Ouvrage ou du Maître d’Ouvrage Délégué et notifiée à l’attributaire dans un délai maximum de soixante-douze (72) heures à compter de sa signature.</w:t>
      </w:r>
    </w:p>
    <w:p w:rsidR="002152B9" w:rsidRPr="0029472D" w:rsidRDefault="002152B9" w:rsidP="002152B9">
      <w:pPr>
        <w:widowControl w:val="0"/>
        <w:tabs>
          <w:tab w:val="left" w:pos="1140"/>
          <w:tab w:val="left" w:pos="1720"/>
          <w:tab w:val="left" w:pos="2100"/>
          <w:tab w:val="left" w:pos="2960"/>
          <w:tab w:val="left" w:pos="4220"/>
          <w:tab w:val="left" w:pos="5060"/>
        </w:tabs>
        <w:autoSpaceDE w:val="0"/>
        <w:spacing w:after="60" w:line="276" w:lineRule="auto"/>
        <w:jc w:val="both"/>
      </w:pPr>
      <w:r w:rsidRPr="0029472D">
        <w:t xml:space="preserve">36.2. Avant l’expiration du délai de validité des offres fixé </w:t>
      </w:r>
      <w:r w:rsidRPr="0029472D">
        <w:rPr>
          <w:spacing w:val="3"/>
        </w:rPr>
        <w:t>pa</w:t>
      </w:r>
      <w:r w:rsidRPr="0029472D">
        <w:t xml:space="preserve">r </w:t>
      </w:r>
      <w:r w:rsidRPr="0029472D">
        <w:rPr>
          <w:spacing w:val="3"/>
        </w:rPr>
        <w:t>l</w:t>
      </w:r>
      <w:r w:rsidRPr="0029472D">
        <w:t xml:space="preserve">e </w:t>
      </w:r>
      <w:r w:rsidRPr="0029472D">
        <w:rPr>
          <w:spacing w:val="3"/>
        </w:rPr>
        <w:t>RPAO</w:t>
      </w:r>
      <w:r w:rsidRPr="0029472D">
        <w:t xml:space="preserve">, </w:t>
      </w:r>
      <w:r w:rsidRPr="0029472D">
        <w:rPr>
          <w:spacing w:val="3"/>
        </w:rPr>
        <w:t>le Maître d’Ouvrage ou le Maître d’Ouvrage Délégué notifier</w:t>
      </w:r>
      <w:r w:rsidRPr="0029472D">
        <w:t xml:space="preserve">a </w:t>
      </w:r>
      <w:r w:rsidRPr="0029472D">
        <w:rPr>
          <w:spacing w:val="3"/>
        </w:rPr>
        <w:t xml:space="preserve">à </w:t>
      </w:r>
      <w:r w:rsidRPr="0029472D">
        <w:t xml:space="preserve">l’attributaire du marché par télécopie confirmée par lettre recommandée ou par tout autre moyen que sa soumission a été retenue. Cette lettre indiquera le </w:t>
      </w:r>
      <w:r w:rsidRPr="0029472D">
        <w:rPr>
          <w:spacing w:val="5"/>
        </w:rPr>
        <w:t>montan</w:t>
      </w:r>
      <w:r w:rsidRPr="0029472D">
        <w:t xml:space="preserve">t </w:t>
      </w:r>
      <w:r w:rsidRPr="0029472D">
        <w:rPr>
          <w:spacing w:val="5"/>
        </w:rPr>
        <w:t>qu</w:t>
      </w:r>
      <w:r w:rsidRPr="0029472D">
        <w:t xml:space="preserve">e le Maître d’ouvrage ou le </w:t>
      </w:r>
      <w:r w:rsidRPr="0029472D">
        <w:rPr>
          <w:spacing w:val="3"/>
        </w:rPr>
        <w:t xml:space="preserve">Maître d’Ouvrage Délégué </w:t>
      </w:r>
      <w:r w:rsidRPr="0029472D">
        <w:rPr>
          <w:spacing w:val="5"/>
        </w:rPr>
        <w:t>paier</w:t>
      </w:r>
      <w:r w:rsidRPr="0029472D">
        <w:t>a au cocontractant de l’administration au titre de l’exécution des travaux et le délai d’exécution.</w:t>
      </w:r>
    </w:p>
    <w:p w:rsidR="002152B9" w:rsidRPr="0029472D" w:rsidRDefault="002152B9" w:rsidP="002152B9">
      <w:pPr>
        <w:pStyle w:val="RGAOarticles"/>
      </w:pPr>
      <w:bookmarkStart w:id="172" w:name="_Toc530307946"/>
      <w:bookmarkStart w:id="173" w:name="_Toc97557068"/>
      <w:bookmarkStart w:id="174" w:name="_Toc163062734"/>
      <w:r w:rsidRPr="0029472D">
        <w:t>Publication des résultats d’attribution du marché et recours</w:t>
      </w:r>
      <w:bookmarkEnd w:id="172"/>
      <w:bookmarkEnd w:id="173"/>
      <w:bookmarkEnd w:id="174"/>
    </w:p>
    <w:p w:rsidR="002152B9" w:rsidRPr="0029472D" w:rsidRDefault="002152B9" w:rsidP="002152B9">
      <w:pPr>
        <w:widowControl w:val="0"/>
        <w:autoSpaceDE w:val="0"/>
        <w:spacing w:after="60" w:line="276" w:lineRule="auto"/>
        <w:jc w:val="both"/>
      </w:pPr>
      <w:r w:rsidRPr="0029472D">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2152B9" w:rsidRPr="0029472D" w:rsidRDefault="002152B9" w:rsidP="002152B9">
      <w:pPr>
        <w:widowControl w:val="0"/>
        <w:autoSpaceDE w:val="0"/>
        <w:spacing w:after="60" w:line="276" w:lineRule="auto"/>
        <w:jc w:val="both"/>
        <w:rPr>
          <w:spacing w:val="5"/>
        </w:rPr>
      </w:pPr>
      <w:r w:rsidRPr="0029472D">
        <w:t xml:space="preserve">37.2. </w:t>
      </w:r>
      <w:r w:rsidRPr="0029472D">
        <w:rPr>
          <w:spacing w:val="5"/>
        </w:rPr>
        <w:t>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rsidR="002152B9" w:rsidRPr="0029472D" w:rsidRDefault="002152B9" w:rsidP="002152B9">
      <w:pPr>
        <w:widowControl w:val="0"/>
        <w:autoSpaceDE w:val="0"/>
        <w:spacing w:after="60" w:line="276" w:lineRule="auto"/>
        <w:jc w:val="both"/>
      </w:pPr>
      <w:r w:rsidRPr="0029472D">
        <w:t xml:space="preserve">37.3 </w:t>
      </w:r>
      <w:r w:rsidRPr="0029472D">
        <w:rPr>
          <w:spacing w:val="7"/>
        </w:rPr>
        <w:t xml:space="preserve">Dès </w:t>
      </w:r>
      <w:r w:rsidRPr="0029472D">
        <w:t>publication des résultats</w:t>
      </w:r>
      <w:r w:rsidRPr="0029472D">
        <w:rPr>
          <w:spacing w:val="30"/>
        </w:rPr>
        <w:t xml:space="preserve"> portant </w:t>
      </w:r>
      <w:r w:rsidRPr="0029472D">
        <w:t>attribution, le Maître d’Ouvrage ou le Maître d’Ouvrage Délégué adresse</w:t>
      </w:r>
      <w:r w:rsidRPr="0029472D">
        <w:rPr>
          <w:spacing w:val="12"/>
        </w:rPr>
        <w:t xml:space="preserve"> à chaque soumissionnaire qui en fait la demande, un extrait du rapport d’analyse le concernant.</w:t>
      </w:r>
    </w:p>
    <w:p w:rsidR="002152B9" w:rsidRPr="0029472D" w:rsidRDefault="002152B9" w:rsidP="002152B9">
      <w:pPr>
        <w:widowControl w:val="0"/>
        <w:autoSpaceDE w:val="0"/>
        <w:spacing w:after="60" w:line="276" w:lineRule="auto"/>
        <w:jc w:val="both"/>
      </w:pPr>
      <w:r w:rsidRPr="0029472D">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rsidR="002152B9" w:rsidRPr="0029472D" w:rsidRDefault="002152B9" w:rsidP="002152B9">
      <w:pPr>
        <w:widowControl w:val="0"/>
        <w:autoSpaceDE w:val="0"/>
        <w:spacing w:after="60" w:line="276" w:lineRule="auto"/>
        <w:jc w:val="both"/>
      </w:pPr>
      <w:r w:rsidRPr="0029472D">
        <w:t xml:space="preserve">37. 5. En cas de recours, il doit être adressé, au Comité chargé de l’examen des recours avec copies </w:t>
      </w:r>
      <w:r w:rsidRPr="0029472D">
        <w:rPr>
          <w:spacing w:val="4"/>
        </w:rPr>
        <w:t>au Maître d’Ouvrage ou au Maître d’Ouvrage Délégué</w:t>
      </w:r>
      <w:r w:rsidRPr="0029472D">
        <w:t xml:space="preserve">, au Président de la Commission de passation des marchés concernée, à </w:t>
      </w:r>
      <w:r w:rsidRPr="0029472D">
        <w:rPr>
          <w:spacing w:val="26"/>
        </w:rPr>
        <w:t>l’Organisme chargé de la R</w:t>
      </w:r>
      <w:r w:rsidRPr="0029472D">
        <w:t>égulation des</w:t>
      </w:r>
      <w:r w:rsidRPr="0029472D">
        <w:rPr>
          <w:spacing w:val="4"/>
        </w:rPr>
        <w:t xml:space="preserve"> M</w:t>
      </w:r>
      <w:r w:rsidRPr="0029472D">
        <w:t>archés</w:t>
      </w:r>
      <w:r w:rsidRPr="0029472D">
        <w:rPr>
          <w:spacing w:val="4"/>
        </w:rPr>
        <w:t xml:space="preserve"> P</w:t>
      </w:r>
      <w:r w:rsidRPr="0029472D">
        <w:t xml:space="preserve">ublics, </w:t>
      </w:r>
      <w:r w:rsidRPr="0029472D">
        <w:rPr>
          <w:spacing w:val="4"/>
        </w:rPr>
        <w:t xml:space="preserve">et à </w:t>
      </w:r>
      <w:r w:rsidRPr="0029472D">
        <w:t>l’Autorité chargée des marchés publics.</w:t>
      </w:r>
    </w:p>
    <w:p w:rsidR="002152B9" w:rsidRPr="0029472D" w:rsidRDefault="002152B9" w:rsidP="002152B9">
      <w:pPr>
        <w:widowControl w:val="0"/>
        <w:autoSpaceDE w:val="0"/>
        <w:spacing w:after="60" w:line="276" w:lineRule="auto"/>
        <w:jc w:val="both"/>
      </w:pPr>
      <w:r w:rsidRPr="0029472D">
        <w:t>Il doit intervenir dans un délai maximum de cinq (05) jours ouvrables après la publication des résultats.</w:t>
      </w:r>
    </w:p>
    <w:p w:rsidR="002152B9" w:rsidRPr="0029472D" w:rsidRDefault="002152B9" w:rsidP="002152B9">
      <w:pPr>
        <w:widowControl w:val="0"/>
        <w:autoSpaceDE w:val="0"/>
        <w:spacing w:after="60" w:line="276" w:lineRule="auto"/>
        <w:jc w:val="both"/>
      </w:pPr>
      <w:r w:rsidRPr="0029472D">
        <w:t>37.6 Ce recours peut donner lieu à la suspension de la procédure à l’appréciation de l’organisme chargé de la régulation des marchés publics.</w:t>
      </w:r>
    </w:p>
    <w:p w:rsidR="002152B9" w:rsidRPr="0029472D" w:rsidRDefault="002152B9" w:rsidP="002152B9">
      <w:pPr>
        <w:pStyle w:val="RGAOarticles"/>
      </w:pPr>
      <w:bookmarkStart w:id="175" w:name="_Toc530307947"/>
      <w:bookmarkStart w:id="176" w:name="_Toc97557069"/>
      <w:bookmarkStart w:id="177" w:name="_Toc163062735"/>
      <w:r w:rsidRPr="0029472D">
        <w:t>Signature du marché</w:t>
      </w:r>
      <w:bookmarkEnd w:id="175"/>
      <w:bookmarkEnd w:id="176"/>
      <w:bookmarkEnd w:id="177"/>
      <w:r w:rsidRPr="0029472D">
        <w:t xml:space="preserve"> </w:t>
      </w:r>
    </w:p>
    <w:p w:rsidR="002152B9" w:rsidRPr="0029472D" w:rsidRDefault="002152B9" w:rsidP="002152B9">
      <w:pPr>
        <w:widowControl w:val="0"/>
        <w:autoSpaceDE w:val="0"/>
        <w:spacing w:after="60" w:line="276" w:lineRule="auto"/>
        <w:jc w:val="both"/>
      </w:pPr>
      <w:r w:rsidRPr="0029472D">
        <w:t>38.1. Après publication des résultats, le Maître d’Ouvrage ou le Maître d’Ouvrage Délégué dispose d’un délai de cinq (05) jours ouvrables pour la signature du marché à compter de la date de souscription du projet de marché par l’attributaire</w:t>
      </w:r>
    </w:p>
    <w:p w:rsidR="002152B9" w:rsidRPr="0029472D" w:rsidRDefault="002152B9" w:rsidP="002152B9">
      <w:pPr>
        <w:widowControl w:val="0"/>
        <w:autoSpaceDE w:val="0"/>
        <w:spacing w:after="60" w:line="276" w:lineRule="auto"/>
        <w:jc w:val="both"/>
        <w:rPr>
          <w:spacing w:val="5"/>
        </w:rPr>
      </w:pPr>
      <w:r w:rsidRPr="0029472D">
        <w:lastRenderedPageBreak/>
        <w:t xml:space="preserve">38.2. L’attributaire du marché dispose d’un délai de quinze (15) jours ouvrables à compter de sa réception pour souscrire le marché ou la lettre commande. Passé ce délai, le </w:t>
      </w:r>
      <w:r w:rsidRPr="0029472D">
        <w:rPr>
          <w:spacing w:val="5"/>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2152B9" w:rsidRPr="0029472D" w:rsidRDefault="002152B9" w:rsidP="002152B9">
      <w:pPr>
        <w:widowControl w:val="0"/>
        <w:autoSpaceDE w:val="0"/>
        <w:spacing w:after="60" w:line="276" w:lineRule="auto"/>
        <w:jc w:val="both"/>
        <w:rPr>
          <w:spacing w:val="2"/>
        </w:rPr>
      </w:pPr>
      <w:r w:rsidRPr="0029472D">
        <w:rPr>
          <w:spacing w:val="2"/>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9472D">
        <w:rPr>
          <w:spacing w:val="6"/>
        </w:rPr>
        <w:t xml:space="preserve">après leur souscription </w:t>
      </w:r>
      <w:r w:rsidRPr="0029472D">
        <w:rPr>
          <w:spacing w:val="2"/>
        </w:rPr>
        <w:t>par l’attributaire.</w:t>
      </w:r>
    </w:p>
    <w:p w:rsidR="002152B9" w:rsidRPr="0029472D" w:rsidRDefault="002152B9" w:rsidP="002152B9">
      <w:pPr>
        <w:widowControl w:val="0"/>
        <w:autoSpaceDE w:val="0"/>
        <w:spacing w:after="60" w:line="276" w:lineRule="auto"/>
        <w:jc w:val="both"/>
      </w:pPr>
      <w:r w:rsidRPr="0029472D">
        <w:t xml:space="preserve">38.4. </w:t>
      </w:r>
      <w:r w:rsidRPr="0029472D">
        <w:rPr>
          <w:spacing w:val="5"/>
        </w:rPr>
        <w:t xml:space="preserve">Le Maître d’Ouvrage ou le Maître d’Ouvrage Délégué </w:t>
      </w:r>
      <w:r w:rsidRPr="0029472D">
        <w:t>notifie le marché à son titulaire dans les cinq (5) jours ouvrables qui suivent la date de sa signature.</w:t>
      </w:r>
    </w:p>
    <w:p w:rsidR="002152B9" w:rsidRPr="0029472D" w:rsidRDefault="002152B9" w:rsidP="002152B9">
      <w:pPr>
        <w:widowControl w:val="0"/>
        <w:autoSpaceDE w:val="0"/>
        <w:spacing w:after="60" w:line="276" w:lineRule="auto"/>
        <w:jc w:val="both"/>
      </w:pPr>
      <w:r w:rsidRPr="0029472D">
        <w:rPr>
          <w:bCs/>
          <w:color w:val="000000" w:themeColor="text1"/>
        </w:rPr>
        <w:t>38.4.</w:t>
      </w:r>
      <w:r w:rsidRPr="0029472D">
        <w:rPr>
          <w:color w:val="000000" w:themeColor="text1"/>
        </w:rPr>
        <w:t xml:space="preserve"> L’attributaire du marché dispose d’un délai de quinze (15) jours ouvrables à compter de sa réception pour souscrire le marché ou la lettre-commande</w:t>
      </w:r>
      <w:r w:rsidRPr="0029472D" w:rsidDel="00F12F9F">
        <w:rPr>
          <w:color w:val="000000" w:themeColor="text1"/>
        </w:rPr>
        <w:t xml:space="preserve"> </w:t>
      </w:r>
      <w:r w:rsidRPr="0029472D">
        <w:rPr>
          <w:color w:val="000000" w:themeColor="text1"/>
        </w:rPr>
        <w:t>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2152B9" w:rsidRPr="0029472D" w:rsidRDefault="002152B9" w:rsidP="002152B9">
      <w:pPr>
        <w:pStyle w:val="RGAOarticles"/>
      </w:pPr>
      <w:bookmarkStart w:id="178" w:name="_Toc530307948"/>
      <w:bookmarkStart w:id="179" w:name="_Toc97557070"/>
      <w:bookmarkStart w:id="180" w:name="_Toc163062736"/>
      <w:r w:rsidRPr="0029472D">
        <w:t>Cautionnement définitif</w:t>
      </w:r>
      <w:bookmarkEnd w:id="178"/>
      <w:bookmarkEnd w:id="179"/>
      <w:bookmarkEnd w:id="180"/>
    </w:p>
    <w:p w:rsidR="002152B9" w:rsidRPr="0029472D" w:rsidRDefault="002152B9" w:rsidP="002152B9">
      <w:pPr>
        <w:widowControl w:val="0"/>
        <w:autoSpaceDE w:val="0"/>
        <w:spacing w:after="60"/>
        <w:jc w:val="both"/>
      </w:pPr>
      <w:r w:rsidRPr="0029472D">
        <w:t xml:space="preserve">39.1.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w:t>
      </w:r>
      <w:r w:rsidRPr="0029472D">
        <w:rPr>
          <w:spacing w:val="5"/>
        </w:rPr>
        <w:t>modèl</w:t>
      </w:r>
      <w:r w:rsidRPr="0029472D">
        <w:t xml:space="preserve">e </w:t>
      </w:r>
      <w:r w:rsidRPr="0029472D">
        <w:rPr>
          <w:spacing w:val="5"/>
        </w:rPr>
        <w:t>fourn</w:t>
      </w:r>
      <w:r w:rsidRPr="0029472D">
        <w:t xml:space="preserve">i </w:t>
      </w:r>
      <w:r w:rsidRPr="0029472D">
        <w:rPr>
          <w:spacing w:val="5"/>
        </w:rPr>
        <w:t>dan</w:t>
      </w:r>
      <w:r w:rsidRPr="0029472D">
        <w:t xml:space="preserve">s </w:t>
      </w:r>
      <w:r w:rsidRPr="0029472D">
        <w:rPr>
          <w:spacing w:val="5"/>
        </w:rPr>
        <w:t>l</w:t>
      </w:r>
      <w:r w:rsidRPr="0029472D">
        <w:t xml:space="preserve">e </w:t>
      </w:r>
      <w:r w:rsidRPr="0029472D">
        <w:rPr>
          <w:spacing w:val="5"/>
        </w:rPr>
        <w:t>Dossie</w:t>
      </w:r>
      <w:r w:rsidRPr="0029472D">
        <w:t xml:space="preserve">r </w:t>
      </w:r>
      <w:r w:rsidRPr="0029472D">
        <w:rPr>
          <w:spacing w:val="5"/>
        </w:rPr>
        <w:t xml:space="preserve">d’Appel </w:t>
      </w:r>
      <w:r w:rsidRPr="0029472D">
        <w:t>d’Offres</w:t>
      </w:r>
      <w:r w:rsidRPr="0029472D">
        <w:rPr>
          <w:i/>
        </w:rPr>
        <w:t>.</w:t>
      </w:r>
    </w:p>
    <w:p w:rsidR="002152B9" w:rsidRPr="0029472D" w:rsidRDefault="002152B9" w:rsidP="002152B9">
      <w:pPr>
        <w:widowControl w:val="0"/>
        <w:autoSpaceDE w:val="0"/>
        <w:spacing w:after="60"/>
        <w:jc w:val="both"/>
      </w:pPr>
      <w:r w:rsidRPr="0029472D">
        <w:t xml:space="preserve">39.2. Le cautionnement définitif dont le taux, fixé dans le RPAO, varie entre 2 et 5% du montant </w:t>
      </w:r>
      <w:r w:rsidRPr="0029472D">
        <w:rPr>
          <w:spacing w:val="-30"/>
        </w:rPr>
        <w:t xml:space="preserve">TTC </w:t>
      </w:r>
      <w:r w:rsidRPr="0029472D">
        <w:t xml:space="preserve">du marché, augmenté le cas échéant du montant des avenants, peut être remplacé par la garantie d’une caution d’un établissement bancaire agréé conformément aux textes en vigueur, et émise au profit du Maître d’ouvrage ou </w:t>
      </w:r>
      <w:r w:rsidRPr="0029472D">
        <w:rPr>
          <w:spacing w:val="20"/>
        </w:rPr>
        <w:t xml:space="preserve">du </w:t>
      </w:r>
      <w:r w:rsidRPr="0029472D">
        <w:rPr>
          <w:spacing w:val="5"/>
        </w:rPr>
        <w:t xml:space="preserve">Maître d’Ouvrage Délégué ou </w:t>
      </w:r>
      <w:r w:rsidRPr="0029472D">
        <w:t>par une caution personnelle et solidaire.</w:t>
      </w:r>
    </w:p>
    <w:p w:rsidR="002152B9" w:rsidRPr="0029472D" w:rsidRDefault="002152B9" w:rsidP="002152B9">
      <w:pPr>
        <w:widowControl w:val="0"/>
        <w:autoSpaceDE w:val="0"/>
        <w:spacing w:after="60"/>
        <w:jc w:val="both"/>
        <w:rPr>
          <w:spacing w:val="-20"/>
        </w:rPr>
      </w:pPr>
      <w:r w:rsidRPr="0029472D">
        <w:t xml:space="preserve">39.3. Les petites et moyennes entreprises (PME) à capitaux et dirigeants nationaux ainsi que les organisations de la société civile peuvent produire à la place du cautionnement, soit un chèque certifié, soit </w:t>
      </w:r>
      <w:r w:rsidRPr="0029472D">
        <w:rPr>
          <w:spacing w:val="-8"/>
        </w:rPr>
        <w:t xml:space="preserve">un chèque de banque, soit </w:t>
      </w:r>
      <w:r w:rsidRPr="0029472D">
        <w:t xml:space="preserve">une </w:t>
      </w:r>
      <w:r w:rsidRPr="0029472D">
        <w:rPr>
          <w:spacing w:val="2"/>
        </w:rPr>
        <w:t>hypothèqu</w:t>
      </w:r>
      <w:r w:rsidRPr="0029472D">
        <w:t xml:space="preserve">e </w:t>
      </w:r>
      <w:r w:rsidRPr="0029472D">
        <w:rPr>
          <w:spacing w:val="2"/>
        </w:rPr>
        <w:t>légale</w:t>
      </w:r>
      <w:r w:rsidRPr="0029472D">
        <w:t xml:space="preserve">, </w:t>
      </w:r>
      <w:r w:rsidRPr="0029472D">
        <w:rPr>
          <w:spacing w:val="2"/>
        </w:rPr>
        <w:t>soi</w:t>
      </w:r>
      <w:r w:rsidRPr="0029472D">
        <w:t xml:space="preserve">t </w:t>
      </w:r>
      <w:r w:rsidRPr="0029472D">
        <w:rPr>
          <w:spacing w:val="2"/>
        </w:rPr>
        <w:t>un</w:t>
      </w:r>
      <w:r w:rsidRPr="0029472D">
        <w:t xml:space="preserve">e </w:t>
      </w:r>
      <w:r w:rsidRPr="0029472D">
        <w:rPr>
          <w:spacing w:val="2"/>
        </w:rPr>
        <w:t>cautio</w:t>
      </w:r>
      <w:r w:rsidRPr="0029472D">
        <w:t xml:space="preserve">n </w:t>
      </w:r>
      <w:r w:rsidRPr="0029472D">
        <w:rPr>
          <w:spacing w:val="2"/>
        </w:rPr>
        <w:t xml:space="preserve">d’un </w:t>
      </w:r>
      <w:r w:rsidRPr="0029472D">
        <w:t xml:space="preserve">établissement bancaire ou d’un organisme </w:t>
      </w:r>
      <w:r w:rsidRPr="0029472D">
        <w:rPr>
          <w:spacing w:val="5"/>
        </w:rPr>
        <w:t>financie</w:t>
      </w:r>
      <w:r w:rsidRPr="0029472D">
        <w:t xml:space="preserve">r </w:t>
      </w:r>
      <w:r w:rsidRPr="0029472D">
        <w:rPr>
          <w:spacing w:val="5"/>
        </w:rPr>
        <w:t>agré</w:t>
      </w:r>
      <w:r w:rsidRPr="0029472D">
        <w:t xml:space="preserve">é </w:t>
      </w:r>
      <w:r w:rsidRPr="0029472D">
        <w:rPr>
          <w:spacing w:val="-20"/>
        </w:rPr>
        <w:t>c</w:t>
      </w:r>
      <w:r w:rsidRPr="0029472D">
        <w:rPr>
          <w:spacing w:val="5"/>
        </w:rPr>
        <w:t>onfor</w:t>
      </w:r>
      <w:r w:rsidRPr="0029472D">
        <w:t>mément aux textes en vigueur.</w:t>
      </w:r>
    </w:p>
    <w:p w:rsidR="002152B9" w:rsidRPr="0029472D" w:rsidRDefault="002152B9" w:rsidP="002152B9">
      <w:pPr>
        <w:widowControl w:val="0"/>
        <w:autoSpaceDE w:val="0"/>
        <w:spacing w:after="60"/>
        <w:jc w:val="both"/>
      </w:pPr>
      <w:r w:rsidRPr="0029472D">
        <w:rPr>
          <w:spacing w:val="1"/>
          <w:w w:val="97"/>
        </w:rPr>
        <w:t>39.4</w:t>
      </w:r>
      <w:r w:rsidRPr="0029472D">
        <w:rPr>
          <w:w w:val="97"/>
        </w:rPr>
        <w:t>.</w:t>
      </w:r>
      <w:r w:rsidRPr="0029472D">
        <w:t xml:space="preserve"> L’absence de production du cautionnement définitif dans les délais prescrits est susceptible de donner lieu à la résiliation du marché dans les conditions prévues dans le CCAG. Dans ce cas, le cautionnement de soumission est saisi par le Maître d’ouvrage.</w:t>
      </w:r>
    </w:p>
    <w:p w:rsidR="002152B9" w:rsidRPr="0029472D" w:rsidRDefault="002152B9" w:rsidP="002152B9">
      <w:pPr>
        <w:widowControl w:val="0"/>
        <w:tabs>
          <w:tab w:val="left" w:pos="1580"/>
          <w:tab w:val="left" w:pos="2300"/>
          <w:tab w:val="left" w:pos="2840"/>
          <w:tab w:val="left" w:pos="3660"/>
          <w:tab w:val="left" w:pos="4760"/>
        </w:tabs>
        <w:autoSpaceDE w:val="0"/>
        <w:spacing w:after="60"/>
        <w:jc w:val="both"/>
        <w:rPr>
          <w:spacing w:val="2"/>
        </w:rPr>
      </w:pPr>
      <w:bookmarkStart w:id="181" w:name="_Hlk159260200"/>
      <w:r w:rsidRPr="0029472D">
        <w:rPr>
          <w:spacing w:val="2"/>
        </w:rPr>
        <w:t>39.5. Les titulaires d’une lettre-commande peuvent être dispensés de l’obligation de fournir le cautionnement définitif.</w:t>
      </w:r>
    </w:p>
    <w:bookmarkEnd w:id="23"/>
    <w:bookmarkEnd w:id="181"/>
    <w:p w:rsidR="00FF0798" w:rsidRDefault="002152B9" w:rsidP="00157705">
      <w:pPr>
        <w:suppressAutoHyphens w:val="0"/>
        <w:autoSpaceDN/>
        <w:jc w:val="both"/>
        <w:textAlignment w:val="auto"/>
      </w:pPr>
      <w:r w:rsidRPr="0029472D">
        <w:br w:type="page"/>
      </w:r>
      <w:bookmarkStart w:id="182" w:name="_Toc390335364"/>
      <w:bookmarkStart w:id="183" w:name="_Toc390418123"/>
      <w:bookmarkStart w:id="184" w:name="_Toc97543359"/>
      <w:bookmarkStart w:id="185" w:name="_Toc97557071"/>
      <w:bookmarkStart w:id="186" w:name="_Toc157306464"/>
    </w:p>
    <w:p w:rsidR="00FF0798" w:rsidRDefault="00FF0798" w:rsidP="004140E5">
      <w:pPr>
        <w:suppressAutoHyphens w:val="0"/>
        <w:autoSpaceDN/>
        <w:jc w:val="center"/>
        <w:textAlignment w:val="auto"/>
      </w:pPr>
    </w:p>
    <w:p w:rsidR="00FF0798" w:rsidRDefault="00FF0798" w:rsidP="004140E5">
      <w:pPr>
        <w:suppressAutoHyphens w:val="0"/>
        <w:autoSpaceDN/>
        <w:jc w:val="center"/>
        <w:textAlignment w:val="auto"/>
      </w:pPr>
    </w:p>
    <w:p w:rsidR="002152B9" w:rsidRDefault="002152B9" w:rsidP="004140E5">
      <w:pPr>
        <w:suppressAutoHyphens w:val="0"/>
        <w:autoSpaceDN/>
        <w:jc w:val="center"/>
        <w:textAlignment w:val="auto"/>
      </w:pPr>
    </w:p>
    <w:p w:rsidR="002152B9" w:rsidRDefault="002152B9" w:rsidP="004140E5">
      <w:pPr>
        <w:suppressAutoHyphens w:val="0"/>
        <w:autoSpaceDN/>
        <w:jc w:val="center"/>
        <w:textAlignment w:val="auto"/>
      </w:pPr>
    </w:p>
    <w:p w:rsidR="002152B9" w:rsidRDefault="002152B9" w:rsidP="004140E5">
      <w:pPr>
        <w:suppressAutoHyphens w:val="0"/>
        <w:autoSpaceDN/>
        <w:jc w:val="center"/>
        <w:textAlignment w:val="auto"/>
      </w:pPr>
    </w:p>
    <w:p w:rsidR="002152B9" w:rsidRDefault="002152B9" w:rsidP="004140E5">
      <w:pPr>
        <w:suppressAutoHyphens w:val="0"/>
        <w:autoSpaceDN/>
        <w:jc w:val="center"/>
        <w:textAlignment w:val="auto"/>
      </w:pPr>
    </w:p>
    <w:p w:rsidR="002152B9" w:rsidRDefault="002152B9" w:rsidP="004140E5">
      <w:pPr>
        <w:suppressAutoHyphens w:val="0"/>
        <w:autoSpaceDN/>
        <w:jc w:val="center"/>
        <w:textAlignment w:val="auto"/>
      </w:pPr>
    </w:p>
    <w:p w:rsidR="002152B9" w:rsidRDefault="002152B9" w:rsidP="004140E5">
      <w:pPr>
        <w:suppressAutoHyphens w:val="0"/>
        <w:autoSpaceDN/>
        <w:jc w:val="center"/>
        <w:textAlignment w:val="auto"/>
      </w:pPr>
    </w:p>
    <w:p w:rsidR="002152B9" w:rsidRDefault="002152B9" w:rsidP="004140E5">
      <w:pPr>
        <w:suppressAutoHyphens w:val="0"/>
        <w:autoSpaceDN/>
        <w:jc w:val="center"/>
        <w:textAlignment w:val="auto"/>
      </w:pPr>
    </w:p>
    <w:p w:rsidR="002152B9" w:rsidRDefault="002152B9" w:rsidP="004140E5">
      <w:pPr>
        <w:suppressAutoHyphens w:val="0"/>
        <w:autoSpaceDN/>
        <w:jc w:val="center"/>
        <w:textAlignment w:val="auto"/>
      </w:pPr>
    </w:p>
    <w:p w:rsidR="002152B9" w:rsidRDefault="002152B9" w:rsidP="004140E5">
      <w:pPr>
        <w:suppressAutoHyphens w:val="0"/>
        <w:autoSpaceDN/>
        <w:jc w:val="center"/>
        <w:textAlignment w:val="auto"/>
      </w:pPr>
    </w:p>
    <w:p w:rsidR="002152B9" w:rsidRDefault="002152B9" w:rsidP="004140E5">
      <w:pPr>
        <w:suppressAutoHyphens w:val="0"/>
        <w:autoSpaceDN/>
        <w:jc w:val="center"/>
        <w:textAlignment w:val="auto"/>
      </w:pPr>
    </w:p>
    <w:p w:rsidR="002152B9" w:rsidRDefault="002152B9" w:rsidP="004140E5">
      <w:pPr>
        <w:suppressAutoHyphens w:val="0"/>
        <w:autoSpaceDN/>
        <w:jc w:val="center"/>
        <w:textAlignment w:val="auto"/>
      </w:pPr>
    </w:p>
    <w:p w:rsidR="002152B9" w:rsidRDefault="002152B9" w:rsidP="004140E5">
      <w:pPr>
        <w:suppressAutoHyphens w:val="0"/>
        <w:autoSpaceDN/>
        <w:jc w:val="center"/>
        <w:textAlignment w:val="auto"/>
      </w:pPr>
    </w:p>
    <w:p w:rsidR="002152B9" w:rsidRDefault="002152B9" w:rsidP="004140E5">
      <w:pPr>
        <w:suppressAutoHyphens w:val="0"/>
        <w:autoSpaceDN/>
        <w:jc w:val="center"/>
        <w:textAlignment w:val="auto"/>
      </w:pPr>
    </w:p>
    <w:p w:rsidR="002152B9" w:rsidRDefault="002152B9" w:rsidP="004140E5">
      <w:pPr>
        <w:suppressAutoHyphens w:val="0"/>
        <w:autoSpaceDN/>
        <w:jc w:val="center"/>
        <w:textAlignment w:val="auto"/>
      </w:pPr>
    </w:p>
    <w:p w:rsidR="002152B9" w:rsidRDefault="002152B9" w:rsidP="004140E5">
      <w:pPr>
        <w:suppressAutoHyphens w:val="0"/>
        <w:autoSpaceDN/>
        <w:jc w:val="center"/>
        <w:textAlignment w:val="auto"/>
      </w:pPr>
    </w:p>
    <w:p w:rsidR="002152B9" w:rsidRDefault="002152B9" w:rsidP="004140E5">
      <w:pPr>
        <w:suppressAutoHyphens w:val="0"/>
        <w:autoSpaceDN/>
        <w:jc w:val="center"/>
        <w:textAlignment w:val="auto"/>
      </w:pPr>
    </w:p>
    <w:p w:rsidR="002152B9" w:rsidRDefault="002152B9" w:rsidP="004140E5">
      <w:pPr>
        <w:suppressAutoHyphens w:val="0"/>
        <w:autoSpaceDN/>
        <w:jc w:val="center"/>
        <w:textAlignment w:val="auto"/>
      </w:pPr>
    </w:p>
    <w:p w:rsidR="002152B9" w:rsidRDefault="002152B9" w:rsidP="004140E5">
      <w:pPr>
        <w:suppressAutoHyphens w:val="0"/>
        <w:autoSpaceDN/>
        <w:jc w:val="center"/>
        <w:textAlignment w:val="auto"/>
      </w:pPr>
    </w:p>
    <w:p w:rsidR="002152B9" w:rsidRDefault="002152B9" w:rsidP="004140E5">
      <w:pPr>
        <w:suppressAutoHyphens w:val="0"/>
        <w:autoSpaceDN/>
        <w:jc w:val="center"/>
        <w:textAlignment w:val="auto"/>
      </w:pPr>
    </w:p>
    <w:p w:rsidR="002152B9" w:rsidRDefault="002152B9" w:rsidP="004140E5">
      <w:pPr>
        <w:suppressAutoHyphens w:val="0"/>
        <w:autoSpaceDN/>
        <w:jc w:val="center"/>
        <w:textAlignment w:val="auto"/>
      </w:pPr>
    </w:p>
    <w:p w:rsidR="00FF0798" w:rsidRDefault="00FF0798" w:rsidP="004140E5">
      <w:pPr>
        <w:suppressAutoHyphens w:val="0"/>
        <w:autoSpaceDN/>
        <w:jc w:val="center"/>
        <w:textAlignment w:val="auto"/>
      </w:pPr>
    </w:p>
    <w:p w:rsidR="00FF0798" w:rsidRPr="0029472D" w:rsidRDefault="00FF0798" w:rsidP="00C606BB">
      <w:pPr>
        <w:pStyle w:val="DTAOpices"/>
      </w:pPr>
      <w:r w:rsidRPr="0029472D">
        <w:t>Pi</w:t>
      </w:r>
      <w:r>
        <w:t>è</w:t>
      </w:r>
      <w:r w:rsidRPr="0029472D">
        <w:t>ce n°3</w:t>
      </w:r>
    </w:p>
    <w:p w:rsidR="00FF0798" w:rsidRPr="0029472D" w:rsidRDefault="00FF0798" w:rsidP="00C606BB">
      <w:pPr>
        <w:pStyle w:val="DTAOpices"/>
      </w:pPr>
      <w:r w:rsidRPr="0029472D">
        <w:t>Règlement Particulier de l’Appel d’Offres (RPAO)</w:t>
      </w:r>
      <w:bookmarkStart w:id="187" w:name="_Hlk158727780"/>
      <w:bookmarkEnd w:id="182"/>
      <w:bookmarkEnd w:id="183"/>
      <w:bookmarkEnd w:id="184"/>
      <w:bookmarkEnd w:id="185"/>
      <w:bookmarkEnd w:id="186"/>
    </w:p>
    <w:p w:rsidR="00FF0798" w:rsidRPr="0029472D" w:rsidRDefault="00FF0798" w:rsidP="00C606BB">
      <w:pPr>
        <w:pStyle w:val="DTAOpices"/>
      </w:pPr>
    </w:p>
    <w:p w:rsidR="00FF0798" w:rsidRDefault="00FF0798" w:rsidP="00C606BB">
      <w:pPr>
        <w:pStyle w:val="DTAOpices"/>
      </w:pPr>
    </w:p>
    <w:p w:rsidR="00FF0798" w:rsidRDefault="00FF0798" w:rsidP="00C606BB">
      <w:pPr>
        <w:pStyle w:val="DTAOpices"/>
      </w:pPr>
    </w:p>
    <w:p w:rsidR="00FF0798" w:rsidRDefault="00FF0798" w:rsidP="00C606BB">
      <w:pPr>
        <w:pStyle w:val="DTAOpices"/>
      </w:pPr>
    </w:p>
    <w:p w:rsidR="00FF0798" w:rsidRDefault="00FF0798" w:rsidP="00C606BB">
      <w:pPr>
        <w:pStyle w:val="DTAOpices"/>
      </w:pPr>
    </w:p>
    <w:p w:rsidR="00FF0798" w:rsidRDefault="00FF0798" w:rsidP="00C606BB">
      <w:pPr>
        <w:pStyle w:val="DTAOpices"/>
      </w:pPr>
    </w:p>
    <w:p w:rsidR="00FF0798" w:rsidRDefault="00FF0798" w:rsidP="00C606BB">
      <w:pPr>
        <w:pStyle w:val="DTAOpices"/>
      </w:pPr>
    </w:p>
    <w:p w:rsidR="00FF0798" w:rsidRDefault="00FF0798" w:rsidP="00C606BB">
      <w:pPr>
        <w:pStyle w:val="DTAOpices"/>
      </w:pPr>
    </w:p>
    <w:p w:rsidR="00FF0798" w:rsidRDefault="00FF0798" w:rsidP="00C606BB">
      <w:pPr>
        <w:pStyle w:val="DTAOpices"/>
      </w:pPr>
    </w:p>
    <w:p w:rsidR="00FF0798" w:rsidRDefault="00FF0798" w:rsidP="00C606BB">
      <w:pPr>
        <w:pStyle w:val="DTAOpices"/>
      </w:pPr>
    </w:p>
    <w:p w:rsidR="00FF0798" w:rsidRDefault="00FF0798" w:rsidP="00C606BB">
      <w:pPr>
        <w:pStyle w:val="DTAOpices"/>
      </w:pPr>
    </w:p>
    <w:p w:rsidR="00FF0798" w:rsidRDefault="00FF0798" w:rsidP="00C606BB">
      <w:pPr>
        <w:pStyle w:val="DTAOpices"/>
      </w:pPr>
    </w:p>
    <w:p w:rsidR="00FF0798" w:rsidRDefault="00FF0798" w:rsidP="00C606BB">
      <w:pPr>
        <w:pStyle w:val="DTAOpices"/>
      </w:pPr>
    </w:p>
    <w:p w:rsidR="00FF0798" w:rsidRDefault="00FF0798" w:rsidP="00C606BB">
      <w:pPr>
        <w:pStyle w:val="DTAOpices"/>
      </w:pPr>
    </w:p>
    <w:p w:rsidR="00FF0798" w:rsidRDefault="00FF0798" w:rsidP="00C606BB">
      <w:pPr>
        <w:pStyle w:val="DTAOpices"/>
      </w:pPr>
    </w:p>
    <w:p w:rsidR="00FF0798" w:rsidRDefault="00FF0798" w:rsidP="00C606BB">
      <w:pPr>
        <w:pStyle w:val="DTAOpices"/>
      </w:pPr>
    </w:p>
    <w:p w:rsidR="00FF0798" w:rsidRPr="0029472D" w:rsidRDefault="00FF0798" w:rsidP="00157705">
      <w:pPr>
        <w:widowControl w:val="0"/>
        <w:autoSpaceDE w:val="0"/>
        <w:spacing w:line="360" w:lineRule="auto"/>
        <w:jc w:val="both"/>
        <w:rPr>
          <w:color w:val="FFC000" w:themeColor="accent4"/>
        </w:rPr>
      </w:pPr>
    </w:p>
    <w:bookmarkEnd w:id="187"/>
    <w:p w:rsidR="00FF0798" w:rsidRPr="00171B32" w:rsidRDefault="00FF0798" w:rsidP="00157705">
      <w:pPr>
        <w:pStyle w:val="DTAOtitre"/>
        <w:jc w:val="both"/>
      </w:pPr>
      <w:r w:rsidRPr="00171B32">
        <w:lastRenderedPageBreak/>
        <w:t>Règlement Particulier de l’Appel d’Offres</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1"/>
        <w:gridCol w:w="9072"/>
      </w:tblGrid>
      <w:tr w:rsidR="00FF0798" w:rsidRPr="0029472D" w:rsidTr="000B41CD">
        <w:trPr>
          <w:trHeight w:hRule="exact" w:val="681"/>
          <w:tblHeader/>
          <w:jc w:val="center"/>
        </w:trPr>
        <w:tc>
          <w:tcPr>
            <w:tcW w:w="1271" w:type="dxa"/>
            <w:shd w:val="clear" w:color="auto" w:fill="auto"/>
            <w:tcMar>
              <w:top w:w="0" w:type="dxa"/>
              <w:left w:w="0" w:type="dxa"/>
              <w:bottom w:w="0" w:type="dxa"/>
              <w:right w:w="0" w:type="dxa"/>
            </w:tcMar>
            <w:vAlign w:val="center"/>
          </w:tcPr>
          <w:p w:rsidR="00FF0798" w:rsidRPr="0029472D" w:rsidRDefault="00FF0798" w:rsidP="00157705">
            <w:pPr>
              <w:widowControl w:val="0"/>
              <w:autoSpaceDE w:val="0"/>
              <w:jc w:val="both"/>
              <w:rPr>
                <w:b/>
              </w:rPr>
            </w:pPr>
            <w:r w:rsidRPr="0029472D">
              <w:rPr>
                <w:b/>
              </w:rPr>
              <w:t>Références du RGAO</w:t>
            </w:r>
          </w:p>
        </w:tc>
        <w:tc>
          <w:tcPr>
            <w:tcW w:w="9072" w:type="dxa"/>
            <w:shd w:val="clear" w:color="auto" w:fill="auto"/>
            <w:tcMar>
              <w:top w:w="0" w:type="dxa"/>
              <w:left w:w="0" w:type="dxa"/>
              <w:bottom w:w="0" w:type="dxa"/>
              <w:right w:w="0" w:type="dxa"/>
            </w:tcMar>
            <w:vAlign w:val="center"/>
          </w:tcPr>
          <w:p w:rsidR="00FF0798" w:rsidRPr="0029472D" w:rsidRDefault="00FF0798" w:rsidP="00157705">
            <w:pPr>
              <w:widowControl w:val="0"/>
              <w:autoSpaceDE w:val="0"/>
              <w:jc w:val="both"/>
              <w:rPr>
                <w:b/>
              </w:rPr>
            </w:pPr>
            <w:r w:rsidRPr="0029472D">
              <w:rPr>
                <w:b/>
              </w:rPr>
              <w:t>Description de la Disposition du RPAO</w:t>
            </w:r>
          </w:p>
        </w:tc>
      </w:tr>
      <w:tr w:rsidR="00FF0798" w:rsidRPr="0029472D" w:rsidTr="000B41CD">
        <w:trPr>
          <w:trHeight w:hRule="exact" w:val="392"/>
          <w:jc w:val="center"/>
        </w:trPr>
        <w:tc>
          <w:tcPr>
            <w:tcW w:w="10343" w:type="dxa"/>
            <w:gridSpan w:val="2"/>
            <w:shd w:val="clear" w:color="auto" w:fill="auto"/>
            <w:tcMar>
              <w:top w:w="0" w:type="dxa"/>
              <w:left w:w="0" w:type="dxa"/>
              <w:bottom w:w="0" w:type="dxa"/>
              <w:right w:w="0" w:type="dxa"/>
            </w:tcMar>
            <w:vAlign w:val="center"/>
          </w:tcPr>
          <w:p w:rsidR="00FF0798" w:rsidRPr="0029472D" w:rsidRDefault="00FF0798" w:rsidP="00157705">
            <w:pPr>
              <w:widowControl w:val="0"/>
              <w:autoSpaceDE w:val="0"/>
              <w:spacing w:line="360" w:lineRule="auto"/>
              <w:jc w:val="both"/>
              <w:rPr>
                <w:b/>
                <w:bCs/>
              </w:rPr>
            </w:pPr>
            <w:r w:rsidRPr="0029472D">
              <w:rPr>
                <w:b/>
                <w:bCs/>
              </w:rPr>
              <w:t>A.  GENERALITES</w:t>
            </w:r>
          </w:p>
        </w:tc>
      </w:tr>
      <w:tr w:rsidR="00FF0798" w:rsidRPr="0029472D" w:rsidTr="00CB26C2">
        <w:trPr>
          <w:trHeight w:hRule="exact" w:val="6877"/>
          <w:jc w:val="center"/>
        </w:trPr>
        <w:tc>
          <w:tcPr>
            <w:tcW w:w="1271" w:type="dxa"/>
            <w:shd w:val="clear" w:color="auto" w:fill="auto"/>
            <w:tcMar>
              <w:top w:w="0" w:type="dxa"/>
              <w:left w:w="0" w:type="dxa"/>
              <w:bottom w:w="0" w:type="dxa"/>
              <w:right w:w="0" w:type="dxa"/>
            </w:tcMar>
            <w:vAlign w:val="center"/>
          </w:tcPr>
          <w:p w:rsidR="00FF0798" w:rsidRPr="00A221A4" w:rsidRDefault="00FF0798" w:rsidP="00157705">
            <w:pPr>
              <w:widowControl w:val="0"/>
              <w:autoSpaceDE w:val="0"/>
              <w:spacing w:line="360" w:lineRule="auto"/>
              <w:jc w:val="both"/>
            </w:pPr>
            <w:r w:rsidRPr="00A221A4">
              <w:t>1.1</w:t>
            </w:r>
          </w:p>
        </w:tc>
        <w:tc>
          <w:tcPr>
            <w:tcW w:w="9072" w:type="dxa"/>
            <w:shd w:val="clear" w:color="auto" w:fill="auto"/>
            <w:tcMar>
              <w:top w:w="0" w:type="dxa"/>
              <w:left w:w="0" w:type="dxa"/>
              <w:bottom w:w="0" w:type="dxa"/>
              <w:right w:w="0" w:type="dxa"/>
            </w:tcMar>
            <w:vAlign w:val="center"/>
          </w:tcPr>
          <w:p w:rsidR="00FF0798" w:rsidRPr="00006ACC" w:rsidRDefault="00FF0798" w:rsidP="00157705">
            <w:pPr>
              <w:pStyle w:val="Paragraphedeliste"/>
              <w:widowControl w:val="0"/>
              <w:numPr>
                <w:ilvl w:val="0"/>
                <w:numId w:val="2"/>
              </w:numPr>
              <w:autoSpaceDE w:val="0"/>
              <w:spacing w:after="0" w:line="360" w:lineRule="auto"/>
              <w:ind w:left="413" w:hanging="284"/>
              <w:jc w:val="both"/>
              <w:rPr>
                <w:rFonts w:ascii="Times New Roman" w:hAnsi="Times New Roman"/>
                <w:sz w:val="24"/>
                <w:szCs w:val="24"/>
              </w:rPr>
            </w:pPr>
            <w:r w:rsidRPr="003E2460">
              <w:rPr>
                <w:rFonts w:ascii="Times New Roman" w:hAnsi="Times New Roman"/>
                <w:b/>
                <w:sz w:val="24"/>
                <w:szCs w:val="24"/>
              </w:rPr>
              <w:t>Nom et adresse du Maître d’Ouvrage</w:t>
            </w:r>
            <w:r w:rsidR="000D687E">
              <w:rPr>
                <w:rFonts w:ascii="Times New Roman" w:hAnsi="Times New Roman"/>
                <w:b/>
                <w:sz w:val="24"/>
                <w:szCs w:val="24"/>
              </w:rPr>
              <w:t xml:space="preserve"> Délégué</w:t>
            </w:r>
            <w:r>
              <w:rPr>
                <w:rFonts w:ascii="Times New Roman" w:hAnsi="Times New Roman"/>
                <w:sz w:val="24"/>
                <w:szCs w:val="24"/>
              </w:rPr>
              <w:t> </w:t>
            </w:r>
            <w:r w:rsidRPr="003E2460">
              <w:rPr>
                <w:rFonts w:ascii="Times New Roman" w:hAnsi="Times New Roman"/>
                <w:b/>
                <w:sz w:val="24"/>
                <w:szCs w:val="24"/>
              </w:rPr>
              <w:t xml:space="preserve">: </w:t>
            </w:r>
            <w:r w:rsidRPr="003E2460">
              <w:rPr>
                <w:rFonts w:ascii="Times New Roman" w:hAnsi="Times New Roman"/>
                <w:sz w:val="24"/>
                <w:szCs w:val="24"/>
              </w:rPr>
              <w:t xml:space="preserve">Le </w:t>
            </w:r>
            <w:r w:rsidR="000D687E">
              <w:rPr>
                <w:rFonts w:ascii="Times New Roman" w:hAnsi="Times New Roman"/>
                <w:sz w:val="24"/>
                <w:szCs w:val="24"/>
              </w:rPr>
              <w:t xml:space="preserve">Préfet du </w:t>
            </w:r>
            <w:r w:rsidR="0076387B">
              <w:rPr>
                <w:rFonts w:ascii="Times New Roman" w:hAnsi="Times New Roman"/>
                <w:sz w:val="24"/>
                <w:szCs w:val="24"/>
              </w:rPr>
              <w:t>Dja</w:t>
            </w:r>
            <w:r w:rsidR="000D687E">
              <w:rPr>
                <w:rFonts w:ascii="Times New Roman" w:hAnsi="Times New Roman"/>
                <w:sz w:val="24"/>
                <w:szCs w:val="24"/>
              </w:rPr>
              <w:t xml:space="preserve"> et Lobo</w:t>
            </w:r>
            <w:r w:rsidRPr="003E2460">
              <w:rPr>
                <w:rFonts w:ascii="Times New Roman" w:hAnsi="Times New Roman"/>
                <w:sz w:val="24"/>
                <w:szCs w:val="24"/>
              </w:rPr>
              <w:t xml:space="preserve"> </w:t>
            </w:r>
            <w:r w:rsidRPr="00006ACC">
              <w:rPr>
                <w:rFonts w:ascii="Times New Roman" w:hAnsi="Times New Roman"/>
                <w:sz w:val="24"/>
                <w:szCs w:val="24"/>
              </w:rPr>
              <w:t xml:space="preserve">Tél : 222 </w:t>
            </w:r>
            <w:r w:rsidR="00006ACC">
              <w:rPr>
                <w:rFonts w:ascii="Times New Roman" w:hAnsi="Times New Roman"/>
                <w:sz w:val="24"/>
                <w:szCs w:val="24"/>
              </w:rPr>
              <w:t>47</w:t>
            </w:r>
            <w:r w:rsidRPr="00006ACC">
              <w:rPr>
                <w:rFonts w:ascii="Times New Roman" w:hAnsi="Times New Roman"/>
                <w:sz w:val="24"/>
                <w:szCs w:val="24"/>
              </w:rPr>
              <w:t xml:space="preserve"> </w:t>
            </w:r>
            <w:r w:rsidR="00006ACC">
              <w:rPr>
                <w:rFonts w:ascii="Times New Roman" w:hAnsi="Times New Roman"/>
                <w:sz w:val="24"/>
                <w:szCs w:val="24"/>
              </w:rPr>
              <w:t>82 5</w:t>
            </w:r>
            <w:r w:rsidRPr="00006ACC">
              <w:rPr>
                <w:rFonts w:ascii="Times New Roman" w:hAnsi="Times New Roman"/>
                <w:sz w:val="24"/>
                <w:szCs w:val="24"/>
              </w:rPr>
              <w:t xml:space="preserve">2 </w:t>
            </w:r>
          </w:p>
          <w:p w:rsidR="00A147CF" w:rsidRPr="00BE1B4C" w:rsidRDefault="00FF0798" w:rsidP="00157705">
            <w:pPr>
              <w:shd w:val="clear" w:color="auto" w:fill="FFFFFF"/>
              <w:jc w:val="both"/>
              <w:rPr>
                <w:rStyle w:val="lev"/>
              </w:rPr>
            </w:pPr>
            <w:r>
              <w:t xml:space="preserve">- </w:t>
            </w:r>
            <w:r w:rsidRPr="003E2460">
              <w:rPr>
                <w:b/>
              </w:rPr>
              <w:t>Référence de l’Appel d’Offres</w:t>
            </w:r>
            <w:r w:rsidRPr="0029472D">
              <w:t xml:space="preserve"> :</w:t>
            </w:r>
            <w:r>
              <w:t xml:space="preserve"> </w:t>
            </w:r>
            <w:r w:rsidR="000D687E" w:rsidRPr="000D687E">
              <w:rPr>
                <w:rFonts w:eastAsia="Calibri"/>
                <w:b/>
                <w:lang w:eastAsia="en-US"/>
              </w:rPr>
              <w:t>APPEL D'OFFRES NATIONAL OUVERT N°____/AONO/</w:t>
            </w:r>
            <w:r w:rsidR="002152B9">
              <w:rPr>
                <w:rFonts w:eastAsia="Calibri"/>
                <w:b/>
                <w:lang w:eastAsia="en-US"/>
              </w:rPr>
              <w:t>L01</w:t>
            </w:r>
            <w:r w:rsidR="000D687E" w:rsidRPr="000D687E">
              <w:rPr>
                <w:rFonts w:eastAsia="Calibri"/>
                <w:b/>
                <w:lang w:eastAsia="en-US"/>
              </w:rPr>
              <w:t>/</w:t>
            </w:r>
            <w:r w:rsidR="002152B9">
              <w:rPr>
                <w:rFonts w:eastAsia="Calibri"/>
                <w:b/>
                <w:lang w:eastAsia="en-US"/>
              </w:rPr>
              <w:t>SP</w:t>
            </w:r>
            <w:r w:rsidR="000D687E" w:rsidRPr="000D687E">
              <w:rPr>
                <w:rFonts w:eastAsia="Calibri"/>
                <w:b/>
                <w:lang w:eastAsia="en-US"/>
              </w:rPr>
              <w:t xml:space="preserve">/CDPM/2025 DU ___________ </w:t>
            </w:r>
            <w:r w:rsidR="00A147CF" w:rsidRPr="00A147CF">
              <w:rPr>
                <w:rStyle w:val="lev"/>
                <w:b w:val="0"/>
              </w:rPr>
              <w:t>POUR TRAVAUX DE BITUMAGE EN ENDUIT SUPERFICIEL MONOCOUCHE DES VOIES PARCELLAIRES DE LA PALMERAIE DE MVOMEKA'A, ARRONDISSEMENT DE MEYOMESSALA, Linéaire (Palais - Palmeraie) : 3,70</w:t>
            </w:r>
            <w:r w:rsidR="00A147CF">
              <w:rPr>
                <w:rStyle w:val="lev"/>
                <w:b w:val="0"/>
              </w:rPr>
              <w:t>0KM</w:t>
            </w:r>
            <w:r w:rsidR="00BE1B4C">
              <w:rPr>
                <w:rStyle w:val="lev"/>
                <w:b w:val="0"/>
              </w:rPr>
              <w:t xml:space="preserve">, </w:t>
            </w:r>
            <w:r w:rsidR="00BE1B4C" w:rsidRPr="00BE1B4C">
              <w:rPr>
                <w:rStyle w:val="lev"/>
              </w:rPr>
              <w:t>EN PROCEDURE D’URGENCE</w:t>
            </w:r>
          </w:p>
          <w:p w:rsidR="00FF0798" w:rsidRPr="00606A16" w:rsidRDefault="00FF0798" w:rsidP="00157705">
            <w:pPr>
              <w:widowControl w:val="0"/>
              <w:autoSpaceDE w:val="0"/>
              <w:spacing w:before="61" w:line="360" w:lineRule="auto"/>
              <w:ind w:right="-20"/>
              <w:jc w:val="both"/>
            </w:pPr>
            <w:r>
              <w:rPr>
                <w:b/>
                <w:bCs/>
              </w:rPr>
              <w:t xml:space="preserve">- </w:t>
            </w:r>
            <w:r w:rsidRPr="003E2460">
              <w:rPr>
                <w:b/>
              </w:rPr>
              <w:t>Lot</w:t>
            </w:r>
            <w:r>
              <w:t xml:space="preserve"> </w:t>
            </w:r>
            <w:r w:rsidR="000D687E" w:rsidRPr="0029472D">
              <w:t>:</w:t>
            </w:r>
            <w:r w:rsidR="000D687E">
              <w:t xml:space="preserve"> lot</w:t>
            </w:r>
            <w:r>
              <w:t xml:space="preserve"> unique</w:t>
            </w:r>
          </w:p>
          <w:p w:rsidR="00FF0798" w:rsidRPr="0029472D" w:rsidRDefault="00FF0798" w:rsidP="00157705">
            <w:pPr>
              <w:widowControl w:val="0"/>
              <w:autoSpaceDE w:val="0"/>
              <w:spacing w:line="360" w:lineRule="auto"/>
              <w:jc w:val="both"/>
              <w:rPr>
                <w:b/>
                <w:bCs/>
              </w:rPr>
            </w:pPr>
            <w:r w:rsidRPr="0029472D">
              <w:t xml:space="preserve"> </w:t>
            </w:r>
            <w:r w:rsidRPr="0029472D">
              <w:rPr>
                <w:b/>
                <w:bCs/>
              </w:rPr>
              <w:t>Définition des Travaux :</w:t>
            </w:r>
          </w:p>
          <w:p w:rsidR="00FF0798" w:rsidRDefault="00FF0798" w:rsidP="00157705">
            <w:pPr>
              <w:widowControl w:val="0"/>
              <w:autoSpaceDE w:val="0"/>
              <w:adjustRightInd w:val="0"/>
              <w:spacing w:line="276" w:lineRule="auto"/>
              <w:ind w:right="-20"/>
              <w:jc w:val="both"/>
            </w:pPr>
            <w:r w:rsidRPr="0029472D">
              <w:t xml:space="preserve">Les travaux </w:t>
            </w:r>
            <w:r>
              <w:t>comprennent</w:t>
            </w:r>
            <w:r w:rsidRPr="0029472D">
              <w:t> :</w:t>
            </w:r>
          </w:p>
          <w:p w:rsidR="00FF0798" w:rsidRDefault="00FF0798" w:rsidP="00157705">
            <w:pPr>
              <w:widowControl w:val="0"/>
              <w:autoSpaceDE w:val="0"/>
              <w:spacing w:line="276" w:lineRule="auto"/>
              <w:jc w:val="both"/>
              <w:rPr>
                <w:iCs/>
              </w:rPr>
            </w:pPr>
            <w:r>
              <w:rPr>
                <w:iCs/>
              </w:rPr>
              <w:t>- Installation</w:t>
            </w:r>
            <w:r w:rsidR="00B07C25">
              <w:rPr>
                <w:iCs/>
              </w:rPr>
              <w:t>s</w:t>
            </w:r>
            <w:r>
              <w:rPr>
                <w:iCs/>
              </w:rPr>
              <w:t> ;</w:t>
            </w:r>
          </w:p>
          <w:p w:rsidR="00FF0798" w:rsidRDefault="00FF0798" w:rsidP="00157705">
            <w:pPr>
              <w:widowControl w:val="0"/>
              <w:autoSpaceDE w:val="0"/>
              <w:spacing w:line="276" w:lineRule="auto"/>
              <w:jc w:val="both"/>
              <w:rPr>
                <w:iCs/>
              </w:rPr>
            </w:pPr>
            <w:r>
              <w:rPr>
                <w:iCs/>
              </w:rPr>
              <w:t xml:space="preserve">- </w:t>
            </w:r>
            <w:r w:rsidR="00C50D81">
              <w:rPr>
                <w:iCs/>
              </w:rPr>
              <w:t xml:space="preserve">Nettoyage et </w:t>
            </w:r>
            <w:r w:rsidR="00CB26C2">
              <w:rPr>
                <w:iCs/>
              </w:rPr>
              <w:t>Terrassement</w:t>
            </w:r>
            <w:r>
              <w:rPr>
                <w:iCs/>
              </w:rPr>
              <w:t> ;</w:t>
            </w:r>
          </w:p>
          <w:p w:rsidR="00CB26C2" w:rsidRDefault="00FF0798" w:rsidP="00157705">
            <w:pPr>
              <w:widowControl w:val="0"/>
              <w:autoSpaceDE w:val="0"/>
              <w:spacing w:line="276" w:lineRule="auto"/>
              <w:jc w:val="both"/>
              <w:rPr>
                <w:iCs/>
              </w:rPr>
            </w:pPr>
            <w:r>
              <w:rPr>
                <w:iCs/>
              </w:rPr>
              <w:t xml:space="preserve">- </w:t>
            </w:r>
            <w:r w:rsidR="00CB26C2">
              <w:rPr>
                <w:iCs/>
              </w:rPr>
              <w:t>C</w:t>
            </w:r>
            <w:r w:rsidR="00B07C25">
              <w:rPr>
                <w:iCs/>
              </w:rPr>
              <w:t>haussée</w:t>
            </w:r>
          </w:p>
          <w:p w:rsidR="00FF0798" w:rsidRPr="00F66A97" w:rsidRDefault="00B07C25" w:rsidP="00157705">
            <w:pPr>
              <w:widowControl w:val="0"/>
              <w:autoSpaceDE w:val="0"/>
              <w:spacing w:line="276" w:lineRule="auto"/>
              <w:jc w:val="both"/>
              <w:rPr>
                <w:iCs/>
              </w:rPr>
            </w:pPr>
            <w:r>
              <w:rPr>
                <w:iCs/>
              </w:rPr>
              <w:t>-</w:t>
            </w:r>
            <w:r w:rsidR="00CB26C2">
              <w:rPr>
                <w:iCs/>
              </w:rPr>
              <w:t xml:space="preserve"> Assainissement - Drainage</w:t>
            </w:r>
            <w:r w:rsidR="00FF0798">
              <w:rPr>
                <w:iCs/>
              </w:rPr>
              <w:t>;</w:t>
            </w:r>
          </w:p>
          <w:p w:rsidR="00FF0798" w:rsidRPr="0029472D" w:rsidRDefault="00FF0798" w:rsidP="00157705">
            <w:pPr>
              <w:widowControl w:val="0"/>
              <w:autoSpaceDE w:val="0"/>
              <w:spacing w:line="360" w:lineRule="auto"/>
              <w:jc w:val="both"/>
            </w:pPr>
            <w:r w:rsidRPr="0029472D">
              <w:rPr>
                <w:i/>
                <w:iCs/>
              </w:rPr>
              <w:t xml:space="preserve"> </w:t>
            </w:r>
            <w:r w:rsidRPr="0029472D">
              <w:rPr>
                <w:b/>
                <w:u w:val="single"/>
              </w:rPr>
              <w:t>NB</w:t>
            </w:r>
            <w:r w:rsidRPr="0029472D">
              <w:t xml:space="preserve"> : Les informations sur les travaux à exécuter sont détaillées dans le </w:t>
            </w:r>
            <w:r>
              <w:t>B</w:t>
            </w:r>
            <w:r w:rsidRPr="0029472D">
              <w:t xml:space="preserve">ordereau des </w:t>
            </w:r>
            <w:r>
              <w:t>P</w:t>
            </w:r>
            <w:r w:rsidRPr="0029472D">
              <w:t xml:space="preserve">rix </w:t>
            </w:r>
            <w:r>
              <w:t>U</w:t>
            </w:r>
            <w:r w:rsidRPr="0029472D">
              <w:t xml:space="preserve">nitaires, le </w:t>
            </w:r>
            <w:r>
              <w:t>D</w:t>
            </w:r>
            <w:r w:rsidRPr="0029472D">
              <w:t xml:space="preserve">étail </w:t>
            </w:r>
            <w:r>
              <w:t>Q</w:t>
            </w:r>
            <w:r w:rsidRPr="0029472D">
              <w:t xml:space="preserve">uantitatif et </w:t>
            </w:r>
            <w:r>
              <w:t>E</w:t>
            </w:r>
            <w:r w:rsidRPr="0029472D">
              <w:t>stimatif et le Cahier des Clauses Techniques Particulières</w:t>
            </w:r>
          </w:p>
        </w:tc>
      </w:tr>
      <w:tr w:rsidR="00FF0798" w:rsidRPr="0029472D" w:rsidTr="000B41CD">
        <w:trPr>
          <w:trHeight w:hRule="exact" w:val="857"/>
          <w:jc w:val="center"/>
        </w:trPr>
        <w:tc>
          <w:tcPr>
            <w:tcW w:w="1271" w:type="dxa"/>
            <w:shd w:val="clear" w:color="auto" w:fill="auto"/>
            <w:tcMar>
              <w:top w:w="0" w:type="dxa"/>
              <w:left w:w="0" w:type="dxa"/>
              <w:bottom w:w="0" w:type="dxa"/>
              <w:right w:w="0" w:type="dxa"/>
            </w:tcMar>
            <w:vAlign w:val="center"/>
          </w:tcPr>
          <w:p w:rsidR="00FF0798" w:rsidRPr="0029472D" w:rsidRDefault="00FF0798" w:rsidP="00157705">
            <w:pPr>
              <w:widowControl w:val="0"/>
              <w:autoSpaceDE w:val="0"/>
              <w:spacing w:line="360" w:lineRule="auto"/>
              <w:jc w:val="both"/>
            </w:pPr>
            <w:r w:rsidRPr="0029472D">
              <w:t>1.2.</w:t>
            </w:r>
          </w:p>
        </w:tc>
        <w:tc>
          <w:tcPr>
            <w:tcW w:w="9072" w:type="dxa"/>
            <w:shd w:val="clear" w:color="auto" w:fill="auto"/>
            <w:tcMar>
              <w:top w:w="0" w:type="dxa"/>
              <w:left w:w="0" w:type="dxa"/>
              <w:bottom w:w="0" w:type="dxa"/>
              <w:right w:w="0" w:type="dxa"/>
            </w:tcMar>
            <w:vAlign w:val="center"/>
          </w:tcPr>
          <w:p w:rsidR="00FF0798" w:rsidRPr="0029472D" w:rsidRDefault="00FF0798" w:rsidP="00277842">
            <w:pPr>
              <w:widowControl w:val="0"/>
              <w:autoSpaceDE w:val="0"/>
              <w:spacing w:line="360" w:lineRule="auto"/>
              <w:jc w:val="both"/>
            </w:pPr>
            <w:r w:rsidRPr="003E2460">
              <w:rPr>
                <w:b/>
              </w:rPr>
              <w:t>Le délai prévisionnel d’exécution des travaux est de</w:t>
            </w:r>
            <w:r w:rsidRPr="0029472D">
              <w:t> :</w:t>
            </w:r>
            <w:r w:rsidR="00277842">
              <w:t> Cinq</w:t>
            </w:r>
            <w:r w:rsidR="008548A2">
              <w:t xml:space="preserve"> </w:t>
            </w:r>
            <w:r w:rsidR="008548A2" w:rsidRPr="003E2460">
              <w:t>(</w:t>
            </w:r>
            <w:r w:rsidR="00277842">
              <w:t>05</w:t>
            </w:r>
            <w:r w:rsidRPr="003E2460">
              <w:t>) mois. Ce délai court à compter de la date de notification de l’Ordre de Service de commencer les travaux</w:t>
            </w:r>
            <w:r w:rsidRPr="0029472D">
              <w:rPr>
                <w:b/>
              </w:rPr>
              <w:t>.</w:t>
            </w:r>
            <w:r>
              <w:rPr>
                <w:b/>
              </w:rPr>
              <w:t xml:space="preserve"> </w:t>
            </w:r>
          </w:p>
        </w:tc>
      </w:tr>
      <w:tr w:rsidR="00FF0798" w:rsidRPr="0029472D" w:rsidTr="000B41CD">
        <w:trPr>
          <w:trHeight w:hRule="exact" w:val="2557"/>
          <w:jc w:val="center"/>
        </w:trPr>
        <w:tc>
          <w:tcPr>
            <w:tcW w:w="1271" w:type="dxa"/>
            <w:shd w:val="clear" w:color="auto" w:fill="auto"/>
            <w:tcMar>
              <w:top w:w="0" w:type="dxa"/>
              <w:left w:w="0" w:type="dxa"/>
              <w:bottom w:w="0" w:type="dxa"/>
              <w:right w:w="0" w:type="dxa"/>
            </w:tcMar>
            <w:vAlign w:val="center"/>
          </w:tcPr>
          <w:p w:rsidR="00FF0798" w:rsidRPr="0029472D" w:rsidRDefault="00FF0798" w:rsidP="00157705">
            <w:pPr>
              <w:widowControl w:val="0"/>
              <w:autoSpaceDE w:val="0"/>
              <w:spacing w:line="360" w:lineRule="auto"/>
              <w:jc w:val="both"/>
            </w:pPr>
            <w:r w:rsidRPr="0029472D">
              <w:t>1.4</w:t>
            </w:r>
          </w:p>
        </w:tc>
        <w:tc>
          <w:tcPr>
            <w:tcW w:w="9072" w:type="dxa"/>
            <w:shd w:val="clear" w:color="auto" w:fill="auto"/>
            <w:tcMar>
              <w:top w:w="0" w:type="dxa"/>
              <w:left w:w="0" w:type="dxa"/>
              <w:bottom w:w="0" w:type="dxa"/>
              <w:right w:w="0" w:type="dxa"/>
            </w:tcMar>
            <w:vAlign w:val="center"/>
          </w:tcPr>
          <w:p w:rsidR="000E7293" w:rsidRPr="00A147CF" w:rsidRDefault="00FF0798" w:rsidP="00157705">
            <w:pPr>
              <w:shd w:val="clear" w:color="auto" w:fill="FFFFFF"/>
              <w:jc w:val="both"/>
              <w:rPr>
                <w:b/>
                <w:bCs/>
              </w:rPr>
            </w:pPr>
            <w:r w:rsidRPr="00B24F88">
              <w:rPr>
                <w:b/>
              </w:rPr>
              <w:t>Object des travaux</w:t>
            </w:r>
            <w:r w:rsidR="00A147CF">
              <w:t xml:space="preserve"> :</w:t>
            </w:r>
            <w:r w:rsidR="00A147CF">
              <w:rPr>
                <w:rStyle w:val="lev"/>
              </w:rPr>
              <w:t xml:space="preserve"> </w:t>
            </w:r>
            <w:r w:rsidR="00A147CF" w:rsidRPr="00972909">
              <w:rPr>
                <w:rStyle w:val="lev"/>
              </w:rPr>
              <w:t>ENDUIT SUPERFICIEL MONOCOUCHE DES VOIES PARCELLAIRES DE LA PALMERAIE DE MVOMEKA'A, ARRONDISSEMENT DE MEYOMESSALA, Linéaire (Palais - Palmeraie) : 3,700 Km</w:t>
            </w:r>
            <w:r w:rsidR="00BE1B4C">
              <w:rPr>
                <w:rStyle w:val="lev"/>
              </w:rPr>
              <w:t xml:space="preserve">, </w:t>
            </w:r>
            <w:r w:rsidR="00BE1B4C" w:rsidRPr="00BE1B4C">
              <w:rPr>
                <w:rStyle w:val="lev"/>
              </w:rPr>
              <w:t>EN PROCEDURE D’URGENCE</w:t>
            </w:r>
          </w:p>
          <w:p w:rsidR="00FF0798" w:rsidRPr="0029472D" w:rsidRDefault="00FF0798" w:rsidP="00157705">
            <w:pPr>
              <w:widowControl w:val="0"/>
              <w:autoSpaceDE w:val="0"/>
              <w:spacing w:line="360" w:lineRule="auto"/>
              <w:jc w:val="both"/>
            </w:pPr>
            <w:r w:rsidRPr="003E2460">
              <w:rPr>
                <w:b/>
              </w:rPr>
              <w:t>Les travaux comportent</w:t>
            </w:r>
            <w:r w:rsidRPr="0029472D">
              <w:t xml:space="preserve">: </w:t>
            </w:r>
            <w:r>
              <w:t>une seule phase</w:t>
            </w:r>
            <w:r w:rsidRPr="0029472D">
              <w:t xml:space="preserve"> </w:t>
            </w:r>
          </w:p>
          <w:p w:rsidR="00FF0798" w:rsidRPr="0029472D" w:rsidRDefault="00FF0798" w:rsidP="00157705">
            <w:pPr>
              <w:widowControl w:val="0"/>
              <w:autoSpaceDE w:val="0"/>
              <w:spacing w:line="360" w:lineRule="auto"/>
              <w:jc w:val="both"/>
            </w:pPr>
            <w:r w:rsidRPr="003E2460">
              <w:rPr>
                <w:b/>
              </w:rPr>
              <w:t>Conférence préalable à l’établissement des propositions</w:t>
            </w:r>
            <w:r w:rsidRPr="0029472D">
              <w:t xml:space="preserve"> : </w:t>
            </w:r>
            <w:r>
              <w:t>sans objet</w:t>
            </w:r>
            <w:r w:rsidRPr="0029472D">
              <w:t xml:space="preserve"> </w:t>
            </w:r>
          </w:p>
        </w:tc>
      </w:tr>
      <w:tr w:rsidR="00FF0798" w:rsidRPr="0029472D" w:rsidTr="00006ACC">
        <w:trPr>
          <w:trHeight w:hRule="exact" w:val="1270"/>
          <w:jc w:val="center"/>
        </w:trPr>
        <w:tc>
          <w:tcPr>
            <w:tcW w:w="1271" w:type="dxa"/>
            <w:shd w:val="clear" w:color="auto" w:fill="auto"/>
            <w:tcMar>
              <w:top w:w="0" w:type="dxa"/>
              <w:left w:w="0" w:type="dxa"/>
              <w:bottom w:w="0" w:type="dxa"/>
              <w:right w:w="0" w:type="dxa"/>
            </w:tcMar>
            <w:vAlign w:val="center"/>
          </w:tcPr>
          <w:p w:rsidR="00FF0798" w:rsidRPr="0029472D" w:rsidRDefault="00FF0798" w:rsidP="00157705">
            <w:pPr>
              <w:widowControl w:val="0"/>
              <w:autoSpaceDE w:val="0"/>
              <w:spacing w:line="360" w:lineRule="auto"/>
              <w:jc w:val="both"/>
            </w:pPr>
            <w:r w:rsidRPr="0029472D">
              <w:t>2</w:t>
            </w:r>
          </w:p>
        </w:tc>
        <w:tc>
          <w:tcPr>
            <w:tcW w:w="9072" w:type="dxa"/>
            <w:shd w:val="clear" w:color="auto" w:fill="auto"/>
            <w:tcMar>
              <w:top w:w="0" w:type="dxa"/>
              <w:left w:w="0" w:type="dxa"/>
              <w:bottom w:w="0" w:type="dxa"/>
              <w:right w:w="0" w:type="dxa"/>
            </w:tcMar>
            <w:vAlign w:val="center"/>
          </w:tcPr>
          <w:p w:rsidR="00FF0798" w:rsidRPr="0029472D" w:rsidRDefault="00FF0798" w:rsidP="00157705">
            <w:pPr>
              <w:widowControl w:val="0"/>
              <w:autoSpaceDE w:val="0"/>
              <w:spacing w:line="360" w:lineRule="auto"/>
              <w:jc w:val="both"/>
            </w:pPr>
            <w:r w:rsidRPr="003E2460">
              <w:rPr>
                <w:b/>
              </w:rPr>
              <w:t>Source de financement</w:t>
            </w:r>
            <w:r w:rsidRPr="0029472D">
              <w:t xml:space="preserve"> :</w:t>
            </w:r>
            <w:r>
              <w:t xml:space="preserve"> </w:t>
            </w:r>
            <w:r w:rsidRPr="0029472D">
              <w:t>Les travaux objet du présent Appel d’Offres sont financés par :</w:t>
            </w:r>
          </w:p>
          <w:p w:rsidR="00006ACC" w:rsidRDefault="00FF0798" w:rsidP="00157705">
            <w:pPr>
              <w:widowControl w:val="0"/>
              <w:autoSpaceDE w:val="0"/>
              <w:spacing w:line="360" w:lineRule="auto"/>
              <w:jc w:val="both"/>
            </w:pPr>
            <w:r>
              <w:t xml:space="preserve">Le </w:t>
            </w:r>
            <w:r w:rsidRPr="0029472D">
              <w:t>B</w:t>
            </w:r>
            <w:r>
              <w:t>IP du MIN</w:t>
            </w:r>
            <w:r w:rsidR="00B07C25">
              <w:t>TP</w:t>
            </w:r>
            <w:r>
              <w:t xml:space="preserve"> de l’</w:t>
            </w:r>
            <w:r w:rsidRPr="0029472D">
              <w:t xml:space="preserve">Exercice </w:t>
            </w:r>
            <w:r>
              <w:t>2025</w:t>
            </w:r>
          </w:p>
          <w:p w:rsidR="00FF0798" w:rsidRPr="0029472D" w:rsidRDefault="00FF0798" w:rsidP="00157705">
            <w:pPr>
              <w:widowControl w:val="0"/>
              <w:autoSpaceDE w:val="0"/>
              <w:spacing w:line="360" w:lineRule="auto"/>
              <w:jc w:val="both"/>
            </w:pPr>
            <w:r>
              <w:t xml:space="preserve"> </w:t>
            </w:r>
            <w:r w:rsidRPr="0029472D">
              <w:t>Ligne</w:t>
            </w:r>
            <w:r w:rsidR="00006ACC">
              <w:t> :</w:t>
            </w:r>
            <w:r w:rsidRPr="0029472D">
              <w:t xml:space="preserve"> </w:t>
            </w:r>
          </w:p>
        </w:tc>
      </w:tr>
      <w:tr w:rsidR="00FF0798" w:rsidRPr="0029472D" w:rsidTr="000B41CD">
        <w:trPr>
          <w:jc w:val="center"/>
        </w:trPr>
        <w:tc>
          <w:tcPr>
            <w:tcW w:w="1271" w:type="dxa"/>
            <w:shd w:val="clear" w:color="auto" w:fill="auto"/>
            <w:tcMar>
              <w:top w:w="0" w:type="dxa"/>
              <w:left w:w="0" w:type="dxa"/>
              <w:bottom w:w="0" w:type="dxa"/>
              <w:right w:w="0" w:type="dxa"/>
            </w:tcMar>
            <w:vAlign w:val="center"/>
          </w:tcPr>
          <w:p w:rsidR="00FF0798" w:rsidRPr="0029472D" w:rsidRDefault="00FF0798" w:rsidP="00157705">
            <w:pPr>
              <w:widowControl w:val="0"/>
              <w:autoSpaceDE w:val="0"/>
              <w:spacing w:line="360" w:lineRule="auto"/>
              <w:jc w:val="both"/>
            </w:pPr>
            <w:r w:rsidRPr="0029472D">
              <w:t>4.2</w:t>
            </w:r>
          </w:p>
        </w:tc>
        <w:tc>
          <w:tcPr>
            <w:tcW w:w="9072" w:type="dxa"/>
            <w:shd w:val="clear" w:color="auto" w:fill="auto"/>
            <w:tcMar>
              <w:top w:w="0" w:type="dxa"/>
              <w:left w:w="0" w:type="dxa"/>
              <w:bottom w:w="0" w:type="dxa"/>
              <w:right w:w="0" w:type="dxa"/>
            </w:tcMar>
            <w:vAlign w:val="center"/>
          </w:tcPr>
          <w:p w:rsidR="00FF0798" w:rsidRPr="0029472D" w:rsidRDefault="00FF0798" w:rsidP="00157705">
            <w:pPr>
              <w:widowControl w:val="0"/>
              <w:autoSpaceDE w:val="0"/>
              <w:spacing w:line="360" w:lineRule="auto"/>
              <w:jc w:val="both"/>
            </w:pPr>
            <w:r w:rsidRPr="0029472D">
              <w:t>L’</w:t>
            </w:r>
            <w:r>
              <w:t>A</w:t>
            </w:r>
            <w:r w:rsidRPr="0029472D">
              <w:t>ppel d’</w:t>
            </w:r>
            <w:r>
              <w:t>O</w:t>
            </w:r>
            <w:r w:rsidRPr="0029472D">
              <w:t xml:space="preserve">ffres est </w:t>
            </w:r>
            <w:r>
              <w:t>O</w:t>
            </w:r>
            <w:r w:rsidRPr="0029472D">
              <w:t>uvert</w:t>
            </w:r>
          </w:p>
        </w:tc>
      </w:tr>
      <w:tr w:rsidR="00FF0798" w:rsidRPr="0029472D" w:rsidTr="000B41CD">
        <w:trPr>
          <w:trHeight w:hRule="exact" w:val="439"/>
          <w:jc w:val="center"/>
        </w:trPr>
        <w:tc>
          <w:tcPr>
            <w:tcW w:w="1271" w:type="dxa"/>
            <w:shd w:val="clear" w:color="auto" w:fill="auto"/>
            <w:tcMar>
              <w:top w:w="0" w:type="dxa"/>
              <w:left w:w="0" w:type="dxa"/>
              <w:bottom w:w="0" w:type="dxa"/>
              <w:right w:w="0" w:type="dxa"/>
            </w:tcMar>
            <w:vAlign w:val="center"/>
          </w:tcPr>
          <w:p w:rsidR="00FF0798" w:rsidRPr="0029472D" w:rsidRDefault="00FF0798" w:rsidP="00157705">
            <w:pPr>
              <w:widowControl w:val="0"/>
              <w:autoSpaceDE w:val="0"/>
              <w:spacing w:line="360" w:lineRule="auto"/>
              <w:jc w:val="both"/>
            </w:pPr>
            <w:r w:rsidRPr="0029472D">
              <w:t>5.1</w:t>
            </w:r>
          </w:p>
        </w:tc>
        <w:tc>
          <w:tcPr>
            <w:tcW w:w="9072" w:type="dxa"/>
            <w:shd w:val="clear" w:color="auto" w:fill="auto"/>
            <w:tcMar>
              <w:top w:w="0" w:type="dxa"/>
              <w:left w:w="0" w:type="dxa"/>
              <w:bottom w:w="0" w:type="dxa"/>
              <w:right w:w="0" w:type="dxa"/>
            </w:tcMar>
            <w:vAlign w:val="center"/>
          </w:tcPr>
          <w:p w:rsidR="00FF0798" w:rsidRPr="0029472D" w:rsidRDefault="00FF0798" w:rsidP="00157705">
            <w:pPr>
              <w:widowControl w:val="0"/>
              <w:autoSpaceDE w:val="0"/>
              <w:spacing w:line="360" w:lineRule="auto"/>
              <w:jc w:val="both"/>
            </w:pPr>
            <w:r w:rsidRPr="0029472D">
              <w:t>Provenance des matériaux, matériels et fourn</w:t>
            </w:r>
            <w:r>
              <w:t>itures d’équipement et services : Cameroun</w:t>
            </w:r>
          </w:p>
        </w:tc>
      </w:tr>
      <w:tr w:rsidR="00FF0798" w:rsidRPr="0029472D" w:rsidTr="000B41CD">
        <w:trPr>
          <w:trHeight w:val="1193"/>
          <w:jc w:val="center"/>
        </w:trPr>
        <w:tc>
          <w:tcPr>
            <w:tcW w:w="1271" w:type="dxa"/>
            <w:shd w:val="clear" w:color="auto" w:fill="auto"/>
            <w:tcMar>
              <w:top w:w="0" w:type="dxa"/>
              <w:left w:w="0" w:type="dxa"/>
              <w:bottom w:w="0" w:type="dxa"/>
              <w:right w:w="0" w:type="dxa"/>
            </w:tcMar>
            <w:vAlign w:val="center"/>
          </w:tcPr>
          <w:p w:rsidR="00FF0798" w:rsidRPr="0029472D" w:rsidRDefault="00FF0798" w:rsidP="00157705">
            <w:pPr>
              <w:widowControl w:val="0"/>
              <w:autoSpaceDE w:val="0"/>
              <w:spacing w:line="360" w:lineRule="auto"/>
              <w:jc w:val="both"/>
            </w:pPr>
            <w:r w:rsidRPr="0029472D">
              <w:lastRenderedPageBreak/>
              <w:t>6.2</w:t>
            </w:r>
          </w:p>
        </w:tc>
        <w:tc>
          <w:tcPr>
            <w:tcW w:w="9072" w:type="dxa"/>
            <w:shd w:val="clear" w:color="auto" w:fill="auto"/>
            <w:tcMar>
              <w:top w:w="0" w:type="dxa"/>
              <w:left w:w="0" w:type="dxa"/>
              <w:bottom w:w="0" w:type="dxa"/>
              <w:right w:w="0" w:type="dxa"/>
            </w:tcMar>
            <w:vAlign w:val="center"/>
          </w:tcPr>
          <w:p w:rsidR="00FF0798" w:rsidRPr="0029472D" w:rsidRDefault="00FF0798" w:rsidP="00157705">
            <w:pPr>
              <w:widowControl w:val="0"/>
              <w:autoSpaceDE w:val="0"/>
              <w:spacing w:line="276" w:lineRule="auto"/>
              <w:ind w:right="142"/>
              <w:jc w:val="both"/>
            </w:pPr>
            <w:r w:rsidRPr="0029472D">
              <w:t>En cas de groupement d’entreprises, chaque membre du groupement doit présenter un dossier administratif complet, les pièces "</w:t>
            </w:r>
            <w:r w:rsidRPr="0029472D">
              <w:rPr>
                <w:i/>
              </w:rPr>
              <w:t xml:space="preserve"> L’attestation de domiciliation bancaire (sauf cas de cotraitance conjointe)</w:t>
            </w:r>
            <w:r w:rsidRPr="0029472D">
              <w:t xml:space="preserve">, </w:t>
            </w:r>
            <w:r w:rsidRPr="0029472D">
              <w:rPr>
                <w:i/>
              </w:rPr>
              <w:t>La quittance d’achat</w:t>
            </w:r>
            <w:r w:rsidRPr="0029472D">
              <w:t xml:space="preserve"> du DAO et l</w:t>
            </w:r>
            <w:r w:rsidRPr="0029472D">
              <w:rPr>
                <w:i/>
              </w:rPr>
              <w:t>e cautionnement de soumission</w:t>
            </w:r>
            <w:r w:rsidRPr="0029472D">
              <w:t>"   prévues au point 13.1 du RPAO étant uniquement présentés par le mandataire du groupement.</w:t>
            </w:r>
          </w:p>
        </w:tc>
      </w:tr>
      <w:tr w:rsidR="00FF0798" w:rsidRPr="0029472D" w:rsidTr="000B41CD">
        <w:trPr>
          <w:jc w:val="center"/>
        </w:trPr>
        <w:tc>
          <w:tcPr>
            <w:tcW w:w="1271" w:type="dxa"/>
            <w:shd w:val="clear" w:color="auto" w:fill="auto"/>
            <w:tcMar>
              <w:top w:w="0" w:type="dxa"/>
              <w:left w:w="0" w:type="dxa"/>
              <w:bottom w:w="0" w:type="dxa"/>
              <w:right w:w="0" w:type="dxa"/>
            </w:tcMar>
            <w:vAlign w:val="center"/>
          </w:tcPr>
          <w:p w:rsidR="00FF0798" w:rsidRPr="0029472D" w:rsidRDefault="00FF0798" w:rsidP="00157705">
            <w:pPr>
              <w:widowControl w:val="0"/>
              <w:autoSpaceDE w:val="0"/>
              <w:spacing w:line="360" w:lineRule="auto"/>
              <w:jc w:val="both"/>
            </w:pPr>
            <w:r w:rsidRPr="0029472D">
              <w:t>6.4</w:t>
            </w:r>
          </w:p>
        </w:tc>
        <w:tc>
          <w:tcPr>
            <w:tcW w:w="9072" w:type="dxa"/>
            <w:shd w:val="clear" w:color="auto" w:fill="auto"/>
            <w:tcMar>
              <w:top w:w="0" w:type="dxa"/>
              <w:left w:w="0" w:type="dxa"/>
              <w:bottom w:w="0" w:type="dxa"/>
              <w:right w:w="0" w:type="dxa"/>
            </w:tcMar>
            <w:vAlign w:val="center"/>
          </w:tcPr>
          <w:p w:rsidR="00FF0798" w:rsidRPr="0029472D" w:rsidRDefault="00FF0798" w:rsidP="00157705">
            <w:pPr>
              <w:widowControl w:val="0"/>
              <w:autoSpaceDE w:val="0"/>
              <w:spacing w:line="276" w:lineRule="auto"/>
              <w:jc w:val="both"/>
            </w:pPr>
            <w:r w:rsidRPr="0029472D">
              <w:rPr>
                <w:spacing w:val="2"/>
              </w:rPr>
              <w:t>Renseignement</w:t>
            </w:r>
            <w:r w:rsidRPr="0029472D">
              <w:t xml:space="preserve">s </w:t>
            </w:r>
            <w:r w:rsidRPr="0029472D">
              <w:rPr>
                <w:spacing w:val="2"/>
              </w:rPr>
              <w:t>nécessaire</w:t>
            </w:r>
            <w:r w:rsidRPr="0029472D">
              <w:t xml:space="preserve">s à produire </w:t>
            </w:r>
            <w:r w:rsidRPr="0029472D">
              <w:rPr>
                <w:spacing w:val="2"/>
              </w:rPr>
              <w:t xml:space="preserve">pour </w:t>
            </w:r>
            <w:r w:rsidRPr="0029472D">
              <w:t>justifier la satisfaction aux critères d’éligibilité à la préférence nationale </w:t>
            </w:r>
            <w:r w:rsidRPr="00002813">
              <w:t>: sans objet</w:t>
            </w:r>
            <w:r>
              <w:t xml:space="preserve"> (il s’agit d’un appel d’offres national)</w:t>
            </w:r>
          </w:p>
        </w:tc>
      </w:tr>
      <w:tr w:rsidR="00FF0798" w:rsidRPr="0029472D" w:rsidTr="000B41CD">
        <w:trPr>
          <w:trHeight w:val="2725"/>
          <w:jc w:val="center"/>
        </w:trPr>
        <w:tc>
          <w:tcPr>
            <w:tcW w:w="1271" w:type="dxa"/>
            <w:shd w:val="clear" w:color="auto" w:fill="auto"/>
            <w:tcMar>
              <w:top w:w="0" w:type="dxa"/>
              <w:left w:w="0" w:type="dxa"/>
              <w:bottom w:w="0" w:type="dxa"/>
              <w:right w:w="0" w:type="dxa"/>
            </w:tcMar>
            <w:vAlign w:val="center"/>
          </w:tcPr>
          <w:p w:rsidR="00FF0798" w:rsidRPr="0029472D" w:rsidRDefault="00FF0798" w:rsidP="00157705">
            <w:pPr>
              <w:widowControl w:val="0"/>
              <w:autoSpaceDE w:val="0"/>
              <w:spacing w:line="360" w:lineRule="auto"/>
              <w:jc w:val="both"/>
            </w:pPr>
            <w:r w:rsidRPr="0029472D">
              <w:t>7.3.</w:t>
            </w:r>
          </w:p>
        </w:tc>
        <w:tc>
          <w:tcPr>
            <w:tcW w:w="9072" w:type="dxa"/>
            <w:shd w:val="clear" w:color="auto" w:fill="auto"/>
            <w:tcMar>
              <w:top w:w="0" w:type="dxa"/>
              <w:left w:w="0" w:type="dxa"/>
              <w:bottom w:w="0" w:type="dxa"/>
              <w:right w:w="0" w:type="dxa"/>
            </w:tcMar>
            <w:vAlign w:val="center"/>
          </w:tcPr>
          <w:p w:rsidR="00FF0798" w:rsidRPr="0029472D" w:rsidRDefault="00FF0798" w:rsidP="00157705">
            <w:pPr>
              <w:widowControl w:val="0"/>
              <w:tabs>
                <w:tab w:val="left" w:pos="1320"/>
              </w:tabs>
              <w:autoSpaceDE w:val="0"/>
              <w:spacing w:line="276" w:lineRule="auto"/>
              <w:jc w:val="both"/>
              <w:rPr>
                <w:rFonts w:eastAsia="Calibri"/>
              </w:rPr>
            </w:pPr>
            <w:r w:rsidRPr="0029472D">
              <w:rPr>
                <w:rFonts w:eastAsia="Calibri"/>
              </w:rPr>
              <w:t>Aux fins de la visite</w:t>
            </w:r>
            <w:r w:rsidRPr="0029472D">
              <w:rPr>
                <w:rFonts w:eastAsia="Calibri"/>
                <w:spacing w:val="6"/>
              </w:rPr>
              <w:t xml:space="preserve"> </w:t>
            </w:r>
            <w:r w:rsidRPr="0029472D">
              <w:rPr>
                <w:rFonts w:eastAsia="Calibri"/>
              </w:rPr>
              <w:t>du</w:t>
            </w:r>
            <w:r w:rsidRPr="0029472D">
              <w:rPr>
                <w:rFonts w:eastAsia="Calibri"/>
                <w:spacing w:val="6"/>
              </w:rPr>
              <w:t xml:space="preserve"> </w:t>
            </w:r>
            <w:r w:rsidRPr="0029472D">
              <w:rPr>
                <w:rFonts w:eastAsia="Calibri"/>
              </w:rPr>
              <w:t>site</w:t>
            </w:r>
            <w:r w:rsidRPr="0029472D">
              <w:rPr>
                <w:rFonts w:eastAsia="Calibri"/>
                <w:spacing w:val="6"/>
              </w:rPr>
              <w:t xml:space="preserve"> </w:t>
            </w:r>
            <w:r w:rsidRPr="0029472D">
              <w:rPr>
                <w:rFonts w:eastAsia="Calibri"/>
              </w:rPr>
              <w:t>des</w:t>
            </w:r>
            <w:r w:rsidRPr="0029472D">
              <w:rPr>
                <w:rFonts w:eastAsia="Calibri"/>
                <w:spacing w:val="6"/>
              </w:rPr>
              <w:t xml:space="preserve"> </w:t>
            </w:r>
            <w:r w:rsidRPr="0029472D">
              <w:rPr>
                <w:rFonts w:eastAsia="Calibri"/>
              </w:rPr>
              <w:t>travaux à organiser</w:t>
            </w:r>
            <w:r>
              <w:rPr>
                <w:rFonts w:eastAsia="Calibri"/>
              </w:rPr>
              <w:t xml:space="preserve"> </w:t>
            </w:r>
            <w:r w:rsidRPr="0029472D">
              <w:rPr>
                <w:rFonts w:eastAsia="Calibri"/>
              </w:rPr>
              <w:t xml:space="preserve">après la publication de l’Avis d’Appel d’Offres, le service du Maître d’Ouvrage </w:t>
            </w:r>
            <w:r w:rsidR="000D687E">
              <w:rPr>
                <w:rFonts w:eastAsia="Calibri"/>
              </w:rPr>
              <w:t xml:space="preserve">Délégué </w:t>
            </w:r>
            <w:r w:rsidRPr="0029472D">
              <w:rPr>
                <w:rFonts w:eastAsia="Calibri"/>
              </w:rPr>
              <w:t xml:space="preserve">à contacter est le suivant : </w:t>
            </w:r>
          </w:p>
          <w:p w:rsidR="00FF0798" w:rsidRPr="0029472D" w:rsidRDefault="00FF0798" w:rsidP="00157705">
            <w:pPr>
              <w:pStyle w:val="Paragraphedeliste"/>
              <w:widowControl w:val="0"/>
              <w:numPr>
                <w:ilvl w:val="0"/>
                <w:numId w:val="8"/>
              </w:numPr>
              <w:tabs>
                <w:tab w:val="left" w:pos="1320"/>
              </w:tabs>
              <w:autoSpaceDE w:val="0"/>
              <w:spacing w:after="0" w:line="276" w:lineRule="auto"/>
              <w:ind w:left="1003" w:hanging="357"/>
              <w:jc w:val="both"/>
              <w:rPr>
                <w:rFonts w:ascii="Times New Roman" w:hAnsi="Times New Roman"/>
                <w:sz w:val="24"/>
                <w:szCs w:val="24"/>
              </w:rPr>
            </w:pPr>
            <w:r w:rsidRPr="00002813">
              <w:rPr>
                <w:rFonts w:ascii="Times New Roman" w:hAnsi="Times New Roman"/>
                <w:sz w:val="24"/>
                <w:szCs w:val="24"/>
              </w:rPr>
              <w:t xml:space="preserve">Le </w:t>
            </w:r>
            <w:r w:rsidR="000D687E">
              <w:rPr>
                <w:rFonts w:ascii="Times New Roman" w:hAnsi="Times New Roman"/>
                <w:sz w:val="24"/>
                <w:szCs w:val="24"/>
              </w:rPr>
              <w:t>Secrétariat particulier du Préfet</w:t>
            </w:r>
          </w:p>
          <w:p w:rsidR="00FF0798" w:rsidRPr="00006ACC" w:rsidRDefault="00FF0798" w:rsidP="00157705">
            <w:pPr>
              <w:pStyle w:val="Paragraphedeliste"/>
              <w:widowControl w:val="0"/>
              <w:numPr>
                <w:ilvl w:val="0"/>
                <w:numId w:val="8"/>
              </w:numPr>
              <w:tabs>
                <w:tab w:val="left" w:pos="1320"/>
              </w:tabs>
              <w:autoSpaceDE w:val="0"/>
              <w:spacing w:after="0" w:line="276" w:lineRule="auto"/>
              <w:ind w:left="1003" w:hanging="357"/>
              <w:jc w:val="both"/>
              <w:rPr>
                <w:rFonts w:ascii="Times New Roman" w:hAnsi="Times New Roman"/>
                <w:sz w:val="24"/>
                <w:szCs w:val="24"/>
              </w:rPr>
            </w:pPr>
            <w:r w:rsidRPr="00006ACC">
              <w:rPr>
                <w:rFonts w:ascii="Times New Roman" w:hAnsi="Times New Roman"/>
                <w:sz w:val="24"/>
                <w:szCs w:val="24"/>
              </w:rPr>
              <w:t xml:space="preserve">Tél : 222 </w:t>
            </w:r>
            <w:r w:rsidR="00006ACC">
              <w:rPr>
                <w:rFonts w:ascii="Times New Roman" w:hAnsi="Times New Roman"/>
                <w:sz w:val="24"/>
                <w:szCs w:val="24"/>
              </w:rPr>
              <w:t>47 82 52</w:t>
            </w:r>
          </w:p>
          <w:p w:rsidR="00FF0798" w:rsidRPr="0029472D" w:rsidRDefault="00FF0798" w:rsidP="00157705">
            <w:pPr>
              <w:widowControl w:val="0"/>
              <w:tabs>
                <w:tab w:val="left" w:pos="1320"/>
              </w:tabs>
              <w:autoSpaceDE w:val="0"/>
              <w:spacing w:line="276" w:lineRule="auto"/>
              <w:jc w:val="both"/>
              <w:rPr>
                <w:spacing w:val="2"/>
              </w:rPr>
            </w:pPr>
            <w:r w:rsidRPr="0029472D">
              <w:rPr>
                <w:spacing w:val="2"/>
              </w:rPr>
              <w:t xml:space="preserve"> </w:t>
            </w:r>
            <w:r w:rsidRPr="0029472D">
              <w:rPr>
                <w:spacing w:val="2"/>
                <w:lang w:val="fr-CM"/>
              </w:rPr>
              <w:t>Il est conseillé à chaque soumissionnaire de visiter et d’inspecter le site des travaux et ses environs et d’obtenir par lui-même, et sous sa propre responsabilité, tous les renseignements</w:t>
            </w:r>
            <w:r>
              <w:rPr>
                <w:spacing w:val="2"/>
                <w:lang w:val="fr-CM"/>
              </w:rPr>
              <w:t>,</w:t>
            </w:r>
            <w:r w:rsidRPr="0029472D">
              <w:rPr>
                <w:spacing w:val="2"/>
                <w:lang w:val="fr-CM"/>
              </w:rPr>
              <w:t xml:space="preserve"> qui peuvent être nécessaires pour la préparation de l’offre et l’exécution des études et des travaux. Les coûts liés à la visite du site sont à la charge du Soumissionnaire. </w:t>
            </w:r>
            <w:r w:rsidRPr="0029472D">
              <w:rPr>
                <w:spacing w:val="2"/>
              </w:rPr>
              <w:t xml:space="preserve"> </w:t>
            </w:r>
          </w:p>
        </w:tc>
      </w:tr>
      <w:tr w:rsidR="00FF0798" w:rsidRPr="0029472D" w:rsidTr="000B41CD">
        <w:trPr>
          <w:jc w:val="center"/>
        </w:trPr>
        <w:tc>
          <w:tcPr>
            <w:tcW w:w="1271" w:type="dxa"/>
            <w:shd w:val="clear" w:color="auto" w:fill="auto"/>
            <w:tcMar>
              <w:top w:w="0" w:type="dxa"/>
              <w:left w:w="0" w:type="dxa"/>
              <w:bottom w:w="0" w:type="dxa"/>
              <w:right w:w="0" w:type="dxa"/>
            </w:tcMar>
            <w:vAlign w:val="center"/>
          </w:tcPr>
          <w:p w:rsidR="00FF0798" w:rsidRPr="0029472D" w:rsidRDefault="00FF0798" w:rsidP="00157705">
            <w:pPr>
              <w:widowControl w:val="0"/>
              <w:autoSpaceDE w:val="0"/>
              <w:spacing w:line="360" w:lineRule="auto"/>
              <w:jc w:val="both"/>
            </w:pPr>
            <w:r w:rsidRPr="0029472D">
              <w:t>9</w:t>
            </w:r>
          </w:p>
        </w:tc>
        <w:tc>
          <w:tcPr>
            <w:tcW w:w="9072" w:type="dxa"/>
            <w:shd w:val="clear" w:color="auto" w:fill="auto"/>
            <w:tcMar>
              <w:top w:w="0" w:type="dxa"/>
              <w:left w:w="0" w:type="dxa"/>
              <w:bottom w:w="0" w:type="dxa"/>
              <w:right w:w="0" w:type="dxa"/>
            </w:tcMar>
            <w:vAlign w:val="center"/>
          </w:tcPr>
          <w:p w:rsidR="00FF0798" w:rsidRPr="0029472D" w:rsidRDefault="00FF0798" w:rsidP="00157705">
            <w:pPr>
              <w:widowControl w:val="0"/>
              <w:autoSpaceDE w:val="0"/>
              <w:spacing w:before="11" w:line="276" w:lineRule="auto"/>
              <w:ind w:right="94"/>
              <w:jc w:val="both"/>
              <w:rPr>
                <w:b/>
                <w:iCs/>
                <w:caps/>
                <w:lang w:val="fr-CM"/>
              </w:rPr>
            </w:pPr>
            <w:r w:rsidRPr="0029472D">
              <w:t>Les</w:t>
            </w:r>
            <w:r w:rsidRPr="0029472D">
              <w:rPr>
                <w:spacing w:val="20"/>
              </w:rPr>
              <w:t xml:space="preserve"> </w:t>
            </w:r>
            <w:r w:rsidRPr="0029472D">
              <w:t>renseignements</w:t>
            </w:r>
            <w:r w:rsidRPr="0029472D">
              <w:rPr>
                <w:spacing w:val="20"/>
              </w:rPr>
              <w:t xml:space="preserve"> </w:t>
            </w:r>
            <w:r w:rsidRPr="0029472D">
              <w:t>complémentaires</w:t>
            </w:r>
            <w:r w:rsidRPr="0029472D">
              <w:rPr>
                <w:spacing w:val="20"/>
              </w:rPr>
              <w:t xml:space="preserve"> </w:t>
            </w:r>
            <w:r w:rsidRPr="0029472D">
              <w:t>peuvent</w:t>
            </w:r>
            <w:r w:rsidRPr="0029472D">
              <w:rPr>
                <w:spacing w:val="20"/>
              </w:rPr>
              <w:t xml:space="preserve"> </w:t>
            </w:r>
            <w:r w:rsidRPr="0029472D">
              <w:t xml:space="preserve">être obtenus </w:t>
            </w:r>
            <w:r w:rsidRPr="0029472D">
              <w:rPr>
                <w:spacing w:val="-14"/>
              </w:rPr>
              <w:t>aux</w:t>
            </w:r>
            <w:r w:rsidRPr="0029472D">
              <w:t xml:space="preserve"> </w:t>
            </w:r>
            <w:r w:rsidRPr="0029472D">
              <w:rPr>
                <w:spacing w:val="-14"/>
              </w:rPr>
              <w:t>heures</w:t>
            </w:r>
            <w:r w:rsidRPr="0029472D">
              <w:t xml:space="preserve"> ouvrables </w:t>
            </w:r>
            <w:r w:rsidR="000B41CD">
              <w:t>au Secrétariat particulier du Préfet du Dja et Lobo ou à la délégation Départementale des travaux Publics du Dja et Lobo.</w:t>
            </w:r>
          </w:p>
          <w:p w:rsidR="00FF0798" w:rsidRPr="00592ED2" w:rsidRDefault="00FF0798" w:rsidP="00157705">
            <w:pPr>
              <w:widowControl w:val="0"/>
              <w:autoSpaceDE w:val="0"/>
              <w:spacing w:before="11" w:line="276" w:lineRule="auto"/>
              <w:ind w:right="94"/>
              <w:jc w:val="both"/>
              <w:rPr>
                <w:lang w:val="fr-CM"/>
              </w:rPr>
            </w:pPr>
            <w:r w:rsidRPr="0029472D">
              <w:rPr>
                <w:color w:val="ED7D31" w:themeColor="accent2"/>
                <w:lang w:val="fr-CM"/>
              </w:rPr>
              <w:t xml:space="preserve"> </w:t>
            </w:r>
            <w:r w:rsidRPr="00592ED2">
              <w:rPr>
                <w:lang w:val="fr-CM"/>
              </w:rPr>
              <w:t>Des éclaircissements peuvent être demandés au plus tard 15</w:t>
            </w:r>
            <w:r w:rsidR="000B41CD">
              <w:rPr>
                <w:lang w:val="fr-CM"/>
              </w:rPr>
              <w:t xml:space="preserve"> </w:t>
            </w:r>
            <w:r w:rsidRPr="00592ED2">
              <w:rPr>
                <w:lang w:val="fr-CM"/>
              </w:rPr>
              <w:t xml:space="preserve">(quinze) jours avant la date de remise des offres. </w:t>
            </w:r>
          </w:p>
          <w:p w:rsidR="00FF0798" w:rsidRPr="00592ED2" w:rsidRDefault="00FF0798" w:rsidP="00157705">
            <w:pPr>
              <w:widowControl w:val="0"/>
              <w:autoSpaceDE w:val="0"/>
              <w:spacing w:before="11" w:line="276" w:lineRule="auto"/>
              <w:ind w:right="94"/>
              <w:jc w:val="both"/>
              <w:rPr>
                <w:lang w:val="fr-CM"/>
              </w:rPr>
            </w:pPr>
            <w:r w:rsidRPr="00592ED2">
              <w:rPr>
                <w:lang w:val="fr-CM"/>
              </w:rPr>
              <w:t xml:space="preserve">Les demandes d’éclaircissement doivent mentionner le nom et l’adresse complète du requérant et être expédiées à l’adresse suivante : </w:t>
            </w:r>
          </w:p>
          <w:p w:rsidR="00FF0798" w:rsidRPr="0029472D" w:rsidRDefault="000B41CD" w:rsidP="00157705">
            <w:pPr>
              <w:widowControl w:val="0"/>
              <w:numPr>
                <w:ilvl w:val="0"/>
                <w:numId w:val="45"/>
              </w:numPr>
              <w:autoSpaceDE w:val="0"/>
              <w:spacing w:line="276" w:lineRule="auto"/>
              <w:ind w:right="94"/>
              <w:jc w:val="both"/>
              <w:rPr>
                <w:color w:val="ED7D31" w:themeColor="accent2"/>
                <w:lang w:val="fr-CM"/>
              </w:rPr>
            </w:pPr>
            <w:r>
              <w:rPr>
                <w:iCs/>
                <w:lang w:val="fr-CM"/>
              </w:rPr>
              <w:t>Préfecture</w:t>
            </w:r>
            <w:r w:rsidR="00FF0798" w:rsidRPr="00D52B31">
              <w:rPr>
                <w:iCs/>
                <w:lang w:val="fr-CM"/>
              </w:rPr>
              <w:t xml:space="preserve"> de </w:t>
            </w:r>
            <w:r w:rsidR="008548A2" w:rsidRPr="00006ACC">
              <w:rPr>
                <w:lang w:val="fr-CM"/>
              </w:rPr>
              <w:t>Sangmélima</w:t>
            </w:r>
            <w:r w:rsidR="00FF0798" w:rsidRPr="00006ACC">
              <w:rPr>
                <w:lang w:val="fr-CM"/>
              </w:rPr>
              <w:t xml:space="preserve"> Tél : </w:t>
            </w:r>
            <w:r w:rsidR="00006ACC" w:rsidRPr="00006ACC">
              <w:rPr>
                <w:lang w:val="fr-CM"/>
              </w:rPr>
              <w:t>222 47 82 52</w:t>
            </w:r>
            <w:r w:rsidR="00FF0798" w:rsidRPr="000B41CD">
              <w:rPr>
                <w:color w:val="FF0000"/>
                <w:lang w:val="fr-CM"/>
              </w:rPr>
              <w:t xml:space="preserve">  </w:t>
            </w:r>
          </w:p>
        </w:tc>
      </w:tr>
      <w:tr w:rsidR="00FF0798" w:rsidRPr="0029472D" w:rsidTr="000B41CD">
        <w:trPr>
          <w:trHeight w:val="466"/>
          <w:jc w:val="center"/>
        </w:trPr>
        <w:tc>
          <w:tcPr>
            <w:tcW w:w="10343" w:type="dxa"/>
            <w:gridSpan w:val="2"/>
            <w:shd w:val="clear" w:color="auto" w:fill="auto"/>
            <w:tcMar>
              <w:top w:w="0" w:type="dxa"/>
              <w:left w:w="0" w:type="dxa"/>
              <w:bottom w:w="0" w:type="dxa"/>
              <w:right w:w="0" w:type="dxa"/>
            </w:tcMar>
            <w:vAlign w:val="center"/>
          </w:tcPr>
          <w:p w:rsidR="00FF0798" w:rsidRPr="0029472D" w:rsidRDefault="00FF0798" w:rsidP="00157705">
            <w:pPr>
              <w:widowControl w:val="0"/>
              <w:autoSpaceDE w:val="0"/>
              <w:jc w:val="both"/>
              <w:rPr>
                <w:b/>
              </w:rPr>
            </w:pPr>
            <w:r w:rsidRPr="0029472D">
              <w:rPr>
                <w:b/>
              </w:rPr>
              <w:t>C- PREPARATION DES OFFRES</w:t>
            </w:r>
          </w:p>
        </w:tc>
      </w:tr>
      <w:tr w:rsidR="00FF0798" w:rsidRPr="0029472D" w:rsidTr="000B41CD">
        <w:trPr>
          <w:trHeight w:val="409"/>
          <w:jc w:val="center"/>
        </w:trPr>
        <w:tc>
          <w:tcPr>
            <w:tcW w:w="1271" w:type="dxa"/>
            <w:shd w:val="clear" w:color="auto" w:fill="auto"/>
            <w:tcMar>
              <w:top w:w="0" w:type="dxa"/>
              <w:left w:w="0" w:type="dxa"/>
              <w:bottom w:w="0" w:type="dxa"/>
              <w:right w:w="0" w:type="dxa"/>
            </w:tcMar>
            <w:vAlign w:val="center"/>
          </w:tcPr>
          <w:p w:rsidR="00FF0798" w:rsidRPr="0029472D" w:rsidRDefault="00FF0798" w:rsidP="00157705">
            <w:pPr>
              <w:widowControl w:val="0"/>
              <w:autoSpaceDE w:val="0"/>
              <w:spacing w:line="360" w:lineRule="auto"/>
              <w:jc w:val="both"/>
            </w:pPr>
            <w:r w:rsidRPr="0029472D">
              <w:t>12.</w:t>
            </w:r>
          </w:p>
        </w:tc>
        <w:tc>
          <w:tcPr>
            <w:tcW w:w="9072" w:type="dxa"/>
            <w:shd w:val="clear" w:color="auto" w:fill="auto"/>
            <w:tcMar>
              <w:top w:w="0" w:type="dxa"/>
              <w:left w:w="0" w:type="dxa"/>
              <w:bottom w:w="0" w:type="dxa"/>
              <w:right w:w="0" w:type="dxa"/>
            </w:tcMar>
            <w:vAlign w:val="center"/>
          </w:tcPr>
          <w:p w:rsidR="00FF0798" w:rsidRPr="0029472D" w:rsidRDefault="00FF0798" w:rsidP="00157705">
            <w:pPr>
              <w:pStyle w:val="i"/>
              <w:tabs>
                <w:tab w:val="right" w:pos="7254"/>
              </w:tabs>
              <w:suppressAutoHyphens w:val="0"/>
              <w:rPr>
                <w:rFonts w:ascii="Times New Roman" w:hAnsi="Times New Roman"/>
                <w:spacing w:val="2"/>
                <w:szCs w:val="24"/>
                <w:lang w:val="fr-FR"/>
              </w:rPr>
            </w:pPr>
            <w:r w:rsidRPr="0029472D">
              <w:rPr>
                <w:rFonts w:ascii="Times New Roman" w:hAnsi="Times New Roman"/>
                <w:szCs w:val="24"/>
                <w:lang w:val="fr-FR"/>
              </w:rPr>
              <w:t xml:space="preserve">La langue de soumission est </w:t>
            </w:r>
            <w:r w:rsidRPr="007E7C7E">
              <w:rPr>
                <w:rFonts w:ascii="Times New Roman" w:hAnsi="Times New Roman"/>
                <w:szCs w:val="24"/>
                <w:lang w:val="fr-FR"/>
              </w:rPr>
              <w:t>« </w:t>
            </w:r>
            <w:r w:rsidRPr="007E7C7E">
              <w:rPr>
                <w:rFonts w:ascii="Times New Roman" w:hAnsi="Times New Roman"/>
                <w:iCs/>
                <w:szCs w:val="24"/>
                <w:lang w:val="fr-FR"/>
              </w:rPr>
              <w:t>l’Anglais ou le Français »</w:t>
            </w:r>
          </w:p>
        </w:tc>
      </w:tr>
      <w:tr w:rsidR="00FF0798" w:rsidRPr="0029472D" w:rsidTr="000B41CD">
        <w:trPr>
          <w:trHeight w:val="7101"/>
          <w:jc w:val="center"/>
        </w:trPr>
        <w:tc>
          <w:tcPr>
            <w:tcW w:w="1271" w:type="dxa"/>
            <w:shd w:val="clear" w:color="auto" w:fill="auto"/>
            <w:tcMar>
              <w:top w:w="0" w:type="dxa"/>
              <w:left w:w="0" w:type="dxa"/>
              <w:bottom w:w="0" w:type="dxa"/>
              <w:right w:w="0" w:type="dxa"/>
            </w:tcMar>
            <w:vAlign w:val="center"/>
          </w:tcPr>
          <w:p w:rsidR="00FF0798" w:rsidRPr="0029472D" w:rsidRDefault="00FF0798" w:rsidP="00157705">
            <w:pPr>
              <w:widowControl w:val="0"/>
              <w:autoSpaceDE w:val="0"/>
              <w:spacing w:line="360" w:lineRule="auto"/>
              <w:jc w:val="both"/>
            </w:pPr>
            <w:r w:rsidRPr="0029472D">
              <w:lastRenderedPageBreak/>
              <w:t>,13.1</w:t>
            </w:r>
          </w:p>
        </w:tc>
        <w:tc>
          <w:tcPr>
            <w:tcW w:w="9072" w:type="dxa"/>
            <w:shd w:val="clear" w:color="auto" w:fill="auto"/>
            <w:tcMar>
              <w:top w:w="0" w:type="dxa"/>
              <w:left w:w="0" w:type="dxa"/>
              <w:bottom w:w="0" w:type="dxa"/>
              <w:right w:w="0" w:type="dxa"/>
            </w:tcMar>
            <w:vAlign w:val="center"/>
          </w:tcPr>
          <w:p w:rsidR="00FF0798" w:rsidRPr="0029472D" w:rsidRDefault="00FF0798" w:rsidP="00157705">
            <w:pPr>
              <w:widowControl w:val="0"/>
              <w:tabs>
                <w:tab w:val="left" w:pos="1320"/>
              </w:tabs>
              <w:autoSpaceDE w:val="0"/>
              <w:jc w:val="both"/>
            </w:pPr>
            <w:r w:rsidRPr="0029472D">
              <w:t>Le soumissionnaire devra produire une offre regroupée en trois volumes et présentée comme suit :</w:t>
            </w:r>
          </w:p>
          <w:p w:rsidR="00FF0798" w:rsidRPr="0001130E" w:rsidRDefault="00FF0798" w:rsidP="00157705">
            <w:pPr>
              <w:widowControl w:val="0"/>
              <w:autoSpaceDE w:val="0"/>
              <w:jc w:val="both"/>
              <w:rPr>
                <w:b/>
              </w:rPr>
            </w:pPr>
            <w:r w:rsidRPr="0029472D">
              <w:rPr>
                <w:b/>
                <w:i/>
                <w:iCs/>
              </w:rPr>
              <w:t>A–</w:t>
            </w:r>
            <w:r w:rsidRPr="0001130E">
              <w:rPr>
                <w:b/>
                <w:iCs/>
              </w:rPr>
              <w:t>Volume I : Pièces administratives</w:t>
            </w:r>
          </w:p>
          <w:p w:rsidR="00FF0798" w:rsidRPr="0001130E" w:rsidRDefault="008548A2" w:rsidP="00157705">
            <w:pPr>
              <w:widowControl w:val="0"/>
              <w:autoSpaceDE w:val="0"/>
              <w:jc w:val="both"/>
            </w:pPr>
            <w:r w:rsidRPr="0001130E">
              <w:t>Elles</w:t>
            </w:r>
            <w:r w:rsidR="00FF0798" w:rsidRPr="0001130E">
              <w:t xml:space="preserve"> comprendront notamment :</w:t>
            </w:r>
          </w:p>
          <w:p w:rsidR="00FF0798" w:rsidRPr="0001130E" w:rsidRDefault="00FF0798" w:rsidP="00157705">
            <w:pPr>
              <w:pStyle w:val="Paragraphedeliste"/>
              <w:numPr>
                <w:ilvl w:val="0"/>
                <w:numId w:val="16"/>
              </w:numPr>
              <w:spacing w:after="0" w:line="240" w:lineRule="auto"/>
              <w:jc w:val="both"/>
              <w:rPr>
                <w:rFonts w:ascii="Times New Roman" w:eastAsia="Times New Roman" w:hAnsi="Times New Roman"/>
                <w:sz w:val="24"/>
                <w:szCs w:val="24"/>
                <w:lang w:eastAsia="fr-FR"/>
              </w:rPr>
            </w:pPr>
            <w:r w:rsidRPr="0001130E">
              <w:rPr>
                <w:rFonts w:ascii="Times New Roman" w:eastAsia="Times New Roman" w:hAnsi="Times New Roman"/>
                <w:sz w:val="24"/>
                <w:szCs w:val="24"/>
                <w:lang w:eastAsia="fr-FR"/>
              </w:rPr>
              <w:t>La</w:t>
            </w:r>
            <w:r w:rsidRPr="0001130E">
              <w:rPr>
                <w:rFonts w:ascii="Times New Roman" w:eastAsia="Times New Roman" w:hAnsi="Times New Roman"/>
                <w:color w:val="FF0000"/>
                <w:sz w:val="24"/>
                <w:szCs w:val="24"/>
                <w:lang w:eastAsia="fr-FR"/>
              </w:rPr>
              <w:t xml:space="preserve"> </w:t>
            </w:r>
            <w:r w:rsidRPr="0001130E">
              <w:rPr>
                <w:rFonts w:ascii="Times New Roman" w:eastAsia="Times New Roman" w:hAnsi="Times New Roman"/>
                <w:sz w:val="24"/>
                <w:szCs w:val="24"/>
                <w:lang w:eastAsia="fr-FR"/>
              </w:rPr>
              <w:t>déclaration d’intention de soumissionner timbrée, signée du représentant légal ou du mandataire dument désigné ;</w:t>
            </w:r>
          </w:p>
          <w:p w:rsidR="00FF0798" w:rsidRPr="00BF1588" w:rsidRDefault="00FF0798" w:rsidP="00BF1588">
            <w:pPr>
              <w:widowControl w:val="0"/>
              <w:numPr>
                <w:ilvl w:val="0"/>
                <w:numId w:val="16"/>
              </w:numPr>
              <w:suppressAutoHyphens w:val="0"/>
              <w:autoSpaceDE w:val="0"/>
              <w:adjustRightInd w:val="0"/>
              <w:ind w:left="421" w:right="55"/>
              <w:jc w:val="both"/>
              <w:textAlignment w:val="auto"/>
              <w:rPr>
                <w:rFonts w:eastAsia="Calibri"/>
                <w:iCs/>
                <w:lang w:val="fr-CM"/>
              </w:rPr>
            </w:pPr>
            <w:r w:rsidRPr="0001130E">
              <w:t>La caution de soumission acquittée à la main (suivant modèle joint) et timbrée,  d’un montant de</w:t>
            </w:r>
            <w:r>
              <w:t xml:space="preserve"> </w:t>
            </w:r>
            <w:r w:rsidR="005B2DA0">
              <w:rPr>
                <w:b/>
                <w:spacing w:val="4"/>
              </w:rPr>
              <w:t>3</w:t>
            </w:r>
            <w:r w:rsidR="005B2DA0" w:rsidRPr="0076387B">
              <w:rPr>
                <w:b/>
                <w:spacing w:val="4"/>
              </w:rPr>
              <w:t> </w:t>
            </w:r>
            <w:r w:rsidR="005B2DA0">
              <w:rPr>
                <w:b/>
                <w:spacing w:val="4"/>
              </w:rPr>
              <w:t>944 373</w:t>
            </w:r>
            <w:r w:rsidR="005B2DA0" w:rsidRPr="0076387B">
              <w:rPr>
                <w:b/>
              </w:rPr>
              <w:t xml:space="preserve"> </w:t>
            </w:r>
            <w:r w:rsidR="005B2DA0" w:rsidRPr="001C1A60">
              <w:rPr>
                <w:b/>
                <w:szCs w:val="20"/>
              </w:rPr>
              <w:t>(</w:t>
            </w:r>
            <w:r w:rsidR="005B2DA0">
              <w:rPr>
                <w:b/>
                <w:szCs w:val="20"/>
              </w:rPr>
              <w:t xml:space="preserve">Trois </w:t>
            </w:r>
            <w:r w:rsidR="005B2DA0" w:rsidRPr="001C1A60">
              <w:rPr>
                <w:b/>
                <w:szCs w:val="20"/>
              </w:rPr>
              <w:t xml:space="preserve">millions </w:t>
            </w:r>
            <w:r w:rsidR="005B2DA0">
              <w:rPr>
                <w:b/>
                <w:szCs w:val="20"/>
              </w:rPr>
              <w:t xml:space="preserve">neuf cent quarante-quatre </w:t>
            </w:r>
            <w:r w:rsidR="005B2DA0" w:rsidRPr="001C1A60">
              <w:rPr>
                <w:b/>
                <w:szCs w:val="20"/>
              </w:rPr>
              <w:t>mille</w:t>
            </w:r>
            <w:r w:rsidR="005B2DA0">
              <w:rPr>
                <w:b/>
                <w:szCs w:val="20"/>
              </w:rPr>
              <w:t xml:space="preserve"> trois cent soixante-treize</w:t>
            </w:r>
            <w:r w:rsidR="005B2DA0" w:rsidRPr="001C1A60">
              <w:rPr>
                <w:b/>
                <w:szCs w:val="20"/>
              </w:rPr>
              <w:t xml:space="preserve">) </w:t>
            </w:r>
            <w:r w:rsidR="005B2DA0" w:rsidRPr="00C14CA3">
              <w:rPr>
                <w:b/>
              </w:rPr>
              <w:t>FCFA</w:t>
            </w:r>
            <w:r w:rsidR="005B2DA0" w:rsidRPr="0001130E">
              <w:t xml:space="preserve"> </w:t>
            </w:r>
            <w:r w:rsidRPr="0001130E">
              <w:t>et d’une durée de validité de</w:t>
            </w:r>
            <w:r w:rsidR="000B41CD">
              <w:t xml:space="preserve"> 03 </w:t>
            </w:r>
            <w:r w:rsidRPr="00077987">
              <w:t xml:space="preserve">(trois) </w:t>
            </w:r>
            <w:r w:rsidR="005B2DA0">
              <w:t xml:space="preserve">mois, </w:t>
            </w:r>
            <w:r w:rsidRPr="00077987">
              <w:t>établie</w:t>
            </w:r>
            <w:r w:rsidRPr="0001130E">
              <w:t xml:space="preserve"> par une banque de premier ordre ou un organisme financier</w:t>
            </w:r>
            <w:r w:rsidRPr="0001130E">
              <w:rPr>
                <w:sz w:val="28"/>
                <w:szCs w:val="28"/>
              </w:rPr>
              <w:t xml:space="preserve"> </w:t>
            </w:r>
            <w:r w:rsidRPr="0001130E">
              <w:t xml:space="preserve">de première catégorie habilité par le Ministre en charge des Finances du Cameroun pour émettre des cautions dans le cadre des Marchés Publics ou toute autre forme </w:t>
            </w:r>
            <w:r w:rsidRPr="0001130E">
              <w:rPr>
                <w:lang w:val="fr-CM"/>
              </w:rPr>
              <w:t xml:space="preserve">prévue par la règlementation </w:t>
            </w:r>
            <w:r w:rsidRPr="0001130E">
              <w:rPr>
                <w:iCs/>
                <w:lang w:val="fr-CM"/>
              </w:rPr>
              <w:t xml:space="preserve">en vigueur (Chèque certifié, chèque banque, hypothèque légale), </w:t>
            </w:r>
            <w:r w:rsidRPr="0001130E">
              <w:rPr>
                <w:rFonts w:eastAsia="Calibri"/>
                <w:iCs/>
                <w:lang w:val="fr-CM"/>
              </w:rPr>
              <w:t>sauf dispositions contraires prévues par la convention de financement et relative à l’obje</w:t>
            </w:r>
            <w:r w:rsidR="00BF1588">
              <w:rPr>
                <w:rFonts w:eastAsia="Calibri"/>
                <w:iCs/>
                <w:lang w:val="fr-CM"/>
              </w:rPr>
              <w:t xml:space="preserve">t de l’Appel d’Offres concerné. </w:t>
            </w:r>
            <w:r w:rsidR="00BF1588">
              <w:rPr>
                <w:lang w:val="fr-CM"/>
              </w:rPr>
              <w:t>Les cautionnements présentés dans le cadre des marchés publics, sont constitué des titres émis par les établissements financiers agréés et des récépissés de consignation délivrés par la CDEC (Caisse des dépôts et consignations).</w:t>
            </w:r>
          </w:p>
          <w:p w:rsidR="00FF0798" w:rsidRPr="0001130E" w:rsidRDefault="00FF0798" w:rsidP="00157705">
            <w:pPr>
              <w:widowControl w:val="0"/>
              <w:numPr>
                <w:ilvl w:val="0"/>
                <w:numId w:val="16"/>
              </w:numPr>
              <w:autoSpaceDE w:val="0"/>
              <w:jc w:val="both"/>
            </w:pPr>
            <w:r w:rsidRPr="0001130E">
              <w:t xml:space="preserve">L’Accord de groupement, </w:t>
            </w:r>
            <w:r>
              <w:t>(</w:t>
            </w:r>
            <w:r w:rsidRPr="0001130E">
              <w:t>de préférence solidaire</w:t>
            </w:r>
            <w:r>
              <w:t>)</w:t>
            </w:r>
            <w:r w:rsidRPr="0001130E">
              <w:t>, suivant acte notarié et spécifiant le mandataire (le cas échéant) ;</w:t>
            </w:r>
          </w:p>
          <w:p w:rsidR="00FF0798" w:rsidRPr="0001130E" w:rsidRDefault="00FF0798" w:rsidP="00157705">
            <w:pPr>
              <w:widowControl w:val="0"/>
              <w:numPr>
                <w:ilvl w:val="0"/>
                <w:numId w:val="16"/>
              </w:numPr>
              <w:autoSpaceDE w:val="0"/>
              <w:jc w:val="both"/>
            </w:pPr>
            <w:r w:rsidRPr="0001130E">
              <w:t>Le Pouvoir de signature, le cas échéant ;</w:t>
            </w:r>
          </w:p>
          <w:p w:rsidR="00FF0798" w:rsidRPr="0001130E" w:rsidRDefault="00FF0798" w:rsidP="00157705">
            <w:pPr>
              <w:widowControl w:val="0"/>
              <w:numPr>
                <w:ilvl w:val="0"/>
                <w:numId w:val="16"/>
              </w:numPr>
              <w:autoSpaceDE w:val="0"/>
              <w:jc w:val="both"/>
            </w:pPr>
            <w:r w:rsidRPr="0001130E">
              <w:t xml:space="preserve">Le Certificat de Conformité Fiscale délivré par l’Administration Fiscale ; </w:t>
            </w:r>
          </w:p>
          <w:p w:rsidR="00FF0798" w:rsidRPr="0001130E" w:rsidRDefault="00FF0798" w:rsidP="00157705">
            <w:pPr>
              <w:widowControl w:val="0"/>
              <w:numPr>
                <w:ilvl w:val="0"/>
                <w:numId w:val="16"/>
              </w:numPr>
              <w:autoSpaceDE w:val="0"/>
              <w:jc w:val="both"/>
            </w:pPr>
            <w:r w:rsidRPr="0001130E">
              <w:t>Une Attestation de non-faillite établie par le Tribunal de P</w:t>
            </w:r>
            <w:r>
              <w:t>remière Instance</w:t>
            </w:r>
            <w:r w:rsidRPr="0001130E">
              <w:t xml:space="preserve"> ;</w:t>
            </w:r>
          </w:p>
          <w:p w:rsidR="00FF0798" w:rsidRPr="0001130E" w:rsidRDefault="00FF0798" w:rsidP="00157705">
            <w:pPr>
              <w:widowControl w:val="0"/>
              <w:numPr>
                <w:ilvl w:val="0"/>
                <w:numId w:val="16"/>
              </w:numPr>
              <w:autoSpaceDE w:val="0"/>
              <w:jc w:val="both"/>
            </w:pPr>
            <w:r w:rsidRPr="0001130E">
              <w:t>L’attestation de domiciliation bancaire du soumissionnaire, délivrée par un établissement bancaire ou organisme habilité par le Ministre en charge des Finances du Cameroun, sauf dispositions contraires prévues par la convention de financement ; </w:t>
            </w:r>
          </w:p>
          <w:p w:rsidR="00BF1588" w:rsidRPr="0001130E" w:rsidRDefault="00BF1588" w:rsidP="00BF1588">
            <w:pPr>
              <w:pStyle w:val="Paragraphedeliste"/>
              <w:numPr>
                <w:ilvl w:val="0"/>
                <w:numId w:val="16"/>
              </w:numPr>
              <w:spacing w:after="0" w:line="240" w:lineRule="auto"/>
              <w:jc w:val="both"/>
              <w:rPr>
                <w:rFonts w:ascii="Times New Roman" w:eastAsia="Times New Roman" w:hAnsi="Times New Roman"/>
                <w:sz w:val="24"/>
                <w:szCs w:val="24"/>
                <w:lang w:eastAsia="fr-FR"/>
              </w:rPr>
            </w:pPr>
            <w:r w:rsidRPr="0001130E">
              <w:rPr>
                <w:rFonts w:ascii="Times New Roman" w:eastAsia="Times New Roman" w:hAnsi="Times New Roman"/>
                <w:sz w:val="24"/>
                <w:szCs w:val="24"/>
                <w:lang w:eastAsia="fr-FR"/>
              </w:rPr>
              <w:t xml:space="preserve">La quittance d’achat du Dossier d’Appel d’Offres d’une somme non remboursable de </w:t>
            </w:r>
            <w:r>
              <w:rPr>
                <w:rFonts w:ascii="Times New Roman" w:eastAsia="Times New Roman" w:hAnsi="Times New Roman"/>
                <w:sz w:val="24"/>
                <w:szCs w:val="24"/>
                <w:lang w:eastAsia="fr-FR"/>
              </w:rPr>
              <w:t>150</w:t>
            </w:r>
            <w:r w:rsidRPr="00006ACC">
              <w:rPr>
                <w:rFonts w:ascii="Times New Roman" w:eastAsia="Times New Roman" w:hAnsi="Times New Roman"/>
                <w:sz w:val="24"/>
                <w:szCs w:val="24"/>
                <w:lang w:eastAsia="fr-FR"/>
              </w:rPr>
              <w:t xml:space="preserve"> 000 (</w:t>
            </w:r>
            <w:r>
              <w:rPr>
                <w:rFonts w:ascii="Times New Roman" w:eastAsia="Times New Roman" w:hAnsi="Times New Roman"/>
                <w:sz w:val="24"/>
                <w:szCs w:val="24"/>
                <w:lang w:eastAsia="fr-FR"/>
              </w:rPr>
              <w:t>Cent Cinquante</w:t>
            </w:r>
            <w:r w:rsidRPr="00006ACC">
              <w:rPr>
                <w:rFonts w:ascii="Times New Roman" w:eastAsia="Times New Roman" w:hAnsi="Times New Roman"/>
                <w:sz w:val="24"/>
                <w:szCs w:val="24"/>
                <w:lang w:eastAsia="fr-FR"/>
              </w:rPr>
              <w:t xml:space="preserve"> Mille francs CFA</w:t>
            </w:r>
            <w:r w:rsidRPr="0001130E">
              <w:rPr>
                <w:rFonts w:ascii="Times New Roman" w:eastAsia="Times New Roman" w:hAnsi="Times New Roman"/>
                <w:sz w:val="24"/>
                <w:szCs w:val="24"/>
                <w:lang w:eastAsia="fr-FR"/>
              </w:rPr>
              <w:t xml:space="preserve">, payable </w:t>
            </w:r>
            <w:r>
              <w:rPr>
                <w:rFonts w:ascii="Times New Roman" w:eastAsia="Times New Roman" w:hAnsi="Times New Roman"/>
                <w:sz w:val="24"/>
                <w:szCs w:val="24"/>
                <w:lang w:eastAsia="fr-FR"/>
              </w:rPr>
              <w:t>au trésor public et précisément à la recette des finances de Sangmélima.</w:t>
            </w:r>
            <w:r w:rsidRPr="0001130E">
              <w:rPr>
                <w:rFonts w:ascii="Times New Roman" w:eastAsia="Times New Roman" w:hAnsi="Times New Roman"/>
                <w:sz w:val="24"/>
                <w:szCs w:val="24"/>
                <w:lang w:eastAsia="fr-FR"/>
              </w:rPr>
              <w:t xml:space="preserve"> </w:t>
            </w:r>
          </w:p>
          <w:p w:rsidR="00FF0798" w:rsidRPr="0001130E" w:rsidRDefault="00FF0798" w:rsidP="00157705">
            <w:pPr>
              <w:widowControl w:val="0"/>
              <w:numPr>
                <w:ilvl w:val="0"/>
                <w:numId w:val="16"/>
              </w:numPr>
              <w:autoSpaceDE w:val="0"/>
              <w:jc w:val="both"/>
            </w:pPr>
            <w:r w:rsidRPr="0001130E">
              <w:t>Une Attestation de non-exclusion des Marchés Publics délivrée par l’organisme chargé de la régulation des marchés publics portant le numéro et l’objet de l’Appel d’Offres ;</w:t>
            </w:r>
          </w:p>
          <w:p w:rsidR="00FF0798" w:rsidRPr="0001130E" w:rsidRDefault="00FF0798" w:rsidP="00157705">
            <w:pPr>
              <w:widowControl w:val="0"/>
              <w:numPr>
                <w:ilvl w:val="0"/>
                <w:numId w:val="16"/>
              </w:numPr>
              <w:autoSpaceDE w:val="0"/>
              <w:jc w:val="both"/>
            </w:pPr>
            <w:r w:rsidRPr="0001130E">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FF0798" w:rsidRPr="0001130E" w:rsidRDefault="00FF0798" w:rsidP="00157705">
            <w:pPr>
              <w:widowControl w:val="0"/>
              <w:autoSpaceDE w:val="0"/>
              <w:jc w:val="both"/>
            </w:pPr>
            <w:r w:rsidRPr="0001130E">
              <w:t xml:space="preserve">En cas de groupement chaque membre du groupement doit présenter un dossier </w:t>
            </w:r>
          </w:p>
          <w:p w:rsidR="00FF0798" w:rsidRDefault="00FF0798" w:rsidP="00157705">
            <w:pPr>
              <w:widowControl w:val="0"/>
              <w:autoSpaceDE w:val="0"/>
              <w:jc w:val="both"/>
            </w:pPr>
            <w:r w:rsidRPr="0001130E">
              <w:t xml:space="preserve">Administratif complet, les pièces </w:t>
            </w:r>
            <w:r w:rsidRPr="0001130E">
              <w:rPr>
                <w:b/>
              </w:rPr>
              <w:t>a, b, g, h</w:t>
            </w:r>
            <w:r w:rsidRPr="0001130E">
              <w:t xml:space="preserve"> étant uniquement présentées par le mandataire du groupement. </w:t>
            </w:r>
          </w:p>
          <w:p w:rsidR="00FF0798" w:rsidRPr="0001130E" w:rsidRDefault="00FF0798" w:rsidP="00157705">
            <w:pPr>
              <w:widowControl w:val="0"/>
              <w:autoSpaceDE w:val="0"/>
              <w:ind w:left="360"/>
              <w:jc w:val="both"/>
              <w:rPr>
                <w:bCs/>
              </w:rPr>
            </w:pPr>
            <w:r w:rsidRPr="0001130E">
              <w:rPr>
                <w:noProof/>
              </w:rPr>
              <mc:AlternateContent>
                <mc:Choice Requires="wps">
                  <w:drawing>
                    <wp:anchor distT="0" distB="0" distL="114300" distR="114300" simplePos="0" relativeHeight="251667456" behindDoc="0" locked="0" layoutInCell="1" allowOverlap="1" wp14:anchorId="242A5A81" wp14:editId="07DEC37C">
                      <wp:simplePos x="0" y="0"/>
                      <wp:positionH relativeFrom="page">
                        <wp:posOffset>20955</wp:posOffset>
                      </wp:positionH>
                      <wp:positionV relativeFrom="paragraph">
                        <wp:posOffset>956945</wp:posOffset>
                      </wp:positionV>
                      <wp:extent cx="0" cy="0"/>
                      <wp:effectExtent l="11430" t="1612265" r="7620" b="1609090"/>
                      <wp:wrapNone/>
                      <wp:docPr id="371"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91">
                                <a:solidFill>
                                  <a:srgbClr val="D8DB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0C4B095" id="Line 330"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" strokecolor="#d8dbdb" strokeweight=".33586mm">
                      <w10:wrap anchorx="page"/>
                    </v:line>
                  </w:pict>
                </mc:Fallback>
              </mc:AlternateContent>
            </w:r>
          </w:p>
          <w:p w:rsidR="00FF0798" w:rsidRPr="0001130E" w:rsidRDefault="00FF0798" w:rsidP="00157705">
            <w:pPr>
              <w:widowControl w:val="0"/>
              <w:autoSpaceDE w:val="0"/>
              <w:jc w:val="both"/>
              <w:rPr>
                <w:spacing w:val="2"/>
              </w:rPr>
            </w:pPr>
            <w:r w:rsidRPr="0001130E">
              <w:rPr>
                <w:b/>
              </w:rPr>
              <w:t>NB : Sous peine de</w:t>
            </w:r>
            <w:r w:rsidRPr="0001130E">
              <w:rPr>
                <w:b/>
                <w:spacing w:val="-23"/>
              </w:rPr>
              <w:t xml:space="preserve"> </w:t>
            </w:r>
            <w:r w:rsidRPr="0001130E">
              <w:rPr>
                <w:b/>
              </w:rPr>
              <w:t>rejet, les</w:t>
            </w:r>
            <w:r w:rsidRPr="0001130E">
              <w:rPr>
                <w:b/>
                <w:spacing w:val="-23"/>
              </w:rPr>
              <w:t xml:space="preserve"> </w:t>
            </w:r>
            <w:r w:rsidRPr="0001130E">
              <w:rPr>
                <w:b/>
              </w:rPr>
              <w:t xml:space="preserve">pièces </w:t>
            </w:r>
            <w:r w:rsidRPr="0001130E">
              <w:rPr>
                <w:b/>
                <w:spacing w:val="-23"/>
              </w:rPr>
              <w:t xml:space="preserve">du dossier </w:t>
            </w:r>
            <w:r w:rsidRPr="0001130E">
              <w:rPr>
                <w:b/>
              </w:rPr>
              <w:t>administratif</w:t>
            </w:r>
            <w:r w:rsidRPr="0001130E">
              <w:rPr>
                <w:b/>
                <w:spacing w:val="-6"/>
              </w:rPr>
              <w:t xml:space="preserve"> </w:t>
            </w:r>
            <w:r w:rsidRPr="0001130E">
              <w:rPr>
                <w:b/>
              </w:rPr>
              <w:t>requises</w:t>
            </w:r>
            <w:r w:rsidRPr="0001130E">
              <w:rPr>
                <w:b/>
                <w:spacing w:val="-6"/>
              </w:rPr>
              <w:t xml:space="preserve"> </w:t>
            </w:r>
            <w:r w:rsidRPr="0001130E">
              <w:rPr>
                <w:b/>
              </w:rPr>
              <w:t>doivent</w:t>
            </w:r>
            <w:r w:rsidRPr="0001130E">
              <w:rPr>
                <w:b/>
                <w:spacing w:val="-6"/>
              </w:rPr>
              <w:t xml:space="preserve"> </w:t>
            </w:r>
            <w:r w:rsidRPr="0001130E">
              <w:rPr>
                <w:b/>
              </w:rPr>
              <w:t>être</w:t>
            </w:r>
            <w:r w:rsidRPr="0001130E">
              <w:rPr>
                <w:b/>
                <w:spacing w:val="-6"/>
              </w:rPr>
              <w:t xml:space="preserve"> </w:t>
            </w:r>
            <w:r w:rsidRPr="0001130E">
              <w:rPr>
                <w:b/>
              </w:rPr>
              <w:t>produites en</w:t>
            </w:r>
            <w:r w:rsidRPr="0001130E">
              <w:rPr>
                <w:b/>
                <w:spacing w:val="-8"/>
              </w:rPr>
              <w:t xml:space="preserve"> </w:t>
            </w:r>
            <w:r w:rsidRPr="0001130E">
              <w:rPr>
                <w:b/>
              </w:rPr>
              <w:t>originaux</w:t>
            </w:r>
            <w:r w:rsidRPr="0001130E">
              <w:rPr>
                <w:b/>
                <w:spacing w:val="-8"/>
              </w:rPr>
              <w:t xml:space="preserve"> </w:t>
            </w:r>
            <w:r w:rsidRPr="0001130E">
              <w:rPr>
                <w:b/>
              </w:rPr>
              <w:t>ou</w:t>
            </w:r>
            <w:r w:rsidRPr="0001130E">
              <w:rPr>
                <w:b/>
                <w:spacing w:val="-8"/>
              </w:rPr>
              <w:t xml:space="preserve"> </w:t>
            </w:r>
            <w:r w:rsidRPr="0001130E">
              <w:rPr>
                <w:b/>
              </w:rPr>
              <w:t>en</w:t>
            </w:r>
            <w:r w:rsidRPr="0001130E">
              <w:rPr>
                <w:b/>
                <w:spacing w:val="-8"/>
              </w:rPr>
              <w:t xml:space="preserve"> </w:t>
            </w:r>
            <w:r w:rsidRPr="0001130E">
              <w:rPr>
                <w:b/>
              </w:rPr>
              <w:t>copies</w:t>
            </w:r>
            <w:r w:rsidRPr="0001130E">
              <w:rPr>
                <w:b/>
                <w:spacing w:val="-8"/>
              </w:rPr>
              <w:t xml:space="preserve"> </w:t>
            </w:r>
            <w:r w:rsidRPr="0001130E">
              <w:rPr>
                <w:b/>
              </w:rPr>
              <w:t>certifiées</w:t>
            </w:r>
            <w:r w:rsidRPr="0001130E">
              <w:rPr>
                <w:b/>
                <w:spacing w:val="-8"/>
              </w:rPr>
              <w:t xml:space="preserve"> </w:t>
            </w:r>
            <w:r w:rsidRPr="0001130E">
              <w:rPr>
                <w:b/>
              </w:rPr>
              <w:t>conformes</w:t>
            </w:r>
            <w:r w:rsidRPr="0001130E">
              <w:rPr>
                <w:b/>
                <w:spacing w:val="-8"/>
              </w:rPr>
              <w:t xml:space="preserve"> </w:t>
            </w:r>
            <w:r w:rsidRPr="0001130E">
              <w:rPr>
                <w:b/>
              </w:rPr>
              <w:t>par</w:t>
            </w:r>
            <w:r w:rsidRPr="0001130E">
              <w:rPr>
                <w:b/>
                <w:spacing w:val="-8"/>
              </w:rPr>
              <w:t xml:space="preserve"> </w:t>
            </w:r>
            <w:r w:rsidRPr="0001130E">
              <w:rPr>
                <w:b/>
              </w:rPr>
              <w:t xml:space="preserve">le </w:t>
            </w:r>
            <w:r w:rsidRPr="0001130E">
              <w:rPr>
                <w:b/>
                <w:spacing w:val="1"/>
              </w:rPr>
              <w:t>servic</w:t>
            </w:r>
            <w:r w:rsidRPr="0001130E">
              <w:rPr>
                <w:b/>
              </w:rPr>
              <w:t xml:space="preserve">e </w:t>
            </w:r>
            <w:r w:rsidRPr="0001130E">
              <w:rPr>
                <w:b/>
                <w:spacing w:val="1"/>
              </w:rPr>
              <w:t>émetteu</w:t>
            </w:r>
            <w:r w:rsidRPr="0001130E">
              <w:rPr>
                <w:b/>
              </w:rPr>
              <w:t>r ou l’autorité administrative compétente</w:t>
            </w:r>
            <w:r w:rsidRPr="0001130E">
              <w:rPr>
                <w:b/>
                <w:strike/>
              </w:rPr>
              <w:t>,</w:t>
            </w:r>
            <w:r w:rsidRPr="0001130E">
              <w:rPr>
                <w:b/>
              </w:rPr>
              <w:t xml:space="preserve"> conformément aux dispositions</w:t>
            </w:r>
            <w:r w:rsidRPr="0001130E">
              <w:rPr>
                <w:b/>
                <w:spacing w:val="10"/>
              </w:rPr>
              <w:t xml:space="preserve"> </w:t>
            </w:r>
            <w:r w:rsidRPr="0001130E">
              <w:rPr>
                <w:b/>
              </w:rPr>
              <w:t>du</w:t>
            </w:r>
            <w:r w:rsidRPr="0001130E">
              <w:rPr>
                <w:b/>
                <w:spacing w:val="10"/>
              </w:rPr>
              <w:t xml:space="preserve"> </w:t>
            </w:r>
            <w:r w:rsidRPr="0001130E">
              <w:rPr>
                <w:b/>
              </w:rPr>
              <w:t>Règlement</w:t>
            </w:r>
            <w:r w:rsidRPr="0001130E">
              <w:rPr>
                <w:b/>
                <w:spacing w:val="10"/>
              </w:rPr>
              <w:t xml:space="preserve"> </w:t>
            </w:r>
            <w:r w:rsidRPr="0001130E">
              <w:rPr>
                <w:b/>
              </w:rPr>
              <w:t>Particulier</w:t>
            </w:r>
            <w:r w:rsidRPr="0001130E">
              <w:rPr>
                <w:b/>
                <w:spacing w:val="10"/>
              </w:rPr>
              <w:t xml:space="preserve"> </w:t>
            </w:r>
            <w:r w:rsidRPr="0001130E">
              <w:rPr>
                <w:b/>
              </w:rPr>
              <w:t>de</w:t>
            </w:r>
            <w:r w:rsidRPr="0001130E">
              <w:rPr>
                <w:b/>
                <w:spacing w:val="10"/>
              </w:rPr>
              <w:t xml:space="preserve"> </w:t>
            </w:r>
            <w:r w:rsidRPr="0001130E">
              <w:rPr>
                <w:b/>
              </w:rPr>
              <w:t>l’Appel</w:t>
            </w:r>
            <w:r w:rsidRPr="0001130E">
              <w:rPr>
                <w:b/>
                <w:spacing w:val="10"/>
              </w:rPr>
              <w:t xml:space="preserve"> </w:t>
            </w:r>
            <w:r w:rsidRPr="0001130E">
              <w:rPr>
                <w:b/>
              </w:rPr>
              <w:t>d’Offres. Elles</w:t>
            </w:r>
            <w:r w:rsidRPr="0001130E">
              <w:rPr>
                <w:b/>
                <w:spacing w:val="-7"/>
              </w:rPr>
              <w:t xml:space="preserve"> </w:t>
            </w:r>
            <w:r w:rsidRPr="0001130E">
              <w:rPr>
                <w:b/>
              </w:rPr>
              <w:t>doivent</w:t>
            </w:r>
            <w:r w:rsidRPr="0001130E">
              <w:rPr>
                <w:b/>
                <w:spacing w:val="-7"/>
              </w:rPr>
              <w:t xml:space="preserve"> être valides </w:t>
            </w:r>
            <w:r w:rsidRPr="0001130E">
              <w:rPr>
                <w:b/>
                <w:spacing w:val="2"/>
              </w:rPr>
              <w:t>à la date limite originelle de dépôt des offres</w:t>
            </w:r>
          </w:p>
          <w:p w:rsidR="00FF0798" w:rsidRPr="0001130E" w:rsidRDefault="00FF0798" w:rsidP="00157705">
            <w:pPr>
              <w:widowControl w:val="0"/>
              <w:autoSpaceDE w:val="0"/>
              <w:jc w:val="both"/>
              <w:rPr>
                <w:b/>
                <w:iCs/>
              </w:rPr>
            </w:pPr>
          </w:p>
          <w:p w:rsidR="00FF0798" w:rsidRPr="0001130E" w:rsidRDefault="00FF0798" w:rsidP="00157705">
            <w:pPr>
              <w:widowControl w:val="0"/>
              <w:autoSpaceDE w:val="0"/>
              <w:jc w:val="both"/>
              <w:rPr>
                <w:b/>
                <w:iCs/>
              </w:rPr>
            </w:pPr>
            <w:r w:rsidRPr="0001130E">
              <w:rPr>
                <w:b/>
                <w:iCs/>
              </w:rPr>
              <w:t>B–Volume II : Offre technique</w:t>
            </w:r>
          </w:p>
          <w:p w:rsidR="00FF0798" w:rsidRPr="0001130E" w:rsidRDefault="00FF0798" w:rsidP="00157705">
            <w:pPr>
              <w:widowControl w:val="0"/>
              <w:autoSpaceDE w:val="0"/>
              <w:jc w:val="both"/>
            </w:pPr>
            <w:r w:rsidRPr="0001130E">
              <w:t>Elle comprend notamment :</w:t>
            </w:r>
          </w:p>
          <w:p w:rsidR="00FF0798" w:rsidRPr="0029472D" w:rsidRDefault="00FF0798" w:rsidP="00157705">
            <w:pPr>
              <w:widowControl w:val="0"/>
              <w:autoSpaceDE w:val="0"/>
              <w:jc w:val="both"/>
            </w:pPr>
            <w:r w:rsidRPr="0029472D">
              <w:rPr>
                <w:b/>
                <w:i/>
                <w:iCs/>
              </w:rPr>
              <w:t xml:space="preserve">b1. </w:t>
            </w:r>
            <w:r w:rsidRPr="0029472D">
              <w:t>La liste des documents à fournir par les soumissionnaires pour justifier leur qualification</w:t>
            </w:r>
            <w:r>
              <w:t xml:space="preserve">, </w:t>
            </w:r>
            <w:r w:rsidRPr="0029472D">
              <w:t>notamment en ce qui concerne les références, le matériel et le personnel</w:t>
            </w:r>
            <w:r>
              <w:t>, à savoir</w:t>
            </w:r>
            <w:r w:rsidRPr="0029472D">
              <w:t> :</w:t>
            </w:r>
          </w:p>
          <w:p w:rsidR="00FF0798" w:rsidRPr="0029472D" w:rsidRDefault="00FF0798" w:rsidP="00157705">
            <w:pPr>
              <w:widowControl w:val="0"/>
              <w:autoSpaceDE w:val="0"/>
              <w:jc w:val="both"/>
            </w:pPr>
            <w:r w:rsidRPr="0029472D">
              <w:rPr>
                <w:b/>
              </w:rPr>
              <w:t xml:space="preserve">b.1.1 </w:t>
            </w:r>
            <w:r w:rsidRPr="00591AC6">
              <w:rPr>
                <w:b/>
                <w:i/>
              </w:rPr>
              <w:t>la lettre de soumission de la proposition technique</w:t>
            </w:r>
            <w:r w:rsidRPr="0029472D">
              <w:t xml:space="preserve"> </w:t>
            </w:r>
          </w:p>
          <w:p w:rsidR="00FF0798" w:rsidRPr="0029472D" w:rsidRDefault="00FF0798" w:rsidP="00157705">
            <w:pPr>
              <w:widowControl w:val="0"/>
              <w:autoSpaceDE w:val="0"/>
              <w:jc w:val="both"/>
              <w:rPr>
                <w:b/>
              </w:rPr>
            </w:pPr>
            <w:r w:rsidRPr="0029472D">
              <w:rPr>
                <w:b/>
                <w:i/>
                <w:iCs/>
              </w:rPr>
              <w:t xml:space="preserve">b.1.2 </w:t>
            </w:r>
            <w:r>
              <w:rPr>
                <w:b/>
                <w:i/>
                <w:iCs/>
              </w:rPr>
              <w:t>Les r</w:t>
            </w:r>
            <w:r w:rsidRPr="0029472D">
              <w:rPr>
                <w:b/>
                <w:i/>
                <w:iCs/>
              </w:rPr>
              <w:t>éférences du soumissionnaire</w:t>
            </w:r>
          </w:p>
          <w:p w:rsidR="00FF0798" w:rsidRPr="00DE03CC" w:rsidRDefault="00FF0798" w:rsidP="00157705">
            <w:pPr>
              <w:pStyle w:val="Paragraphedeliste"/>
              <w:numPr>
                <w:ilvl w:val="0"/>
                <w:numId w:val="25"/>
              </w:numPr>
              <w:spacing w:after="0" w:line="240" w:lineRule="auto"/>
              <w:ind w:hanging="294"/>
              <w:jc w:val="both"/>
              <w:rPr>
                <w:rFonts w:ascii="Times New Roman" w:hAnsi="Times New Roman"/>
                <w:sz w:val="24"/>
                <w:szCs w:val="24"/>
              </w:rPr>
            </w:pPr>
            <w:bookmarkStart w:id="188" w:name="_Hlk520475362"/>
            <w:r w:rsidRPr="00DE03CC">
              <w:rPr>
                <w:rFonts w:ascii="Times New Roman" w:hAnsi="Times New Roman"/>
                <w:sz w:val="24"/>
                <w:szCs w:val="24"/>
              </w:rPr>
              <w:lastRenderedPageBreak/>
              <w:t>La liste des marchés réalisés (Maître d’Ouvrage, Objet, Montant, Date de réception) par le soumissionnaire en tant qu’entrepreneur principal (ou sous-traitant) au cours des 03 (trois) dernières années.</w:t>
            </w:r>
          </w:p>
          <w:bookmarkEnd w:id="188"/>
          <w:p w:rsidR="00FF0798" w:rsidRPr="00DE03CC" w:rsidRDefault="00FF0798" w:rsidP="00157705">
            <w:pPr>
              <w:pStyle w:val="Paragraphedeliste"/>
              <w:spacing w:after="0" w:line="240" w:lineRule="auto"/>
              <w:ind w:left="0"/>
              <w:jc w:val="both"/>
              <w:rPr>
                <w:rFonts w:ascii="Times New Roman" w:hAnsi="Times New Roman"/>
                <w:sz w:val="24"/>
                <w:szCs w:val="24"/>
              </w:rPr>
            </w:pPr>
            <w:r w:rsidRPr="00DE03CC">
              <w:rPr>
                <w:rFonts w:ascii="Times New Roman" w:hAnsi="Times New Roman"/>
                <w:sz w:val="24"/>
                <w:szCs w:val="24"/>
              </w:rPr>
              <w:t xml:space="preserve">Ces références devront être accompagnées des pièces justificatives, en l’occurrence : </w:t>
            </w:r>
          </w:p>
          <w:p w:rsidR="00FF0798" w:rsidRPr="00DE03CC" w:rsidRDefault="00FF0798" w:rsidP="00157705">
            <w:pPr>
              <w:pStyle w:val="Paragraphedeliste"/>
              <w:numPr>
                <w:ilvl w:val="0"/>
                <w:numId w:val="25"/>
              </w:numPr>
              <w:spacing w:after="0" w:line="240" w:lineRule="auto"/>
              <w:jc w:val="both"/>
              <w:rPr>
                <w:rFonts w:ascii="Times New Roman" w:hAnsi="Times New Roman"/>
                <w:sz w:val="24"/>
                <w:szCs w:val="24"/>
              </w:rPr>
            </w:pPr>
            <w:r w:rsidRPr="00DE03CC">
              <w:rPr>
                <w:rFonts w:ascii="Times New Roman" w:hAnsi="Times New Roman"/>
                <w:sz w:val="24"/>
                <w:szCs w:val="24"/>
              </w:rPr>
              <w:t>Copies des première, deuxième et dernière pages du contrat ;</w:t>
            </w:r>
          </w:p>
          <w:p w:rsidR="00FF0798" w:rsidRPr="00DE03CC" w:rsidRDefault="00FF0798" w:rsidP="00157705">
            <w:pPr>
              <w:pStyle w:val="Paragraphedeliste"/>
              <w:numPr>
                <w:ilvl w:val="0"/>
                <w:numId w:val="25"/>
              </w:numPr>
              <w:spacing w:after="0" w:line="240" w:lineRule="auto"/>
              <w:jc w:val="both"/>
              <w:rPr>
                <w:rFonts w:ascii="Times New Roman" w:hAnsi="Times New Roman"/>
                <w:sz w:val="24"/>
                <w:szCs w:val="24"/>
              </w:rPr>
            </w:pPr>
            <w:r w:rsidRPr="00DE03CC">
              <w:rPr>
                <w:rFonts w:ascii="Times New Roman" w:hAnsi="Times New Roman"/>
                <w:sz w:val="24"/>
                <w:szCs w:val="24"/>
              </w:rPr>
              <w:t>PV de réception définitive ou provisoire, ou</w:t>
            </w:r>
            <w:r>
              <w:rPr>
                <w:rFonts w:ascii="Times New Roman" w:hAnsi="Times New Roman"/>
                <w:sz w:val="24"/>
                <w:szCs w:val="24"/>
              </w:rPr>
              <w:t xml:space="preserve"> l’Attestation de bonne fin</w:t>
            </w:r>
            <w:r w:rsidRPr="00DE03CC">
              <w:rPr>
                <w:rFonts w:ascii="Times New Roman" w:hAnsi="Times New Roman"/>
                <w:sz w:val="24"/>
                <w:szCs w:val="24"/>
              </w:rPr>
              <w:t xml:space="preserve"> ;</w:t>
            </w:r>
          </w:p>
          <w:p w:rsidR="00FF0798" w:rsidRPr="00DE03CC" w:rsidRDefault="00FF0798" w:rsidP="00157705">
            <w:pPr>
              <w:pStyle w:val="Paragraphedeliste"/>
              <w:spacing w:after="0" w:line="240" w:lineRule="auto"/>
              <w:ind w:left="0"/>
              <w:jc w:val="both"/>
              <w:rPr>
                <w:rFonts w:ascii="Times New Roman" w:hAnsi="Times New Roman"/>
                <w:sz w:val="24"/>
                <w:szCs w:val="24"/>
              </w:rPr>
            </w:pPr>
            <w:r w:rsidRPr="00DE03CC">
              <w:rPr>
                <w:rFonts w:ascii="Times New Roman" w:hAnsi="Times New Roman"/>
                <w:sz w:val="24"/>
                <w:szCs w:val="24"/>
              </w:rPr>
              <w:t xml:space="preserve">Ces références devront être accompagnées des pièces justificatives, en l’occurrence : </w:t>
            </w:r>
          </w:p>
          <w:p w:rsidR="00FF0798" w:rsidRPr="00DE03CC" w:rsidRDefault="00FF0798" w:rsidP="00157705">
            <w:pPr>
              <w:pStyle w:val="Paragraphedeliste"/>
              <w:numPr>
                <w:ilvl w:val="0"/>
                <w:numId w:val="24"/>
              </w:numPr>
              <w:spacing w:after="0" w:line="240" w:lineRule="auto"/>
              <w:jc w:val="both"/>
              <w:rPr>
                <w:rFonts w:ascii="Times New Roman" w:hAnsi="Times New Roman"/>
                <w:sz w:val="24"/>
                <w:szCs w:val="24"/>
              </w:rPr>
            </w:pPr>
            <w:r w:rsidRPr="00DE03CC">
              <w:rPr>
                <w:rFonts w:ascii="Times New Roman" w:hAnsi="Times New Roman"/>
                <w:sz w:val="24"/>
                <w:szCs w:val="24"/>
              </w:rPr>
              <w:t>CV ;</w:t>
            </w:r>
          </w:p>
          <w:p w:rsidR="00FF0798" w:rsidRPr="00DE03CC" w:rsidRDefault="00FF0798" w:rsidP="00157705">
            <w:pPr>
              <w:pStyle w:val="Paragraphedeliste"/>
              <w:numPr>
                <w:ilvl w:val="0"/>
                <w:numId w:val="24"/>
              </w:numPr>
              <w:spacing w:after="0" w:line="240" w:lineRule="auto"/>
              <w:jc w:val="both"/>
              <w:rPr>
                <w:rFonts w:ascii="Times New Roman" w:hAnsi="Times New Roman"/>
                <w:sz w:val="24"/>
                <w:szCs w:val="24"/>
              </w:rPr>
            </w:pPr>
            <w:r w:rsidRPr="00DE03CC">
              <w:rPr>
                <w:rFonts w:ascii="Times New Roman" w:hAnsi="Times New Roman"/>
                <w:sz w:val="24"/>
                <w:szCs w:val="24"/>
              </w:rPr>
              <w:t>Contrats de travail ;</w:t>
            </w:r>
          </w:p>
          <w:p w:rsidR="00FF0798" w:rsidRPr="00DE03CC" w:rsidRDefault="00FF0798" w:rsidP="00157705">
            <w:pPr>
              <w:pStyle w:val="Paragraphedeliste"/>
              <w:numPr>
                <w:ilvl w:val="0"/>
                <w:numId w:val="24"/>
              </w:numPr>
              <w:spacing w:after="0" w:line="240" w:lineRule="auto"/>
              <w:jc w:val="both"/>
              <w:rPr>
                <w:rFonts w:ascii="Times New Roman" w:hAnsi="Times New Roman"/>
                <w:sz w:val="24"/>
                <w:szCs w:val="24"/>
              </w:rPr>
            </w:pPr>
            <w:r w:rsidRPr="00DE03CC">
              <w:rPr>
                <w:rFonts w:ascii="Times New Roman" w:hAnsi="Times New Roman"/>
                <w:sz w:val="24"/>
                <w:szCs w:val="24"/>
              </w:rPr>
              <w:t>Divers actes de promotion intervenus dans la carrière ;</w:t>
            </w:r>
          </w:p>
          <w:p w:rsidR="00FF0798" w:rsidRPr="00B96385" w:rsidRDefault="00FF0798" w:rsidP="00157705">
            <w:pPr>
              <w:widowControl w:val="0"/>
              <w:autoSpaceDE w:val="0"/>
              <w:jc w:val="both"/>
              <w:rPr>
                <w:b/>
                <w:i/>
              </w:rPr>
            </w:pPr>
            <w:r w:rsidRPr="00B96385">
              <w:rPr>
                <w:b/>
                <w:i/>
                <w:iCs/>
              </w:rPr>
              <w:t xml:space="preserve">b.1.3. Personnel </w:t>
            </w:r>
          </w:p>
          <w:p w:rsidR="00FF0798" w:rsidRPr="0029472D" w:rsidRDefault="00FF0798" w:rsidP="00157705">
            <w:pPr>
              <w:pStyle w:val="Paragraphedeliste"/>
              <w:widowControl w:val="0"/>
              <w:numPr>
                <w:ilvl w:val="0"/>
                <w:numId w:val="28"/>
              </w:numPr>
              <w:autoSpaceDE w:val="0"/>
              <w:spacing w:after="0" w:line="240" w:lineRule="auto"/>
              <w:ind w:hanging="294"/>
              <w:jc w:val="both"/>
              <w:rPr>
                <w:rFonts w:ascii="Times New Roman" w:hAnsi="Times New Roman"/>
                <w:iCs/>
                <w:sz w:val="24"/>
                <w:szCs w:val="24"/>
              </w:rPr>
            </w:pPr>
            <w:r w:rsidRPr="0029472D">
              <w:rPr>
                <w:rFonts w:ascii="Times New Roman" w:hAnsi="Times New Roman"/>
                <w:iCs/>
                <w:sz w:val="24"/>
                <w:szCs w:val="24"/>
              </w:rPr>
              <w:t>Une liste du personnel clé qualifié pour l’exécution des travaux selon le modèle annexé au DAO</w:t>
            </w:r>
          </w:p>
          <w:p w:rsidR="00FF0798" w:rsidRPr="00591AC6" w:rsidRDefault="00FF0798" w:rsidP="00157705">
            <w:pPr>
              <w:tabs>
                <w:tab w:val="left" w:pos="993"/>
              </w:tabs>
              <w:overflowPunct w:val="0"/>
              <w:autoSpaceDE w:val="0"/>
              <w:ind w:right="-74"/>
              <w:jc w:val="both"/>
              <w:rPr>
                <w:b/>
                <w:w w:val="105"/>
              </w:rPr>
            </w:pPr>
            <w:r w:rsidRPr="00322C70">
              <w:rPr>
                <w:b/>
                <w:bCs/>
                <w:w w:val="105"/>
              </w:rPr>
              <w:t>NB</w:t>
            </w:r>
            <w:r w:rsidRPr="00322C70">
              <w:rPr>
                <w:w w:val="105"/>
              </w:rPr>
              <w:t xml:space="preserve"> : </w:t>
            </w:r>
            <w:r w:rsidRPr="00591AC6">
              <w:rPr>
                <w:b/>
                <w:w w:val="105"/>
              </w:rPr>
              <w:t xml:space="preserve">Joindre, pour le personnel proposé, les justificatifs de l’expérience, à savoir : </w:t>
            </w:r>
          </w:p>
          <w:p w:rsidR="00FF0798" w:rsidRPr="0029472D" w:rsidRDefault="00D9330C" w:rsidP="00157705">
            <w:pPr>
              <w:numPr>
                <w:ilvl w:val="0"/>
                <w:numId w:val="27"/>
              </w:numPr>
              <w:tabs>
                <w:tab w:val="left" w:pos="993"/>
              </w:tabs>
              <w:overflowPunct w:val="0"/>
              <w:autoSpaceDE w:val="0"/>
              <w:ind w:right="-74" w:hanging="294"/>
              <w:jc w:val="both"/>
            </w:pPr>
            <w:r w:rsidRPr="0029472D">
              <w:t>Copie</w:t>
            </w:r>
            <w:r w:rsidR="00FF0798" w:rsidRPr="0029472D">
              <w:t xml:space="preserve"> certifiée conforme du diplôme datant de moins de trois (03) mois ;</w:t>
            </w:r>
            <w:r w:rsidR="00FF0798">
              <w:t xml:space="preserve"> </w:t>
            </w:r>
          </w:p>
          <w:p w:rsidR="00FF0798" w:rsidRPr="0029472D" w:rsidRDefault="00D9330C" w:rsidP="00157705">
            <w:pPr>
              <w:numPr>
                <w:ilvl w:val="0"/>
                <w:numId w:val="27"/>
              </w:numPr>
              <w:tabs>
                <w:tab w:val="left" w:pos="993"/>
              </w:tabs>
              <w:overflowPunct w:val="0"/>
              <w:autoSpaceDE w:val="0"/>
              <w:ind w:right="-74" w:hanging="294"/>
              <w:jc w:val="both"/>
            </w:pPr>
            <w:r w:rsidRPr="0029472D">
              <w:t>Curriculum</w:t>
            </w:r>
            <w:r w:rsidR="00FF0798" w:rsidRPr="0029472D">
              <w:t xml:space="preserve"> vitae signé et daté de l’expert;</w:t>
            </w:r>
          </w:p>
          <w:p w:rsidR="00FF0798" w:rsidRDefault="00D9330C" w:rsidP="00157705">
            <w:pPr>
              <w:numPr>
                <w:ilvl w:val="0"/>
                <w:numId w:val="27"/>
              </w:numPr>
              <w:tabs>
                <w:tab w:val="left" w:pos="993"/>
              </w:tabs>
              <w:overflowPunct w:val="0"/>
              <w:autoSpaceDE w:val="0"/>
              <w:ind w:right="-74" w:hanging="294"/>
              <w:jc w:val="both"/>
            </w:pPr>
            <w:r w:rsidRPr="0029472D">
              <w:t>Attestation</w:t>
            </w:r>
            <w:r w:rsidR="00FF0798" w:rsidRPr="0029472D">
              <w:t xml:space="preserve"> de disponibilité signée et datée de l’expert;</w:t>
            </w:r>
          </w:p>
          <w:p w:rsidR="00006ACC" w:rsidRPr="0029472D" w:rsidRDefault="00D9330C" w:rsidP="00157705">
            <w:pPr>
              <w:numPr>
                <w:ilvl w:val="0"/>
                <w:numId w:val="27"/>
              </w:numPr>
              <w:tabs>
                <w:tab w:val="left" w:pos="993"/>
              </w:tabs>
              <w:overflowPunct w:val="0"/>
              <w:autoSpaceDE w:val="0"/>
              <w:ind w:right="-74" w:hanging="294"/>
              <w:jc w:val="both"/>
            </w:pPr>
            <w:r>
              <w:t>Attestation</w:t>
            </w:r>
            <w:r w:rsidR="00602324">
              <w:t xml:space="preserve"> d’inscription à l’ordre le cas échéant</w:t>
            </w:r>
          </w:p>
          <w:p w:rsidR="00FF0798" w:rsidRPr="0029472D" w:rsidRDefault="00D9330C" w:rsidP="00157705">
            <w:pPr>
              <w:pStyle w:val="Paragraphedeliste"/>
              <w:numPr>
                <w:ilvl w:val="0"/>
                <w:numId w:val="27"/>
              </w:numPr>
              <w:spacing w:after="0" w:line="240" w:lineRule="auto"/>
              <w:jc w:val="both"/>
              <w:rPr>
                <w:rFonts w:ascii="Times New Roman" w:eastAsia="Times New Roman" w:hAnsi="Times New Roman"/>
                <w:color w:val="000000" w:themeColor="text1"/>
                <w:sz w:val="24"/>
                <w:szCs w:val="24"/>
                <w:lang w:eastAsia="fr-FR"/>
              </w:rPr>
            </w:pPr>
            <w:r w:rsidRPr="0029472D">
              <w:rPr>
                <w:rFonts w:ascii="Times New Roman" w:eastAsia="Times New Roman" w:hAnsi="Times New Roman"/>
                <w:color w:val="000000" w:themeColor="text1"/>
                <w:sz w:val="24"/>
                <w:szCs w:val="24"/>
                <w:lang w:eastAsia="fr-FR"/>
              </w:rPr>
              <w:t>Une</w:t>
            </w:r>
            <w:r w:rsidR="00FF0798" w:rsidRPr="0029472D">
              <w:rPr>
                <w:rFonts w:ascii="Times New Roman" w:eastAsia="Times New Roman" w:hAnsi="Times New Roman"/>
                <w:color w:val="000000" w:themeColor="text1"/>
                <w:sz w:val="24"/>
                <w:szCs w:val="24"/>
                <w:lang w:eastAsia="fr-FR"/>
              </w:rPr>
              <w:t xml:space="preserve"> attestation ou contrat de travail, ou journal de chantier justifiant l’expérience le cas échéant.</w:t>
            </w:r>
          </w:p>
          <w:p w:rsidR="00FF0798" w:rsidRDefault="00FF0798" w:rsidP="00157705">
            <w:pPr>
              <w:tabs>
                <w:tab w:val="left" w:pos="993"/>
              </w:tabs>
              <w:overflowPunct w:val="0"/>
              <w:autoSpaceDE w:val="0"/>
              <w:ind w:right="132"/>
              <w:jc w:val="both"/>
              <w:rPr>
                <w:bCs/>
                <w:i/>
                <w:iCs/>
              </w:rPr>
            </w:pPr>
            <w:r w:rsidRPr="0029472D">
              <w:rPr>
                <w:b/>
                <w:i/>
                <w:u w:val="single"/>
              </w:rPr>
              <w:t>NB</w:t>
            </w:r>
            <w:r w:rsidRPr="0029472D">
              <w:rPr>
                <w:b/>
                <w:i/>
              </w:rPr>
              <w:t xml:space="preserve"> : </w:t>
            </w:r>
            <w:r w:rsidRPr="00591AC6">
              <w:rPr>
                <w:b/>
                <w:iCs/>
              </w:rPr>
              <w:t>Toutes les pièces citées ci-dessus devront être conformes, signées et datées de moins de trois mois pour compter de la date limite originelle de dépôt des offres</w:t>
            </w:r>
            <w:r w:rsidRPr="005F4CF2">
              <w:rPr>
                <w:bCs/>
                <w:i/>
                <w:iCs/>
              </w:rPr>
              <w:t xml:space="preserve"> </w:t>
            </w:r>
          </w:p>
          <w:p w:rsidR="00FF0798" w:rsidRPr="0001130E" w:rsidRDefault="00FF0798" w:rsidP="00157705">
            <w:pPr>
              <w:tabs>
                <w:tab w:val="left" w:pos="993"/>
              </w:tabs>
              <w:overflowPunct w:val="0"/>
              <w:autoSpaceDE w:val="0"/>
              <w:ind w:right="132"/>
              <w:jc w:val="both"/>
              <w:rPr>
                <w:b/>
                <w:i/>
                <w:iCs/>
                <w:color w:val="FF0000"/>
                <w:sz w:val="16"/>
                <w:szCs w:val="16"/>
              </w:rPr>
            </w:pPr>
          </w:p>
          <w:p w:rsidR="00FF0798" w:rsidRPr="00E447A8" w:rsidRDefault="00FF0798" w:rsidP="00157705">
            <w:pPr>
              <w:widowControl w:val="0"/>
              <w:autoSpaceDE w:val="0"/>
              <w:jc w:val="both"/>
              <w:rPr>
                <w:i/>
                <w:iCs/>
              </w:rPr>
            </w:pPr>
            <w:r w:rsidRPr="00E447A8">
              <w:rPr>
                <w:b/>
                <w:i/>
                <w:iCs/>
              </w:rPr>
              <w:t>b.1</w:t>
            </w:r>
            <w:r w:rsidRPr="00E447A8">
              <w:rPr>
                <w:i/>
                <w:iCs/>
              </w:rPr>
              <w:t>.</w:t>
            </w:r>
            <w:r w:rsidRPr="00E447A8">
              <w:rPr>
                <w:b/>
                <w:i/>
                <w:iCs/>
              </w:rPr>
              <w:t>4</w:t>
            </w:r>
            <w:r w:rsidRPr="00E447A8">
              <w:rPr>
                <w:i/>
                <w:iCs/>
              </w:rPr>
              <w:t xml:space="preserve"> </w:t>
            </w:r>
            <w:r w:rsidRPr="00E447A8">
              <w:rPr>
                <w:b/>
                <w:i/>
                <w:iCs/>
              </w:rPr>
              <w:t>Matériels à mobiliser pour l’exécution des travaux</w:t>
            </w:r>
          </w:p>
          <w:p w:rsidR="00FF0798" w:rsidRPr="0001130E" w:rsidRDefault="00FF0798" w:rsidP="00157705">
            <w:pPr>
              <w:widowControl w:val="0"/>
              <w:autoSpaceDE w:val="0"/>
              <w:jc w:val="both"/>
              <w:rPr>
                <w:b/>
                <w:strike/>
              </w:rPr>
            </w:pPr>
            <w:r w:rsidRPr="0001130E">
              <w:t>Une liste des matériels à mobiliser, qui devra comprendre au moins : un</w:t>
            </w:r>
            <w:r>
              <w:t xml:space="preserve">e pelle chargeuse, un camion benne, </w:t>
            </w:r>
            <w:r w:rsidR="00602324">
              <w:t xml:space="preserve">une niveleuse, une bouille, une </w:t>
            </w:r>
            <w:r w:rsidR="00D9330C">
              <w:t>épandeuse</w:t>
            </w:r>
            <w:r w:rsidR="00602324">
              <w:t xml:space="preserve">, </w:t>
            </w:r>
            <w:r>
              <w:t xml:space="preserve">un compacteur </w:t>
            </w:r>
            <w:r w:rsidRPr="0001130E">
              <w:t>et du petit matériel de chantier</w:t>
            </w:r>
            <w:r>
              <w:t xml:space="preserve"> </w:t>
            </w:r>
            <w:r w:rsidRPr="0001130E">
              <w:t>(pelles, pi</w:t>
            </w:r>
            <w:r>
              <w:t>oches, marteaux, pieds-de-biche</w:t>
            </w:r>
            <w:r w:rsidRPr="0001130E">
              <w:t xml:space="preserve">, </w:t>
            </w:r>
            <w:r w:rsidR="00D9330C" w:rsidRPr="0001130E">
              <w:t>etc.</w:t>
            </w:r>
            <w:r w:rsidRPr="0001130E">
              <w:t>)</w:t>
            </w:r>
          </w:p>
          <w:p w:rsidR="00FF0798" w:rsidRPr="005F4CF2" w:rsidRDefault="00FF0798" w:rsidP="00157705">
            <w:pPr>
              <w:widowControl w:val="0"/>
              <w:autoSpaceDE w:val="0"/>
              <w:adjustRightInd w:val="0"/>
              <w:ind w:right="-20"/>
              <w:jc w:val="both"/>
              <w:rPr>
                <w:b/>
                <w:bCs/>
                <w:i/>
                <w:iCs/>
              </w:rPr>
            </w:pPr>
            <w:r w:rsidRPr="0029472D">
              <w:rPr>
                <w:b/>
                <w:i/>
                <w:u w:val="single"/>
              </w:rPr>
              <w:t>NB</w:t>
            </w:r>
            <w:r w:rsidRPr="0029472D">
              <w:rPr>
                <w:b/>
                <w:i/>
              </w:rPr>
              <w:t xml:space="preserve"> : </w:t>
            </w:r>
            <w:r w:rsidRPr="00591AC6">
              <w:rPr>
                <w:b/>
                <w:bCs/>
                <w:iCs/>
              </w:rPr>
              <w:t>Joindre les copies certifiées par les services émetteurs ou toute autre autorité habilitée, des cartes grises pour les matériels roulants et les factures d’achat pour les autres, le cas échéant, accompagnées d’un engagement de location de matériel signé</w:t>
            </w:r>
            <w:r w:rsidRPr="00591AC6">
              <w:rPr>
                <w:bCs/>
                <w:i/>
                <w:iCs/>
              </w:rPr>
              <w:t>.</w:t>
            </w:r>
          </w:p>
          <w:p w:rsidR="00FF0798" w:rsidRPr="00E447A8" w:rsidRDefault="00FF0798" w:rsidP="00157705">
            <w:pPr>
              <w:widowControl w:val="0"/>
              <w:autoSpaceDE w:val="0"/>
              <w:ind w:right="-20"/>
              <w:jc w:val="both"/>
              <w:rPr>
                <w:b/>
                <w:i/>
              </w:rPr>
            </w:pPr>
            <w:r w:rsidRPr="00E447A8">
              <w:rPr>
                <w:b/>
                <w:i/>
                <w:iCs/>
              </w:rPr>
              <w:t>b.2.</w:t>
            </w:r>
            <w:r w:rsidRPr="00E447A8">
              <w:rPr>
                <w:b/>
                <w:i/>
                <w:iCs/>
                <w:spacing w:val="6"/>
              </w:rPr>
              <w:t xml:space="preserve"> Organisation et </w:t>
            </w:r>
            <w:r w:rsidRPr="00E447A8">
              <w:rPr>
                <w:b/>
                <w:i/>
                <w:iCs/>
              </w:rPr>
              <w:t>Méthodologie</w:t>
            </w:r>
          </w:p>
          <w:p w:rsidR="00FF0798" w:rsidRPr="0029472D" w:rsidRDefault="00FF0798" w:rsidP="00157705">
            <w:pPr>
              <w:widowControl w:val="0"/>
              <w:tabs>
                <w:tab w:val="left" w:pos="1360"/>
                <w:tab w:val="left" w:pos="2620"/>
                <w:tab w:val="left" w:pos="3240"/>
                <w:tab w:val="left" w:pos="3400"/>
              </w:tabs>
              <w:autoSpaceDE w:val="0"/>
              <w:ind w:right="90"/>
              <w:jc w:val="both"/>
            </w:pPr>
            <w:r w:rsidRPr="0029472D">
              <w:t>Le soumissionnaire produira une note descriptive ou méthodologique présentant de manière détaillée les</w:t>
            </w:r>
            <w:r w:rsidRPr="0029472D">
              <w:rPr>
                <w:spacing w:val="-12"/>
              </w:rPr>
              <w:t xml:space="preserve"> </w:t>
            </w:r>
            <w:r w:rsidRPr="0029472D">
              <w:t xml:space="preserve">éléments constitutifs de sa </w:t>
            </w:r>
            <w:r w:rsidRPr="0029472D">
              <w:rPr>
                <w:spacing w:val="5"/>
              </w:rPr>
              <w:t>propositio</w:t>
            </w:r>
            <w:r w:rsidRPr="0029472D">
              <w:t xml:space="preserve">n </w:t>
            </w:r>
            <w:r w:rsidRPr="0029472D">
              <w:rPr>
                <w:spacing w:val="5"/>
              </w:rPr>
              <w:t>techniqu</w:t>
            </w:r>
            <w:r w:rsidRPr="0029472D">
              <w:t>e</w:t>
            </w:r>
            <w:r w:rsidRPr="0029472D">
              <w:rPr>
                <w:spacing w:val="5"/>
              </w:rPr>
              <w:t xml:space="preserve">, </w:t>
            </w:r>
            <w:r w:rsidRPr="0029472D">
              <w:t>notamment</w:t>
            </w:r>
            <w:r w:rsidRPr="0029472D">
              <w:rPr>
                <w:spacing w:val="6"/>
              </w:rPr>
              <w:t xml:space="preserve"> </w:t>
            </w:r>
            <w:r w:rsidRPr="0029472D">
              <w:t>:</w:t>
            </w:r>
          </w:p>
          <w:p w:rsidR="00FF0798" w:rsidRPr="0029472D" w:rsidRDefault="00FF0798" w:rsidP="00157705">
            <w:pPr>
              <w:widowControl w:val="0"/>
              <w:numPr>
                <w:ilvl w:val="0"/>
                <w:numId w:val="26"/>
              </w:numPr>
              <w:autoSpaceDE w:val="0"/>
              <w:ind w:right="93"/>
              <w:jc w:val="both"/>
            </w:pPr>
            <w:r w:rsidRPr="0029472D">
              <w:t xml:space="preserve">L’organisation </w:t>
            </w:r>
            <w:r>
              <w:t>et</w:t>
            </w:r>
            <w:r w:rsidRPr="0029472D">
              <w:t xml:space="preserve"> l’ordonnancement</w:t>
            </w:r>
            <w:r>
              <w:t>,</w:t>
            </w:r>
            <w:r w:rsidRPr="0029472D">
              <w:t xml:space="preserve"> qu’il envisage mettre en place pour exécuter efficacement les travaux à laquelle est annexé</w:t>
            </w:r>
            <w:r>
              <w:t>e</w:t>
            </w:r>
            <w:r w:rsidRPr="0029472D">
              <w:t xml:space="preserve"> le rapport de visite des lieux ou l’attestation signée sur l’honneur</w:t>
            </w:r>
            <w:r w:rsidRPr="0029472D">
              <w:rPr>
                <w:strike/>
              </w:rPr>
              <w:t>,</w:t>
            </w:r>
            <w:r w:rsidRPr="0029472D">
              <w:t xml:space="preserve"> le cas échéant ;</w:t>
            </w:r>
          </w:p>
          <w:p w:rsidR="00FF0798" w:rsidRPr="0029472D" w:rsidRDefault="00D9330C" w:rsidP="00157705">
            <w:pPr>
              <w:widowControl w:val="0"/>
              <w:numPr>
                <w:ilvl w:val="0"/>
                <w:numId w:val="26"/>
              </w:numPr>
              <w:autoSpaceDE w:val="0"/>
              <w:ind w:right="-34"/>
              <w:jc w:val="both"/>
            </w:pPr>
            <w:r w:rsidRPr="0029472D">
              <w:t>Le</w:t>
            </w:r>
            <w:r w:rsidR="00FF0798" w:rsidRPr="0029472D">
              <w:t xml:space="preserve"> </w:t>
            </w:r>
            <w:r w:rsidRPr="0029472D">
              <w:t xml:space="preserve">calendrier, </w:t>
            </w:r>
            <w:r w:rsidRPr="0029472D">
              <w:rPr>
                <w:spacing w:val="-24"/>
              </w:rPr>
              <w:t>le</w:t>
            </w:r>
            <w:r w:rsidRPr="0029472D">
              <w:t xml:space="preserve"> </w:t>
            </w:r>
            <w:r w:rsidRPr="0029472D">
              <w:rPr>
                <w:spacing w:val="-24"/>
              </w:rPr>
              <w:t>planning</w:t>
            </w:r>
            <w:r w:rsidRPr="0029472D">
              <w:t xml:space="preserve"> </w:t>
            </w:r>
            <w:r w:rsidRPr="0029472D">
              <w:rPr>
                <w:spacing w:val="-24"/>
              </w:rPr>
              <w:t>et</w:t>
            </w:r>
            <w:r w:rsidRPr="0029472D">
              <w:t xml:space="preserve"> </w:t>
            </w:r>
            <w:r w:rsidRPr="0029472D">
              <w:rPr>
                <w:spacing w:val="-24"/>
              </w:rPr>
              <w:t>le</w:t>
            </w:r>
            <w:r w:rsidRPr="0029472D">
              <w:t xml:space="preserve"> </w:t>
            </w:r>
            <w:r w:rsidRPr="0029472D">
              <w:rPr>
                <w:spacing w:val="-24"/>
              </w:rPr>
              <w:t>délai</w:t>
            </w:r>
            <w:r w:rsidRPr="0029472D">
              <w:t xml:space="preserve"> </w:t>
            </w:r>
            <w:r w:rsidRPr="0029472D">
              <w:rPr>
                <w:spacing w:val="-24"/>
              </w:rPr>
              <w:t>de</w:t>
            </w:r>
            <w:r w:rsidRPr="0029472D">
              <w:t xml:space="preserve"> </w:t>
            </w:r>
            <w:r w:rsidRPr="0029472D">
              <w:rPr>
                <w:spacing w:val="-24"/>
              </w:rPr>
              <w:t>livraison</w:t>
            </w:r>
            <w:r w:rsidR="00FF0798" w:rsidRPr="0029472D">
              <w:t xml:space="preserve"> des</w:t>
            </w:r>
            <w:r w:rsidR="00FF0798" w:rsidRPr="0029472D">
              <w:rPr>
                <w:spacing w:val="6"/>
              </w:rPr>
              <w:t xml:space="preserve"> </w:t>
            </w:r>
            <w:r w:rsidR="00FF0798" w:rsidRPr="0029472D">
              <w:t>travaux</w:t>
            </w:r>
            <w:r w:rsidR="00FF0798" w:rsidRPr="0029472D">
              <w:rPr>
                <w:spacing w:val="6"/>
              </w:rPr>
              <w:t xml:space="preserve"> </w:t>
            </w:r>
            <w:r w:rsidR="00FF0798" w:rsidRPr="0029472D">
              <w:t>;</w:t>
            </w:r>
          </w:p>
          <w:p w:rsidR="00FF0798" w:rsidRPr="0029472D" w:rsidRDefault="00D9330C" w:rsidP="00157705">
            <w:pPr>
              <w:pStyle w:val="Paragraphedeliste"/>
              <w:numPr>
                <w:ilvl w:val="0"/>
                <w:numId w:val="26"/>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w:t>
            </w:r>
            <w:r w:rsidR="00FF0798" w:rsidRPr="0029472D">
              <w:rPr>
                <w:rFonts w:ascii="Times New Roman" w:hAnsi="Times New Roman"/>
                <w:bCs/>
                <w:sz w:val="24"/>
                <w:szCs w:val="24"/>
              </w:rPr>
              <w:t xml:space="preserve"> dispositions envisagées pour l’utilisation de la main d’œuvre locale (technique HIMO) ;</w:t>
            </w:r>
          </w:p>
          <w:p w:rsidR="00FF0798" w:rsidRPr="0029472D" w:rsidRDefault="00D9330C" w:rsidP="00157705">
            <w:pPr>
              <w:pStyle w:val="Paragraphedeliste"/>
              <w:numPr>
                <w:ilvl w:val="0"/>
                <w:numId w:val="26"/>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w:t>
            </w:r>
            <w:r w:rsidR="00FF0798" w:rsidRPr="0029472D">
              <w:rPr>
                <w:rFonts w:ascii="Times New Roman" w:hAnsi="Times New Roman"/>
                <w:bCs/>
                <w:sz w:val="24"/>
                <w:szCs w:val="24"/>
              </w:rPr>
              <w:t xml:space="preserve"> dispositions relatives au respect</w:t>
            </w:r>
            <w:r w:rsidR="00FF0798">
              <w:rPr>
                <w:rFonts w:ascii="Times New Roman" w:hAnsi="Times New Roman"/>
                <w:bCs/>
                <w:sz w:val="24"/>
                <w:szCs w:val="24"/>
              </w:rPr>
              <w:t xml:space="preserve"> des mesures environnementales</w:t>
            </w:r>
            <w:r w:rsidR="00FF0798" w:rsidRPr="0029472D">
              <w:rPr>
                <w:rFonts w:ascii="Times New Roman" w:hAnsi="Times New Roman"/>
                <w:bCs/>
                <w:sz w:val="24"/>
                <w:szCs w:val="24"/>
              </w:rPr>
              <w:t> ;</w:t>
            </w:r>
          </w:p>
          <w:p w:rsidR="00FF0798" w:rsidRPr="0029472D" w:rsidRDefault="00D9330C" w:rsidP="00157705">
            <w:pPr>
              <w:pStyle w:val="Paragraphedeliste"/>
              <w:widowControl w:val="0"/>
              <w:numPr>
                <w:ilvl w:val="0"/>
                <w:numId w:val="26"/>
              </w:numPr>
              <w:suppressAutoHyphens w:val="0"/>
              <w:autoSpaceDE w:val="0"/>
              <w:autoSpaceDN/>
              <w:spacing w:after="0" w:line="240" w:lineRule="auto"/>
              <w:ind w:right="-34"/>
              <w:contextualSpacing/>
              <w:jc w:val="both"/>
              <w:textAlignment w:val="auto"/>
            </w:pPr>
            <w:r w:rsidRPr="00B226A5">
              <w:rPr>
                <w:rFonts w:ascii="Times New Roman" w:hAnsi="Times New Roman"/>
                <w:bCs/>
                <w:sz w:val="24"/>
                <w:szCs w:val="24"/>
              </w:rPr>
              <w:t>Les</w:t>
            </w:r>
            <w:r w:rsidR="00FF0798" w:rsidRPr="00B226A5">
              <w:rPr>
                <w:rFonts w:ascii="Times New Roman" w:hAnsi="Times New Roman"/>
                <w:bCs/>
                <w:sz w:val="24"/>
                <w:szCs w:val="24"/>
              </w:rPr>
              <w:t xml:space="preserve"> travaux, que le soumissionnaire envisage de sous-traiter ; </w:t>
            </w:r>
          </w:p>
          <w:p w:rsidR="00FF0798" w:rsidRPr="0029472D" w:rsidRDefault="00FF0798" w:rsidP="00157705">
            <w:pPr>
              <w:jc w:val="both"/>
              <w:rPr>
                <w:b/>
                <w:i/>
                <w:color w:val="000000" w:themeColor="text1"/>
              </w:rPr>
            </w:pPr>
            <w:r w:rsidRPr="0029472D">
              <w:rPr>
                <w:b/>
                <w:i/>
              </w:rPr>
              <w:t>b.</w:t>
            </w:r>
            <w:r w:rsidRPr="0029472D">
              <w:rPr>
                <w:b/>
                <w:i/>
                <w:color w:val="000000" w:themeColor="text1"/>
              </w:rPr>
              <w:t xml:space="preserve">3. Le soumissionnaire remplira et souscrira les formulaires : </w:t>
            </w:r>
          </w:p>
          <w:p w:rsidR="00FF0798" w:rsidRPr="0029472D" w:rsidRDefault="00D9330C" w:rsidP="00157705">
            <w:pPr>
              <w:pStyle w:val="Paragraphedeliste"/>
              <w:numPr>
                <w:ilvl w:val="0"/>
                <w:numId w:val="37"/>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La</w:t>
            </w:r>
            <w:r w:rsidR="00FF0798" w:rsidRPr="0029472D">
              <w:rPr>
                <w:rFonts w:ascii="Times New Roman" w:hAnsi="Times New Roman"/>
                <w:b/>
                <w:i/>
                <w:color w:val="000000" w:themeColor="text1"/>
              </w:rPr>
              <w:t xml:space="preserve"> charte d’Intégrité </w:t>
            </w:r>
          </w:p>
          <w:p w:rsidR="00FF0798" w:rsidRDefault="00FF0798" w:rsidP="00157705">
            <w:pPr>
              <w:pStyle w:val="Paragraphedeliste"/>
              <w:numPr>
                <w:ilvl w:val="0"/>
                <w:numId w:val="37"/>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 La Déclaration d’engagement au respect des clauses sociales et environnementales </w:t>
            </w:r>
          </w:p>
          <w:p w:rsidR="00FF0798" w:rsidRPr="00322C70" w:rsidRDefault="00FF0798" w:rsidP="00157705">
            <w:pPr>
              <w:pStyle w:val="Paragraphedeliste"/>
              <w:spacing w:after="0" w:line="240" w:lineRule="auto"/>
              <w:ind w:left="714"/>
              <w:jc w:val="both"/>
              <w:rPr>
                <w:rFonts w:ascii="Times New Roman" w:hAnsi="Times New Roman"/>
                <w:b/>
                <w:i/>
                <w:color w:val="000000" w:themeColor="text1"/>
                <w:sz w:val="10"/>
                <w:szCs w:val="10"/>
              </w:rPr>
            </w:pPr>
          </w:p>
          <w:p w:rsidR="00FF0798" w:rsidRPr="0029472D" w:rsidRDefault="00FF0798" w:rsidP="00157705">
            <w:pPr>
              <w:widowControl w:val="0"/>
              <w:autoSpaceDE w:val="0"/>
              <w:ind w:left="567" w:right="-34" w:hanging="567"/>
              <w:jc w:val="both"/>
              <w:rPr>
                <w:b/>
                <w:i/>
                <w:color w:val="000000" w:themeColor="text1"/>
              </w:rPr>
            </w:pPr>
            <w:r w:rsidRPr="0029472D">
              <w:rPr>
                <w:b/>
                <w:bCs/>
                <w:i/>
                <w:color w:val="000000" w:themeColor="text1"/>
              </w:rPr>
              <w:t>b.4</w:t>
            </w:r>
            <w:r w:rsidRPr="0029472D">
              <w:rPr>
                <w:i/>
                <w:color w:val="000000" w:themeColor="text1"/>
              </w:rPr>
              <w:t xml:space="preserve">. </w:t>
            </w:r>
            <w:r w:rsidRPr="0029472D">
              <w:rPr>
                <w:i/>
                <w:color w:val="000000" w:themeColor="text1"/>
                <w:spacing w:val="17"/>
              </w:rPr>
              <w:t xml:space="preserve"> </w:t>
            </w:r>
            <w:r w:rsidRPr="0029472D">
              <w:rPr>
                <w:b/>
                <w:i/>
                <w:color w:val="000000" w:themeColor="text1"/>
              </w:rPr>
              <w:t>Les</w:t>
            </w:r>
            <w:r w:rsidRPr="0029472D">
              <w:rPr>
                <w:b/>
                <w:i/>
                <w:color w:val="000000" w:themeColor="text1"/>
                <w:spacing w:val="15"/>
              </w:rPr>
              <w:t xml:space="preserve"> </w:t>
            </w:r>
            <w:r w:rsidRPr="0029472D">
              <w:rPr>
                <w:b/>
                <w:i/>
                <w:color w:val="000000" w:themeColor="text1"/>
              </w:rPr>
              <w:t>preuves</w:t>
            </w:r>
            <w:r w:rsidRPr="0029472D">
              <w:rPr>
                <w:b/>
                <w:i/>
                <w:color w:val="000000" w:themeColor="text1"/>
                <w:spacing w:val="15"/>
              </w:rPr>
              <w:t xml:space="preserve"> </w:t>
            </w:r>
            <w:r w:rsidRPr="0029472D">
              <w:rPr>
                <w:b/>
                <w:i/>
                <w:color w:val="000000" w:themeColor="text1"/>
              </w:rPr>
              <w:t>d’acceptations</w:t>
            </w:r>
            <w:r w:rsidRPr="0029472D">
              <w:rPr>
                <w:b/>
                <w:i/>
                <w:color w:val="000000" w:themeColor="text1"/>
                <w:spacing w:val="15"/>
              </w:rPr>
              <w:t xml:space="preserve"> </w:t>
            </w:r>
            <w:r w:rsidRPr="0029472D">
              <w:rPr>
                <w:b/>
                <w:i/>
                <w:color w:val="000000" w:themeColor="text1"/>
              </w:rPr>
              <w:t>des</w:t>
            </w:r>
            <w:r w:rsidRPr="0029472D">
              <w:rPr>
                <w:b/>
                <w:i/>
                <w:color w:val="000000" w:themeColor="text1"/>
                <w:spacing w:val="15"/>
              </w:rPr>
              <w:t xml:space="preserve"> </w:t>
            </w:r>
            <w:r w:rsidRPr="0029472D">
              <w:rPr>
                <w:b/>
                <w:i/>
                <w:color w:val="000000" w:themeColor="text1"/>
              </w:rPr>
              <w:t>conditions</w:t>
            </w:r>
            <w:r w:rsidRPr="0029472D">
              <w:rPr>
                <w:b/>
                <w:i/>
                <w:color w:val="000000" w:themeColor="text1"/>
                <w:spacing w:val="15"/>
              </w:rPr>
              <w:t xml:space="preserve"> </w:t>
            </w:r>
            <w:r w:rsidRPr="0029472D">
              <w:rPr>
                <w:b/>
                <w:i/>
                <w:color w:val="000000" w:themeColor="text1"/>
              </w:rPr>
              <w:t>du marché</w:t>
            </w:r>
          </w:p>
          <w:p w:rsidR="00FF0798" w:rsidRPr="0029472D" w:rsidRDefault="00FF0798" w:rsidP="00157705">
            <w:pPr>
              <w:widowControl w:val="0"/>
              <w:autoSpaceDE w:val="0"/>
              <w:ind w:right="95"/>
              <w:jc w:val="both"/>
              <w:rPr>
                <w:color w:val="000000" w:themeColor="text1"/>
              </w:rPr>
            </w:pPr>
            <w:r w:rsidRPr="0029472D">
              <w:rPr>
                <w:color w:val="000000" w:themeColor="text1"/>
              </w:rPr>
              <w:t xml:space="preserve">Le soumissionnaire remettra les copies dûment paraphées sur chaque page et signée à la dernière précédée de la mention </w:t>
            </w:r>
            <w:r w:rsidRPr="0029472D">
              <w:rPr>
                <w:b/>
                <w:bCs/>
                <w:i/>
                <w:iCs/>
                <w:color w:val="000000" w:themeColor="text1"/>
              </w:rPr>
              <w:t>« lu et approuvé »</w:t>
            </w:r>
            <w:r>
              <w:rPr>
                <w:color w:val="000000" w:themeColor="text1"/>
              </w:rPr>
              <w:t xml:space="preserve"> </w:t>
            </w:r>
            <w:r w:rsidRPr="0029472D">
              <w:rPr>
                <w:color w:val="000000" w:themeColor="text1"/>
              </w:rPr>
              <w:t xml:space="preserve">des documents ci-après : </w:t>
            </w:r>
          </w:p>
          <w:p w:rsidR="00FF0798" w:rsidRPr="0029472D" w:rsidRDefault="00FF0798" w:rsidP="00157705">
            <w:pPr>
              <w:widowControl w:val="0"/>
              <w:numPr>
                <w:ilvl w:val="0"/>
                <w:numId w:val="26"/>
              </w:numPr>
              <w:tabs>
                <w:tab w:val="left" w:pos="860"/>
                <w:tab w:val="left" w:pos="1820"/>
                <w:tab w:val="left" w:pos="2460"/>
                <w:tab w:val="left" w:pos="3560"/>
              </w:tabs>
              <w:autoSpaceDE w:val="0"/>
              <w:ind w:right="-38"/>
              <w:jc w:val="both"/>
            </w:pPr>
            <w:r w:rsidRPr="0029472D">
              <w:rPr>
                <w:spacing w:val="5"/>
                <w:w w:val="97"/>
              </w:rPr>
              <w:t>L</w:t>
            </w:r>
            <w:r w:rsidRPr="0029472D">
              <w:rPr>
                <w:w w:val="97"/>
              </w:rPr>
              <w:t xml:space="preserve">e </w:t>
            </w:r>
            <w:r w:rsidRPr="0029472D">
              <w:rPr>
                <w:spacing w:val="5"/>
                <w:w w:val="97"/>
              </w:rPr>
              <w:t>Cahie</w:t>
            </w:r>
            <w:r w:rsidRPr="0029472D">
              <w:rPr>
                <w:w w:val="97"/>
              </w:rPr>
              <w:t xml:space="preserve">r </w:t>
            </w:r>
            <w:r w:rsidRPr="0029472D">
              <w:rPr>
                <w:spacing w:val="5"/>
                <w:w w:val="97"/>
              </w:rPr>
              <w:t>de</w:t>
            </w:r>
            <w:r w:rsidRPr="0029472D">
              <w:rPr>
                <w:w w:val="97"/>
              </w:rPr>
              <w:t xml:space="preserve">s </w:t>
            </w:r>
            <w:r w:rsidRPr="0029472D">
              <w:rPr>
                <w:spacing w:val="5"/>
                <w:w w:val="97"/>
              </w:rPr>
              <w:t>Clause</w:t>
            </w:r>
            <w:r w:rsidRPr="0029472D">
              <w:rPr>
                <w:w w:val="97"/>
              </w:rPr>
              <w:t xml:space="preserve">s </w:t>
            </w:r>
            <w:r w:rsidRPr="0029472D">
              <w:rPr>
                <w:spacing w:val="5"/>
                <w:w w:val="97"/>
              </w:rPr>
              <w:t xml:space="preserve">Administratives </w:t>
            </w:r>
            <w:r w:rsidRPr="0029472D">
              <w:rPr>
                <w:w w:val="97"/>
              </w:rPr>
              <w:t>Particulières</w:t>
            </w:r>
            <w:r w:rsidRPr="0029472D">
              <w:rPr>
                <w:spacing w:val="4"/>
              </w:rPr>
              <w:t xml:space="preserve"> </w:t>
            </w:r>
            <w:r w:rsidRPr="0029472D">
              <w:rPr>
                <w:w w:val="97"/>
              </w:rPr>
              <w:t>(CCAP)</w:t>
            </w:r>
            <w:r w:rsidRPr="0029472D">
              <w:rPr>
                <w:spacing w:val="4"/>
              </w:rPr>
              <w:t xml:space="preserve"> </w:t>
            </w:r>
            <w:r w:rsidRPr="0029472D">
              <w:rPr>
                <w:w w:val="97"/>
              </w:rPr>
              <w:t>;</w:t>
            </w:r>
          </w:p>
          <w:p w:rsidR="00FF0798" w:rsidRPr="0029472D" w:rsidRDefault="00FF0798" w:rsidP="00157705">
            <w:pPr>
              <w:widowControl w:val="0"/>
              <w:numPr>
                <w:ilvl w:val="0"/>
                <w:numId w:val="26"/>
              </w:numPr>
              <w:autoSpaceDE w:val="0"/>
              <w:ind w:right="-20"/>
              <w:jc w:val="both"/>
            </w:pPr>
            <w:r w:rsidRPr="0029472D">
              <w:rPr>
                <w:w w:val="97"/>
              </w:rPr>
              <w:t>Les</w:t>
            </w:r>
            <w:r w:rsidRPr="0029472D">
              <w:rPr>
                <w:spacing w:val="4"/>
              </w:rPr>
              <w:t xml:space="preserve"> </w:t>
            </w:r>
            <w:r w:rsidRPr="0029472D">
              <w:rPr>
                <w:w w:val="97"/>
              </w:rPr>
              <w:t>cahiers des clauses techniques Particulières.</w:t>
            </w:r>
          </w:p>
          <w:p w:rsidR="00FF0798" w:rsidRPr="0029472D" w:rsidRDefault="00FF0798" w:rsidP="00157705">
            <w:pPr>
              <w:widowControl w:val="0"/>
              <w:autoSpaceDE w:val="0"/>
              <w:ind w:right="-20"/>
              <w:jc w:val="both"/>
            </w:pPr>
            <w:r w:rsidRPr="00322C70">
              <w:rPr>
                <w:b/>
                <w:bCs/>
                <w:w w:val="97"/>
              </w:rPr>
              <w:lastRenderedPageBreak/>
              <w:t>NB </w:t>
            </w:r>
            <w:r w:rsidRPr="0029472D">
              <w:rPr>
                <w:w w:val="97"/>
              </w:rPr>
              <w:t xml:space="preserve">: </w:t>
            </w:r>
            <w:r w:rsidRPr="00591AC6">
              <w:rPr>
                <w:b/>
                <w:bCs/>
                <w:iCs/>
                <w:w w:val="97"/>
              </w:rPr>
              <w:t>la non acceptation des clauses du marché entrainera l’élimination du soumissionnaire</w:t>
            </w:r>
            <w:r w:rsidRPr="0029472D">
              <w:rPr>
                <w:w w:val="97"/>
              </w:rPr>
              <w:t xml:space="preserve">.  </w:t>
            </w:r>
          </w:p>
          <w:p w:rsidR="00FF0798" w:rsidRPr="0029472D" w:rsidRDefault="00FF0798" w:rsidP="00157705">
            <w:pPr>
              <w:widowControl w:val="0"/>
              <w:autoSpaceDE w:val="0"/>
              <w:jc w:val="both"/>
              <w:rPr>
                <w:b/>
                <w:bCs/>
                <w:i/>
                <w:iCs/>
                <w:color w:val="000000" w:themeColor="text1"/>
              </w:rPr>
            </w:pPr>
            <w:r w:rsidRPr="0029472D">
              <w:rPr>
                <w:b/>
                <w:bCs/>
                <w:i/>
                <w:iCs/>
                <w:color w:val="000000" w:themeColor="text1"/>
              </w:rPr>
              <w:t xml:space="preserve">b.5.Commentaires CCAP et CCTP </w:t>
            </w:r>
          </w:p>
          <w:p w:rsidR="00FF0798" w:rsidRPr="0029472D" w:rsidRDefault="00FF0798" w:rsidP="00157705">
            <w:pPr>
              <w:widowControl w:val="0"/>
              <w:autoSpaceDE w:val="0"/>
              <w:jc w:val="both"/>
              <w:rPr>
                <w:color w:val="000000" w:themeColor="text1"/>
              </w:rPr>
            </w:pPr>
            <w:r w:rsidRPr="0029472D">
              <w:rPr>
                <w:color w:val="000000" w:themeColor="text1"/>
              </w:rPr>
              <w:t xml:space="preserve">Le soumissionnaire devra joindre la note d’observation sur les CCAP et/ou les CCTP, assortie d’éventuelles propositions. </w:t>
            </w:r>
          </w:p>
          <w:p w:rsidR="00FF0798" w:rsidRPr="0029472D" w:rsidRDefault="00FF0798" w:rsidP="00157705">
            <w:pPr>
              <w:widowControl w:val="0"/>
              <w:autoSpaceDE w:val="0"/>
              <w:jc w:val="both"/>
              <w:rPr>
                <w:b/>
                <w:bCs/>
                <w:i/>
                <w:iCs/>
                <w:color w:val="000000" w:themeColor="text1"/>
              </w:rPr>
            </w:pPr>
            <w:r w:rsidRPr="0029472D">
              <w:rPr>
                <w:b/>
                <w:bCs/>
                <w:i/>
                <w:iCs/>
                <w:color w:val="000000" w:themeColor="text1"/>
              </w:rPr>
              <w:t>b 6- La capacité financière ;</w:t>
            </w:r>
          </w:p>
          <w:p w:rsidR="00FF0798" w:rsidRPr="0029472D" w:rsidRDefault="00FF0798" w:rsidP="00157705">
            <w:pPr>
              <w:jc w:val="both"/>
            </w:pPr>
            <w:bookmarkStart w:id="189" w:name="_Hlk163149258"/>
            <w:r w:rsidRPr="0029472D">
              <w:t xml:space="preserve">Les </w:t>
            </w:r>
            <w:r w:rsidRPr="00E447A8">
              <w:t>Soumissionnaires devront présenter notamment </w:t>
            </w:r>
            <w:r w:rsidRPr="0029472D">
              <w:rPr>
                <w:color w:val="ED7D31" w:themeColor="accent2"/>
              </w:rPr>
              <w:t>:</w:t>
            </w:r>
          </w:p>
          <w:p w:rsidR="00FF0798" w:rsidRPr="0029472D" w:rsidRDefault="00FF0798" w:rsidP="00157705">
            <w:pPr>
              <w:numPr>
                <w:ilvl w:val="0"/>
                <w:numId w:val="48"/>
              </w:numPr>
              <w:autoSpaceDE w:val="0"/>
              <w:jc w:val="both"/>
            </w:pPr>
            <w:r w:rsidRPr="0029472D">
              <w:t>L’attestation de capacité financière d’un montant de</w:t>
            </w:r>
            <w:r>
              <w:t xml:space="preserve"> </w:t>
            </w:r>
            <w:r w:rsidR="00BF1588">
              <w:t>66 000 000</w:t>
            </w:r>
            <w:r w:rsidRPr="000B41CD">
              <w:rPr>
                <w:color w:val="FF0000"/>
              </w:rPr>
              <w:t xml:space="preserve"> </w:t>
            </w:r>
            <w:r w:rsidRPr="00077987">
              <w:t xml:space="preserve">francs </w:t>
            </w:r>
            <w:r w:rsidRPr="0029472D">
              <w:t>CFA délivrée par une banque agréée de 1</w:t>
            </w:r>
            <w:r w:rsidRPr="0029472D">
              <w:rPr>
                <w:vertAlign w:val="superscript"/>
              </w:rPr>
              <w:t>er</w:t>
            </w:r>
            <w:r w:rsidRPr="0029472D">
              <w:t xml:space="preserve"> ordre,  </w:t>
            </w:r>
          </w:p>
          <w:p w:rsidR="00FF0798" w:rsidRPr="0029472D" w:rsidRDefault="00FF0798" w:rsidP="00157705">
            <w:pPr>
              <w:numPr>
                <w:ilvl w:val="0"/>
                <w:numId w:val="48"/>
              </w:numPr>
              <w:autoSpaceDE w:val="0"/>
              <w:jc w:val="both"/>
            </w:pPr>
            <w:r w:rsidRPr="0029472D">
              <w:t xml:space="preserve">Les chiffres d’affaires annuels selon le bilan certifié ou une déclaration statistique et fiscale, selon le modèle en annexe. </w:t>
            </w:r>
          </w:p>
          <w:p w:rsidR="00FF0798" w:rsidRPr="00F0058B" w:rsidRDefault="00FF0798" w:rsidP="00157705">
            <w:pPr>
              <w:autoSpaceDE w:val="0"/>
              <w:jc w:val="both"/>
              <w:rPr>
                <w:i/>
                <w:iCs/>
              </w:rPr>
            </w:pPr>
            <w:r w:rsidRPr="0029472D">
              <w:rPr>
                <w:i/>
              </w:rPr>
              <w:t xml:space="preserve"> </w:t>
            </w:r>
          </w:p>
          <w:bookmarkEnd w:id="189"/>
          <w:p w:rsidR="00FF0798" w:rsidRDefault="00FF0798" w:rsidP="00157705">
            <w:pPr>
              <w:widowControl w:val="0"/>
              <w:autoSpaceDE w:val="0"/>
              <w:jc w:val="both"/>
              <w:rPr>
                <w:b/>
                <w:bCs/>
                <w:i/>
                <w:iCs/>
              </w:rPr>
            </w:pPr>
            <w:r w:rsidRPr="0029472D">
              <w:rPr>
                <w:b/>
                <w:bCs/>
                <w:i/>
                <w:iCs/>
                <w:color w:val="000000" w:themeColor="text1"/>
              </w:rPr>
              <w:t xml:space="preserve">b-7- l’attestation </w:t>
            </w:r>
            <w:r w:rsidRPr="0029472D">
              <w:rPr>
                <w:b/>
                <w:bCs/>
                <w:i/>
                <w:iCs/>
              </w:rPr>
              <w:t xml:space="preserve">de non abandon de chantier au cours des trois dernières années </w:t>
            </w:r>
          </w:p>
          <w:p w:rsidR="00FF0798" w:rsidRPr="0029472D" w:rsidRDefault="00FF0798" w:rsidP="00157705">
            <w:pPr>
              <w:widowControl w:val="0"/>
              <w:autoSpaceDE w:val="0"/>
              <w:jc w:val="both"/>
              <w:rPr>
                <w:b/>
                <w:bCs/>
                <w:i/>
                <w:iCs/>
              </w:rPr>
            </w:pPr>
          </w:p>
          <w:p w:rsidR="00FF0798" w:rsidRPr="0029472D" w:rsidRDefault="00FF0798" w:rsidP="00157705">
            <w:pPr>
              <w:widowControl w:val="0"/>
              <w:autoSpaceDE w:val="0"/>
              <w:ind w:left="34" w:right="-20"/>
              <w:jc w:val="both"/>
            </w:pPr>
            <w:r w:rsidRPr="0029472D">
              <w:rPr>
                <w:b/>
                <w:bCs/>
              </w:rPr>
              <w:t xml:space="preserve">C. </w:t>
            </w:r>
            <w:r w:rsidRPr="0029472D">
              <w:rPr>
                <w:b/>
                <w:bCs/>
                <w:spacing w:val="13"/>
              </w:rPr>
              <w:t xml:space="preserve"> </w:t>
            </w:r>
            <w:r w:rsidRPr="0029472D">
              <w:rPr>
                <w:b/>
                <w:bCs/>
              </w:rPr>
              <w:t>Volume</w:t>
            </w:r>
            <w:r w:rsidRPr="0029472D">
              <w:rPr>
                <w:b/>
                <w:bCs/>
                <w:spacing w:val="6"/>
              </w:rPr>
              <w:t xml:space="preserve"> </w:t>
            </w:r>
            <w:r w:rsidRPr="0029472D">
              <w:rPr>
                <w:b/>
                <w:bCs/>
              </w:rPr>
              <w:t>3</w:t>
            </w:r>
            <w:r w:rsidRPr="0029472D">
              <w:rPr>
                <w:b/>
                <w:bCs/>
                <w:spacing w:val="6"/>
              </w:rPr>
              <w:t xml:space="preserve"> </w:t>
            </w:r>
            <w:r w:rsidRPr="0029472D">
              <w:rPr>
                <w:b/>
                <w:bCs/>
              </w:rPr>
              <w:t>:</w:t>
            </w:r>
            <w:r w:rsidRPr="0029472D">
              <w:rPr>
                <w:b/>
                <w:bCs/>
                <w:spacing w:val="6"/>
              </w:rPr>
              <w:t xml:space="preserve"> </w:t>
            </w:r>
            <w:r w:rsidRPr="0029472D">
              <w:rPr>
                <w:b/>
                <w:bCs/>
              </w:rPr>
              <w:t>Offre</w:t>
            </w:r>
            <w:r w:rsidRPr="0029472D">
              <w:rPr>
                <w:b/>
                <w:bCs/>
                <w:spacing w:val="6"/>
              </w:rPr>
              <w:t xml:space="preserve"> </w:t>
            </w:r>
            <w:r w:rsidRPr="0029472D">
              <w:rPr>
                <w:b/>
                <w:bCs/>
              </w:rPr>
              <w:t>financière</w:t>
            </w:r>
          </w:p>
          <w:p w:rsidR="00FF0798" w:rsidRPr="0029472D" w:rsidRDefault="00FF0798" w:rsidP="00157705">
            <w:pPr>
              <w:widowControl w:val="0"/>
              <w:autoSpaceDE w:val="0"/>
              <w:ind w:left="34" w:right="-20"/>
              <w:jc w:val="both"/>
            </w:pPr>
            <w:r w:rsidRPr="0029472D">
              <w:t>Cette enveloppe comprendra</w:t>
            </w:r>
            <w:r w:rsidRPr="0029472D">
              <w:rPr>
                <w:spacing w:val="6"/>
              </w:rPr>
              <w:t xml:space="preserve"> les documents ci-après </w:t>
            </w:r>
            <w:r w:rsidRPr="0029472D">
              <w:t>:</w:t>
            </w:r>
          </w:p>
          <w:p w:rsidR="00FF0798" w:rsidRPr="0029472D" w:rsidRDefault="00FF0798" w:rsidP="00157705">
            <w:pPr>
              <w:widowControl w:val="0"/>
              <w:autoSpaceDE w:val="0"/>
              <w:ind w:right="158"/>
              <w:jc w:val="both"/>
            </w:pPr>
            <w:r w:rsidRPr="0029472D">
              <w:rPr>
                <w:b/>
              </w:rPr>
              <w:t>c.1.</w:t>
            </w:r>
            <w:r w:rsidRPr="0029472D">
              <w:rPr>
                <w:b/>
                <w:spacing w:val="6"/>
              </w:rPr>
              <w:t xml:space="preserve"> </w:t>
            </w:r>
            <w:r w:rsidRPr="0029472D">
              <w:rPr>
                <w:b/>
              </w:rPr>
              <w:t>La</w:t>
            </w:r>
            <w:r w:rsidRPr="0029472D">
              <w:rPr>
                <w:b/>
                <w:spacing w:val="6"/>
              </w:rPr>
              <w:t xml:space="preserve"> </w:t>
            </w:r>
            <w:r w:rsidRPr="0029472D">
              <w:rPr>
                <w:b/>
              </w:rPr>
              <w:t>soumission</w:t>
            </w:r>
            <w:r w:rsidRPr="0029472D">
              <w:rPr>
                <w:b/>
                <w:spacing w:val="6"/>
              </w:rPr>
              <w:t xml:space="preserve"> </w:t>
            </w:r>
            <w:r w:rsidRPr="0029472D">
              <w:rPr>
                <w:b/>
              </w:rPr>
              <w:t>proprement</w:t>
            </w:r>
            <w:r w:rsidRPr="0029472D">
              <w:rPr>
                <w:b/>
                <w:spacing w:val="6"/>
              </w:rPr>
              <w:t xml:space="preserve"> </w:t>
            </w:r>
            <w:r w:rsidRPr="0029472D">
              <w:rPr>
                <w:b/>
              </w:rPr>
              <w:t>dite</w:t>
            </w:r>
            <w:r w:rsidRPr="0029472D">
              <w:t>,</w:t>
            </w:r>
            <w:r w:rsidRPr="0029472D">
              <w:rPr>
                <w:spacing w:val="6"/>
              </w:rPr>
              <w:t xml:space="preserve"> </w:t>
            </w:r>
            <w:r w:rsidRPr="0029472D">
              <w:t>en</w:t>
            </w:r>
            <w:r w:rsidRPr="0029472D">
              <w:rPr>
                <w:spacing w:val="6"/>
              </w:rPr>
              <w:t xml:space="preserve"> </w:t>
            </w:r>
            <w:r w:rsidRPr="0029472D">
              <w:t>original</w:t>
            </w:r>
            <w:r w:rsidRPr="0029472D">
              <w:rPr>
                <w:spacing w:val="6"/>
              </w:rPr>
              <w:t xml:space="preserve"> </w:t>
            </w:r>
            <w:r w:rsidRPr="0029472D">
              <w:t>rédigée</w:t>
            </w:r>
            <w:r w:rsidRPr="0029472D">
              <w:rPr>
                <w:spacing w:val="6"/>
              </w:rPr>
              <w:t xml:space="preserve"> </w:t>
            </w:r>
            <w:r w:rsidRPr="0029472D">
              <w:t>selon</w:t>
            </w:r>
            <w:r w:rsidRPr="0029472D">
              <w:rPr>
                <w:spacing w:val="6"/>
              </w:rPr>
              <w:t xml:space="preserve"> </w:t>
            </w:r>
            <w:r w:rsidRPr="0029472D">
              <w:t>le</w:t>
            </w:r>
            <w:r w:rsidRPr="0029472D">
              <w:rPr>
                <w:spacing w:val="6"/>
              </w:rPr>
              <w:t xml:space="preserve"> </w:t>
            </w:r>
            <w:r w:rsidRPr="0029472D">
              <w:t>modèle</w:t>
            </w:r>
            <w:r w:rsidRPr="0029472D">
              <w:rPr>
                <w:spacing w:val="6"/>
              </w:rPr>
              <w:t xml:space="preserve"> </w:t>
            </w:r>
            <w:r w:rsidRPr="0029472D">
              <w:t>joint,</w:t>
            </w:r>
            <w:r w:rsidRPr="0029472D">
              <w:rPr>
                <w:spacing w:val="6"/>
              </w:rPr>
              <w:t xml:space="preserve"> </w:t>
            </w:r>
            <w:r w:rsidRPr="0029472D">
              <w:t>timbré</w:t>
            </w:r>
            <w:r w:rsidRPr="0029472D">
              <w:rPr>
                <w:spacing w:val="6"/>
              </w:rPr>
              <w:t xml:space="preserve"> </w:t>
            </w:r>
            <w:r w:rsidRPr="0029472D">
              <w:t>au</w:t>
            </w:r>
            <w:r w:rsidRPr="0029472D">
              <w:rPr>
                <w:spacing w:val="6"/>
              </w:rPr>
              <w:t xml:space="preserve"> </w:t>
            </w:r>
            <w:r w:rsidRPr="0029472D">
              <w:t>tarif</w:t>
            </w:r>
            <w:r w:rsidRPr="0029472D">
              <w:rPr>
                <w:spacing w:val="6"/>
              </w:rPr>
              <w:t xml:space="preserve"> </w:t>
            </w:r>
            <w:r w:rsidRPr="0029472D">
              <w:t>en vigueur,</w:t>
            </w:r>
            <w:r w:rsidRPr="0029472D">
              <w:rPr>
                <w:spacing w:val="6"/>
              </w:rPr>
              <w:t xml:space="preserve"> </w:t>
            </w:r>
            <w:r w:rsidRPr="0029472D">
              <w:t>signée</w:t>
            </w:r>
            <w:r w:rsidRPr="0029472D">
              <w:rPr>
                <w:spacing w:val="6"/>
              </w:rPr>
              <w:t xml:space="preserve"> </w:t>
            </w:r>
            <w:r w:rsidRPr="0029472D">
              <w:t>et</w:t>
            </w:r>
            <w:r w:rsidRPr="0029472D">
              <w:rPr>
                <w:spacing w:val="6"/>
              </w:rPr>
              <w:t xml:space="preserve"> </w:t>
            </w:r>
            <w:r w:rsidRPr="0029472D">
              <w:t>datée</w:t>
            </w:r>
            <w:r w:rsidRPr="0029472D">
              <w:rPr>
                <w:spacing w:val="6"/>
              </w:rPr>
              <w:t xml:space="preserve"> </w:t>
            </w:r>
            <w:r w:rsidRPr="0029472D">
              <w:t>;</w:t>
            </w:r>
          </w:p>
          <w:p w:rsidR="00FF0798" w:rsidRPr="0029472D" w:rsidRDefault="00FF0798" w:rsidP="00157705">
            <w:pPr>
              <w:widowControl w:val="0"/>
              <w:autoSpaceDE w:val="0"/>
              <w:ind w:right="-20"/>
              <w:jc w:val="both"/>
            </w:pPr>
            <w:r w:rsidRPr="0029472D">
              <w:rPr>
                <w:b/>
              </w:rPr>
              <w:t>c.2.</w:t>
            </w:r>
            <w:r w:rsidRPr="0029472D">
              <w:rPr>
                <w:b/>
                <w:spacing w:val="6"/>
              </w:rPr>
              <w:t xml:space="preserve"> </w:t>
            </w:r>
            <w:r w:rsidRPr="0029472D">
              <w:rPr>
                <w:b/>
              </w:rPr>
              <w:t>Le</w:t>
            </w:r>
            <w:r w:rsidRPr="0029472D">
              <w:rPr>
                <w:b/>
                <w:spacing w:val="6"/>
              </w:rPr>
              <w:t xml:space="preserve"> B</w:t>
            </w:r>
            <w:r w:rsidRPr="0029472D">
              <w:rPr>
                <w:b/>
              </w:rPr>
              <w:t>ordereau</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w:t>
            </w:r>
            <w:r w:rsidRPr="0029472D">
              <w:rPr>
                <w:b/>
              </w:rPr>
              <w:t>unitaires et/ou forfaitaires</w:t>
            </w:r>
            <w:r w:rsidRPr="0029472D">
              <w:rPr>
                <w:spacing w:val="6"/>
              </w:rPr>
              <w:t xml:space="preserve"> </w:t>
            </w:r>
            <w:r w:rsidRPr="0029472D">
              <w:t>dûment</w:t>
            </w:r>
            <w:r w:rsidRPr="0029472D">
              <w:rPr>
                <w:spacing w:val="6"/>
              </w:rPr>
              <w:t xml:space="preserve"> </w:t>
            </w:r>
            <w:r w:rsidRPr="0029472D">
              <w:t>rempli</w:t>
            </w:r>
            <w:r w:rsidRPr="0029472D">
              <w:rPr>
                <w:spacing w:val="6"/>
              </w:rPr>
              <w:t xml:space="preserve"> </w:t>
            </w:r>
            <w:r w:rsidRPr="0029472D">
              <w:t>;</w:t>
            </w:r>
          </w:p>
          <w:p w:rsidR="00FF0798" w:rsidRPr="0029472D" w:rsidRDefault="00FF0798" w:rsidP="00157705">
            <w:pPr>
              <w:widowControl w:val="0"/>
              <w:autoSpaceDE w:val="0"/>
              <w:ind w:right="-20"/>
              <w:jc w:val="both"/>
            </w:pPr>
            <w:r w:rsidRPr="0029472D">
              <w:rPr>
                <w:b/>
              </w:rPr>
              <w:t>c.3.Le</w:t>
            </w:r>
            <w:r w:rsidRPr="0029472D">
              <w:rPr>
                <w:b/>
                <w:spacing w:val="6"/>
              </w:rPr>
              <w:t xml:space="preserve"> </w:t>
            </w:r>
            <w:r w:rsidRPr="0029472D">
              <w:rPr>
                <w:b/>
              </w:rPr>
              <w:t>Détail</w:t>
            </w:r>
            <w:r w:rsidRPr="0029472D">
              <w:rPr>
                <w:b/>
                <w:spacing w:val="6"/>
              </w:rPr>
              <w:t xml:space="preserve"> quantitatif et </w:t>
            </w:r>
            <w:r w:rsidRPr="0029472D">
              <w:rPr>
                <w:b/>
              </w:rPr>
              <w:t>estimatif</w:t>
            </w:r>
            <w:r w:rsidRPr="0029472D">
              <w:rPr>
                <w:spacing w:val="6"/>
              </w:rPr>
              <w:t xml:space="preserve"> </w:t>
            </w:r>
            <w:r w:rsidRPr="0029472D">
              <w:t>dûment</w:t>
            </w:r>
            <w:r w:rsidRPr="0029472D">
              <w:rPr>
                <w:spacing w:val="6"/>
              </w:rPr>
              <w:t xml:space="preserve"> </w:t>
            </w:r>
            <w:r w:rsidRPr="0029472D">
              <w:t>rempli</w:t>
            </w:r>
            <w:r w:rsidRPr="0029472D">
              <w:rPr>
                <w:spacing w:val="6"/>
              </w:rPr>
              <w:t xml:space="preserve"> </w:t>
            </w:r>
            <w:r w:rsidRPr="0029472D">
              <w:t>;</w:t>
            </w:r>
          </w:p>
          <w:p w:rsidR="00FF0798" w:rsidRPr="0029472D" w:rsidRDefault="00FF0798" w:rsidP="00157705">
            <w:pPr>
              <w:widowControl w:val="0"/>
              <w:autoSpaceDE w:val="0"/>
              <w:ind w:right="-20"/>
              <w:jc w:val="both"/>
            </w:pPr>
            <w:r w:rsidRPr="0029472D">
              <w:rPr>
                <w:b/>
              </w:rPr>
              <w:t>c.4.</w:t>
            </w:r>
            <w:r w:rsidRPr="0029472D">
              <w:rPr>
                <w:b/>
                <w:spacing w:val="6"/>
              </w:rPr>
              <w:t xml:space="preserve"> </w:t>
            </w:r>
            <w:r w:rsidRPr="0029472D">
              <w:rPr>
                <w:b/>
              </w:rPr>
              <w:t>Le</w:t>
            </w:r>
            <w:r w:rsidRPr="0029472D">
              <w:rPr>
                <w:b/>
                <w:spacing w:val="6"/>
              </w:rPr>
              <w:t xml:space="preserve"> </w:t>
            </w:r>
            <w:r w:rsidRPr="0029472D">
              <w:rPr>
                <w:b/>
              </w:rPr>
              <w:t>Sous-détail</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unitaires</w:t>
            </w:r>
            <w:r w:rsidRPr="0029472D">
              <w:rPr>
                <w:b/>
              </w:rPr>
              <w:t xml:space="preserve"> et/ou</w:t>
            </w:r>
            <w:r w:rsidRPr="0029472D">
              <w:rPr>
                <w:b/>
                <w:spacing w:val="6"/>
              </w:rPr>
              <w:t xml:space="preserve"> </w:t>
            </w:r>
            <w:r w:rsidRPr="0029472D">
              <w:rPr>
                <w:b/>
              </w:rPr>
              <w:t>la</w:t>
            </w:r>
            <w:r w:rsidRPr="0029472D">
              <w:rPr>
                <w:b/>
                <w:spacing w:val="6"/>
              </w:rPr>
              <w:t xml:space="preserve"> </w:t>
            </w:r>
            <w:r w:rsidRPr="0029472D">
              <w:rPr>
                <w:b/>
              </w:rPr>
              <w:t>décomposition</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w:t>
            </w:r>
            <w:r w:rsidRPr="0029472D">
              <w:rPr>
                <w:b/>
              </w:rPr>
              <w:t>forfaitaires</w:t>
            </w:r>
            <w:r w:rsidRPr="0029472D">
              <w:rPr>
                <w:b/>
                <w:spacing w:val="6"/>
              </w:rPr>
              <w:t xml:space="preserve"> </w:t>
            </w:r>
            <w:r w:rsidRPr="0029472D">
              <w:t>;</w:t>
            </w:r>
          </w:p>
          <w:p w:rsidR="00FF0798" w:rsidRDefault="00FF0798" w:rsidP="00157705">
            <w:pPr>
              <w:widowControl w:val="0"/>
              <w:autoSpaceDE w:val="0"/>
              <w:ind w:left="34" w:right="-269" w:hanging="34"/>
              <w:jc w:val="both"/>
              <w:rPr>
                <w:spacing w:val="10"/>
              </w:rPr>
            </w:pPr>
            <w:r w:rsidRPr="0029472D">
              <w:t>Les</w:t>
            </w:r>
            <w:r w:rsidRPr="0029472D">
              <w:rPr>
                <w:spacing w:val="10"/>
              </w:rPr>
              <w:t xml:space="preserve"> </w:t>
            </w:r>
            <w:r w:rsidRPr="0029472D">
              <w:t>soumissionnaires</w:t>
            </w:r>
            <w:r w:rsidRPr="0029472D">
              <w:rPr>
                <w:spacing w:val="10"/>
              </w:rPr>
              <w:t xml:space="preserve"> </w:t>
            </w:r>
            <w:r w:rsidRPr="0029472D">
              <w:t>utiliseront</w:t>
            </w:r>
            <w:r w:rsidRPr="0029472D">
              <w:rPr>
                <w:spacing w:val="10"/>
              </w:rPr>
              <w:t xml:space="preserve"> </w:t>
            </w:r>
            <w:r w:rsidRPr="0029472D">
              <w:t>à</w:t>
            </w:r>
            <w:r w:rsidRPr="0029472D">
              <w:rPr>
                <w:spacing w:val="10"/>
              </w:rPr>
              <w:t xml:space="preserve"> </w:t>
            </w:r>
            <w:r w:rsidRPr="0029472D">
              <w:t>cet</w:t>
            </w:r>
            <w:r w:rsidRPr="0029472D">
              <w:rPr>
                <w:spacing w:val="10"/>
              </w:rPr>
              <w:t xml:space="preserve"> </w:t>
            </w:r>
            <w:r w:rsidRPr="0029472D">
              <w:t>effet</w:t>
            </w:r>
            <w:r w:rsidRPr="0029472D">
              <w:rPr>
                <w:spacing w:val="10"/>
              </w:rPr>
              <w:t xml:space="preserve"> </w:t>
            </w:r>
            <w:r w:rsidRPr="0029472D">
              <w:t>les</w:t>
            </w:r>
            <w:r w:rsidRPr="0029472D">
              <w:rPr>
                <w:spacing w:val="10"/>
              </w:rPr>
              <w:t xml:space="preserve"> </w:t>
            </w:r>
            <w:r w:rsidRPr="0029472D">
              <w:t>pièces</w:t>
            </w:r>
            <w:r w:rsidRPr="0029472D">
              <w:rPr>
                <w:spacing w:val="10"/>
              </w:rPr>
              <w:t xml:space="preserve"> </w:t>
            </w:r>
            <w:r w:rsidRPr="0029472D">
              <w:t>et</w:t>
            </w:r>
            <w:r w:rsidRPr="0029472D">
              <w:rPr>
                <w:spacing w:val="10"/>
              </w:rPr>
              <w:t xml:space="preserve"> </w:t>
            </w:r>
            <w:r w:rsidRPr="0029472D">
              <w:t>modèles ou formulaires types</w:t>
            </w:r>
            <w:r w:rsidRPr="0029472D">
              <w:rPr>
                <w:spacing w:val="10"/>
              </w:rPr>
              <w:t xml:space="preserve"> </w:t>
            </w:r>
          </w:p>
          <w:p w:rsidR="00FF0798" w:rsidRPr="0029472D" w:rsidRDefault="007A1CA7" w:rsidP="00157705">
            <w:pPr>
              <w:widowControl w:val="0"/>
              <w:autoSpaceDE w:val="0"/>
              <w:ind w:left="34" w:right="-269" w:hanging="34"/>
              <w:jc w:val="both"/>
            </w:pPr>
            <w:r>
              <w:t>Prévus</w:t>
            </w:r>
            <w:r w:rsidR="00FF0798" w:rsidRPr="0029472D">
              <w:rPr>
                <w:spacing w:val="10"/>
              </w:rPr>
              <w:t xml:space="preserve"> </w:t>
            </w:r>
            <w:r w:rsidR="00FF0798" w:rsidRPr="0029472D">
              <w:t>dans</w:t>
            </w:r>
            <w:r w:rsidR="00FF0798" w:rsidRPr="0029472D">
              <w:rPr>
                <w:spacing w:val="10"/>
              </w:rPr>
              <w:t xml:space="preserve"> </w:t>
            </w:r>
            <w:r w:rsidR="00FF0798" w:rsidRPr="0029472D">
              <w:t>le</w:t>
            </w:r>
            <w:r w:rsidR="00FF0798" w:rsidRPr="0029472D">
              <w:rPr>
                <w:spacing w:val="10"/>
              </w:rPr>
              <w:t xml:space="preserve"> </w:t>
            </w:r>
            <w:r w:rsidR="00FF0798" w:rsidRPr="0029472D">
              <w:t>Dossier</w:t>
            </w:r>
            <w:r w:rsidR="00FF0798" w:rsidRPr="0029472D">
              <w:rPr>
                <w:spacing w:val="10"/>
              </w:rPr>
              <w:t xml:space="preserve"> </w:t>
            </w:r>
            <w:r w:rsidR="00FF0798" w:rsidRPr="0029472D">
              <w:t>d’Appel d’Offres.</w:t>
            </w:r>
          </w:p>
          <w:p w:rsidR="00FF0798" w:rsidRPr="0029472D" w:rsidRDefault="00FF0798" w:rsidP="00157705">
            <w:pPr>
              <w:widowControl w:val="0"/>
              <w:autoSpaceDE w:val="0"/>
              <w:jc w:val="both"/>
              <w:rPr>
                <w:spacing w:val="2"/>
              </w:rPr>
            </w:pPr>
            <w:bookmarkStart w:id="190" w:name="_Hlk163150439"/>
            <w:r w:rsidRPr="00A85CAC">
              <w:rPr>
                <w:b/>
                <w:bCs/>
                <w:i/>
                <w:iCs/>
              </w:rPr>
              <w:t>NB</w:t>
            </w:r>
            <w:r w:rsidRPr="0029472D">
              <w:rPr>
                <w:i/>
                <w:iCs/>
                <w:spacing w:val="6"/>
              </w:rPr>
              <w:t xml:space="preserve"> </w:t>
            </w:r>
            <w:r w:rsidRPr="00B96385">
              <w:rPr>
                <w:iCs/>
              </w:rPr>
              <w:t xml:space="preserve">: </w:t>
            </w:r>
            <w:r w:rsidRPr="00591AC6">
              <w:rPr>
                <w:b/>
                <w:iCs/>
                <w:spacing w:val="13"/>
              </w:rPr>
              <w:t>Les</w:t>
            </w:r>
            <w:r w:rsidRPr="00591AC6">
              <w:rPr>
                <w:b/>
                <w:iCs/>
                <w:spacing w:val="6"/>
              </w:rPr>
              <w:t xml:space="preserve"> </w:t>
            </w:r>
            <w:r w:rsidRPr="00591AC6">
              <w:rPr>
                <w:b/>
                <w:iCs/>
              </w:rPr>
              <w:t>différentes</w:t>
            </w:r>
            <w:r w:rsidRPr="00591AC6">
              <w:rPr>
                <w:b/>
                <w:iCs/>
                <w:spacing w:val="6"/>
              </w:rPr>
              <w:t xml:space="preserve"> </w:t>
            </w:r>
            <w:r w:rsidRPr="00591AC6">
              <w:rPr>
                <w:b/>
                <w:iCs/>
              </w:rPr>
              <w:t>parties</w:t>
            </w:r>
            <w:r w:rsidRPr="00591AC6">
              <w:rPr>
                <w:b/>
                <w:iCs/>
                <w:spacing w:val="6"/>
              </w:rPr>
              <w:t xml:space="preserve"> </w:t>
            </w:r>
            <w:r w:rsidRPr="00591AC6">
              <w:rPr>
                <w:b/>
                <w:iCs/>
              </w:rPr>
              <w:t>d’un</w:t>
            </w:r>
            <w:r w:rsidRPr="00591AC6">
              <w:rPr>
                <w:b/>
                <w:iCs/>
                <w:spacing w:val="6"/>
              </w:rPr>
              <w:t xml:space="preserve"> </w:t>
            </w:r>
            <w:r w:rsidRPr="00591AC6">
              <w:rPr>
                <w:b/>
                <w:iCs/>
              </w:rPr>
              <w:t>même</w:t>
            </w:r>
            <w:r w:rsidRPr="00591AC6">
              <w:rPr>
                <w:b/>
                <w:iCs/>
                <w:spacing w:val="6"/>
              </w:rPr>
              <w:t xml:space="preserve"> </w:t>
            </w:r>
            <w:r w:rsidRPr="00591AC6">
              <w:rPr>
                <w:b/>
                <w:iCs/>
              </w:rPr>
              <w:t>dossier seront</w:t>
            </w:r>
            <w:r w:rsidRPr="00591AC6">
              <w:rPr>
                <w:b/>
                <w:iCs/>
                <w:spacing w:val="6"/>
              </w:rPr>
              <w:t xml:space="preserve"> </w:t>
            </w:r>
            <w:r w:rsidRPr="00591AC6">
              <w:rPr>
                <w:b/>
                <w:iCs/>
              </w:rPr>
              <w:t>séparées</w:t>
            </w:r>
            <w:r w:rsidRPr="00591AC6">
              <w:rPr>
                <w:b/>
                <w:iCs/>
                <w:spacing w:val="6"/>
              </w:rPr>
              <w:t xml:space="preserve"> </w:t>
            </w:r>
            <w:r w:rsidRPr="00591AC6">
              <w:rPr>
                <w:b/>
                <w:iCs/>
              </w:rPr>
              <w:t>par</w:t>
            </w:r>
            <w:r w:rsidRPr="00591AC6">
              <w:rPr>
                <w:b/>
                <w:iCs/>
                <w:spacing w:val="6"/>
              </w:rPr>
              <w:t xml:space="preserve"> </w:t>
            </w:r>
            <w:r w:rsidRPr="00591AC6">
              <w:rPr>
                <w:b/>
                <w:iCs/>
              </w:rPr>
              <w:t>les intercalaires</w:t>
            </w:r>
            <w:r w:rsidRPr="00591AC6">
              <w:rPr>
                <w:b/>
                <w:iCs/>
                <w:spacing w:val="6"/>
              </w:rPr>
              <w:t xml:space="preserve"> </w:t>
            </w:r>
            <w:r w:rsidRPr="00591AC6">
              <w:rPr>
                <w:b/>
                <w:iCs/>
              </w:rPr>
              <w:t>de</w:t>
            </w:r>
            <w:r w:rsidRPr="00591AC6">
              <w:rPr>
                <w:b/>
                <w:iCs/>
                <w:spacing w:val="6"/>
              </w:rPr>
              <w:t xml:space="preserve"> </w:t>
            </w:r>
            <w:r w:rsidRPr="00591AC6">
              <w:rPr>
                <w:b/>
                <w:iCs/>
              </w:rPr>
              <w:t>couleur</w:t>
            </w:r>
            <w:r w:rsidRPr="00591AC6">
              <w:rPr>
                <w:b/>
                <w:iCs/>
                <w:spacing w:val="6"/>
              </w:rPr>
              <w:t xml:space="preserve"> autre que le blanc, </w:t>
            </w:r>
            <w:r w:rsidRPr="00591AC6">
              <w:rPr>
                <w:b/>
                <w:iCs/>
              </w:rPr>
              <w:t>aussi</w:t>
            </w:r>
            <w:r w:rsidRPr="00591AC6">
              <w:rPr>
                <w:b/>
                <w:iCs/>
                <w:spacing w:val="6"/>
              </w:rPr>
              <w:t xml:space="preserve"> </w:t>
            </w:r>
            <w:r w:rsidRPr="00591AC6">
              <w:rPr>
                <w:b/>
                <w:iCs/>
              </w:rPr>
              <w:t>bien</w:t>
            </w:r>
            <w:r w:rsidRPr="00591AC6">
              <w:rPr>
                <w:b/>
                <w:iCs/>
                <w:spacing w:val="6"/>
              </w:rPr>
              <w:t xml:space="preserve"> </w:t>
            </w:r>
            <w:r w:rsidRPr="00591AC6">
              <w:rPr>
                <w:b/>
                <w:iCs/>
              </w:rPr>
              <w:t>dans</w:t>
            </w:r>
            <w:r w:rsidRPr="00591AC6">
              <w:rPr>
                <w:b/>
                <w:iCs/>
                <w:spacing w:val="6"/>
              </w:rPr>
              <w:t xml:space="preserve"> </w:t>
            </w:r>
            <w:r w:rsidRPr="00591AC6">
              <w:rPr>
                <w:b/>
                <w:iCs/>
              </w:rPr>
              <w:t>l’original</w:t>
            </w:r>
            <w:r w:rsidRPr="00591AC6">
              <w:rPr>
                <w:b/>
                <w:iCs/>
                <w:spacing w:val="6"/>
              </w:rPr>
              <w:t xml:space="preserve"> </w:t>
            </w:r>
            <w:r w:rsidRPr="00591AC6">
              <w:rPr>
                <w:b/>
                <w:iCs/>
              </w:rPr>
              <w:t>que</w:t>
            </w:r>
            <w:r w:rsidRPr="00591AC6">
              <w:rPr>
                <w:b/>
                <w:iCs/>
                <w:spacing w:val="6"/>
              </w:rPr>
              <w:t xml:space="preserve"> </w:t>
            </w:r>
            <w:r w:rsidRPr="00591AC6">
              <w:rPr>
                <w:b/>
                <w:iCs/>
              </w:rPr>
              <w:t>dans</w:t>
            </w:r>
            <w:r w:rsidRPr="00591AC6">
              <w:rPr>
                <w:b/>
                <w:iCs/>
                <w:spacing w:val="6"/>
              </w:rPr>
              <w:t xml:space="preserve"> </w:t>
            </w:r>
            <w:r w:rsidRPr="00591AC6">
              <w:rPr>
                <w:b/>
                <w:iCs/>
              </w:rPr>
              <w:t>les</w:t>
            </w:r>
            <w:r w:rsidRPr="00591AC6">
              <w:rPr>
                <w:b/>
                <w:iCs/>
                <w:spacing w:val="6"/>
              </w:rPr>
              <w:t xml:space="preserve"> </w:t>
            </w:r>
            <w:r w:rsidRPr="00591AC6">
              <w:rPr>
                <w:b/>
                <w:iCs/>
              </w:rPr>
              <w:t>copies,</w:t>
            </w:r>
            <w:r w:rsidRPr="00591AC6">
              <w:rPr>
                <w:b/>
                <w:iCs/>
                <w:spacing w:val="6"/>
              </w:rPr>
              <w:t xml:space="preserve"> </w:t>
            </w:r>
            <w:r w:rsidRPr="00591AC6">
              <w:rPr>
                <w:b/>
                <w:iCs/>
              </w:rPr>
              <w:t>de</w:t>
            </w:r>
            <w:r w:rsidRPr="00591AC6">
              <w:rPr>
                <w:b/>
                <w:iCs/>
                <w:spacing w:val="6"/>
              </w:rPr>
              <w:t xml:space="preserve"> </w:t>
            </w:r>
            <w:r w:rsidRPr="00591AC6">
              <w:rPr>
                <w:b/>
                <w:iCs/>
              </w:rPr>
              <w:t>manière</w:t>
            </w:r>
            <w:r w:rsidRPr="00591AC6">
              <w:rPr>
                <w:b/>
                <w:iCs/>
                <w:spacing w:val="6"/>
              </w:rPr>
              <w:t xml:space="preserve"> </w:t>
            </w:r>
            <w:r w:rsidRPr="00591AC6">
              <w:rPr>
                <w:b/>
                <w:iCs/>
              </w:rPr>
              <w:t>à</w:t>
            </w:r>
            <w:r w:rsidRPr="00591AC6">
              <w:rPr>
                <w:b/>
                <w:iCs/>
                <w:spacing w:val="6"/>
              </w:rPr>
              <w:t xml:space="preserve"> </w:t>
            </w:r>
            <w:r w:rsidRPr="00591AC6">
              <w:rPr>
                <w:b/>
                <w:iCs/>
              </w:rPr>
              <w:t>faciliter</w:t>
            </w:r>
            <w:r w:rsidRPr="00591AC6">
              <w:rPr>
                <w:b/>
                <w:iCs/>
                <w:spacing w:val="6"/>
              </w:rPr>
              <w:t xml:space="preserve"> </w:t>
            </w:r>
            <w:r w:rsidRPr="00591AC6">
              <w:rPr>
                <w:b/>
                <w:iCs/>
              </w:rPr>
              <w:t>son examen</w:t>
            </w:r>
            <w:r w:rsidRPr="00B96385">
              <w:rPr>
                <w:iCs/>
              </w:rPr>
              <w:t>.</w:t>
            </w:r>
            <w:bookmarkEnd w:id="190"/>
          </w:p>
        </w:tc>
      </w:tr>
      <w:tr w:rsidR="00FF0798" w:rsidRPr="0029472D" w:rsidTr="000B41CD">
        <w:trPr>
          <w:trHeight w:val="363"/>
          <w:jc w:val="center"/>
        </w:trPr>
        <w:tc>
          <w:tcPr>
            <w:tcW w:w="1271" w:type="dxa"/>
            <w:shd w:val="clear" w:color="auto" w:fill="auto"/>
            <w:tcMar>
              <w:top w:w="0" w:type="dxa"/>
              <w:left w:w="0" w:type="dxa"/>
              <w:bottom w:w="0" w:type="dxa"/>
              <w:right w:w="0" w:type="dxa"/>
            </w:tcMar>
            <w:vAlign w:val="center"/>
          </w:tcPr>
          <w:p w:rsidR="00FF0798" w:rsidRPr="0029472D" w:rsidRDefault="00FF0798" w:rsidP="00157705">
            <w:pPr>
              <w:widowControl w:val="0"/>
              <w:autoSpaceDE w:val="0"/>
              <w:spacing w:line="360" w:lineRule="auto"/>
              <w:jc w:val="both"/>
            </w:pPr>
            <w:r w:rsidRPr="0029472D">
              <w:lastRenderedPageBreak/>
              <w:t>14.3.</w:t>
            </w:r>
          </w:p>
        </w:tc>
        <w:tc>
          <w:tcPr>
            <w:tcW w:w="9072" w:type="dxa"/>
            <w:shd w:val="clear" w:color="auto" w:fill="auto"/>
            <w:tcMar>
              <w:top w:w="0" w:type="dxa"/>
              <w:left w:w="0" w:type="dxa"/>
              <w:bottom w:w="0" w:type="dxa"/>
              <w:right w:w="0" w:type="dxa"/>
            </w:tcMar>
            <w:vAlign w:val="center"/>
          </w:tcPr>
          <w:p w:rsidR="00FF0798" w:rsidRPr="00B96385" w:rsidRDefault="00FF0798" w:rsidP="00157705">
            <w:pPr>
              <w:widowControl w:val="0"/>
              <w:autoSpaceDE w:val="0"/>
              <w:jc w:val="both"/>
            </w:pPr>
            <w:r w:rsidRPr="00B96385">
              <w:rPr>
                <w:b/>
                <w:bCs/>
                <w:iCs/>
              </w:rPr>
              <w:t>Impôts et taxes </w:t>
            </w:r>
            <w:r w:rsidR="00220344" w:rsidRPr="00B96385">
              <w:rPr>
                <w:b/>
                <w:bCs/>
                <w:iCs/>
              </w:rPr>
              <w:t>: Les</w:t>
            </w:r>
            <w:r w:rsidRPr="00B96385">
              <w:rPr>
                <w:iCs/>
              </w:rPr>
              <w:t xml:space="preserve"> prix proposés doivent être libellés Toutes Taxes Comprises </w:t>
            </w:r>
          </w:p>
        </w:tc>
      </w:tr>
      <w:tr w:rsidR="00FF0798" w:rsidRPr="0029472D" w:rsidTr="000B41CD">
        <w:trPr>
          <w:trHeight w:hRule="exact" w:val="430"/>
          <w:jc w:val="center"/>
        </w:trPr>
        <w:tc>
          <w:tcPr>
            <w:tcW w:w="1271" w:type="dxa"/>
            <w:shd w:val="clear" w:color="auto" w:fill="auto"/>
            <w:tcMar>
              <w:top w:w="0" w:type="dxa"/>
              <w:left w:w="0" w:type="dxa"/>
              <w:bottom w:w="0" w:type="dxa"/>
              <w:right w:w="0" w:type="dxa"/>
            </w:tcMar>
            <w:vAlign w:val="center"/>
          </w:tcPr>
          <w:p w:rsidR="00FF0798" w:rsidRPr="0029472D" w:rsidRDefault="00FF0798" w:rsidP="00157705">
            <w:pPr>
              <w:widowControl w:val="0"/>
              <w:autoSpaceDE w:val="0"/>
              <w:spacing w:line="360" w:lineRule="auto"/>
              <w:jc w:val="both"/>
            </w:pPr>
            <w:r w:rsidRPr="0029472D">
              <w:t>14.4.</w:t>
            </w:r>
          </w:p>
        </w:tc>
        <w:tc>
          <w:tcPr>
            <w:tcW w:w="9072" w:type="dxa"/>
            <w:shd w:val="clear" w:color="auto" w:fill="auto"/>
            <w:tcMar>
              <w:top w:w="0" w:type="dxa"/>
              <w:left w:w="0" w:type="dxa"/>
              <w:bottom w:w="0" w:type="dxa"/>
              <w:right w:w="0" w:type="dxa"/>
            </w:tcMar>
            <w:vAlign w:val="center"/>
          </w:tcPr>
          <w:p w:rsidR="00FF0798" w:rsidRPr="0029472D" w:rsidRDefault="00FF0798" w:rsidP="00157705">
            <w:pPr>
              <w:widowControl w:val="0"/>
              <w:autoSpaceDE w:val="0"/>
              <w:spacing w:line="360" w:lineRule="auto"/>
              <w:jc w:val="both"/>
            </w:pPr>
            <w:r w:rsidRPr="00B96385">
              <w:t xml:space="preserve">Les prix du marché </w:t>
            </w:r>
            <w:r w:rsidRPr="00B96385">
              <w:rPr>
                <w:iCs/>
              </w:rPr>
              <w:t>ne seront pas</w:t>
            </w:r>
            <w:r w:rsidRPr="00B96385">
              <w:rPr>
                <w:iCs/>
                <w:position w:val="1"/>
              </w:rPr>
              <w:t xml:space="preserve"> </w:t>
            </w:r>
            <w:r w:rsidRPr="00B96385">
              <w:t>révisables</w:t>
            </w:r>
            <w:r w:rsidRPr="0029472D">
              <w:t>.</w:t>
            </w:r>
          </w:p>
        </w:tc>
      </w:tr>
      <w:tr w:rsidR="00FF0798" w:rsidRPr="0029472D" w:rsidTr="000B41CD">
        <w:trPr>
          <w:trHeight w:val="511"/>
          <w:jc w:val="center"/>
        </w:trPr>
        <w:tc>
          <w:tcPr>
            <w:tcW w:w="1271" w:type="dxa"/>
            <w:shd w:val="clear" w:color="auto" w:fill="auto"/>
            <w:tcMar>
              <w:top w:w="0" w:type="dxa"/>
              <w:left w:w="0" w:type="dxa"/>
              <w:bottom w:w="0" w:type="dxa"/>
              <w:right w:w="0" w:type="dxa"/>
            </w:tcMar>
            <w:vAlign w:val="center"/>
          </w:tcPr>
          <w:p w:rsidR="00FF0798" w:rsidRPr="0029472D" w:rsidRDefault="00FF0798" w:rsidP="00157705">
            <w:pPr>
              <w:widowControl w:val="0"/>
              <w:autoSpaceDE w:val="0"/>
              <w:spacing w:line="360" w:lineRule="auto"/>
              <w:jc w:val="both"/>
            </w:pPr>
            <w:r w:rsidRPr="0029472D">
              <w:t>15.1.</w:t>
            </w:r>
          </w:p>
        </w:tc>
        <w:tc>
          <w:tcPr>
            <w:tcW w:w="9072" w:type="dxa"/>
            <w:shd w:val="clear" w:color="auto" w:fill="auto"/>
            <w:tcMar>
              <w:top w:w="0" w:type="dxa"/>
              <w:left w:w="0" w:type="dxa"/>
              <w:bottom w:w="0" w:type="dxa"/>
              <w:right w:w="0" w:type="dxa"/>
            </w:tcMar>
            <w:vAlign w:val="center"/>
          </w:tcPr>
          <w:p w:rsidR="00FF0798" w:rsidRPr="00B96385" w:rsidRDefault="00FF0798" w:rsidP="00157705">
            <w:pPr>
              <w:widowControl w:val="0"/>
              <w:autoSpaceDE w:val="0"/>
              <w:spacing w:line="360" w:lineRule="auto"/>
              <w:jc w:val="both"/>
            </w:pPr>
            <w:r w:rsidRPr="00B96385">
              <w:rPr>
                <w:iCs/>
              </w:rPr>
              <w:t>Dans le cadre de la présente consultation, la monnaie de l’offre est définie en monnaie locale uniquement</w:t>
            </w:r>
          </w:p>
        </w:tc>
      </w:tr>
      <w:tr w:rsidR="00FF0798" w:rsidRPr="0029472D" w:rsidTr="000B41CD">
        <w:trPr>
          <w:jc w:val="center"/>
        </w:trPr>
        <w:tc>
          <w:tcPr>
            <w:tcW w:w="1271" w:type="dxa"/>
            <w:shd w:val="clear" w:color="auto" w:fill="auto"/>
            <w:tcMar>
              <w:top w:w="0" w:type="dxa"/>
              <w:left w:w="0" w:type="dxa"/>
              <w:bottom w:w="0" w:type="dxa"/>
              <w:right w:w="0" w:type="dxa"/>
            </w:tcMar>
            <w:vAlign w:val="center"/>
          </w:tcPr>
          <w:p w:rsidR="00FF0798" w:rsidRPr="0029472D" w:rsidRDefault="00FF0798" w:rsidP="00157705">
            <w:pPr>
              <w:widowControl w:val="0"/>
              <w:autoSpaceDE w:val="0"/>
              <w:spacing w:line="360" w:lineRule="auto"/>
              <w:jc w:val="both"/>
            </w:pPr>
            <w:r w:rsidRPr="0029472D">
              <w:t>15.2.</w:t>
            </w:r>
          </w:p>
        </w:tc>
        <w:tc>
          <w:tcPr>
            <w:tcW w:w="9072" w:type="dxa"/>
            <w:shd w:val="clear" w:color="auto" w:fill="auto"/>
            <w:tcMar>
              <w:top w:w="0" w:type="dxa"/>
              <w:left w:w="0" w:type="dxa"/>
              <w:bottom w:w="0" w:type="dxa"/>
              <w:right w:w="0" w:type="dxa"/>
            </w:tcMar>
            <w:vAlign w:val="center"/>
          </w:tcPr>
          <w:p w:rsidR="00FF0798" w:rsidRPr="0029472D" w:rsidRDefault="00FF0798" w:rsidP="00157705">
            <w:pPr>
              <w:widowControl w:val="0"/>
              <w:autoSpaceDE w:val="0"/>
              <w:spacing w:line="360" w:lineRule="auto"/>
              <w:jc w:val="both"/>
            </w:pPr>
            <w:bookmarkStart w:id="191" w:name="_Hlk163150558"/>
            <w:r>
              <w:t>Sans objet</w:t>
            </w:r>
            <w:bookmarkEnd w:id="191"/>
          </w:p>
        </w:tc>
      </w:tr>
      <w:tr w:rsidR="00FF0798" w:rsidRPr="0029472D" w:rsidTr="000B41CD">
        <w:trPr>
          <w:trHeight w:hRule="exact" w:val="884"/>
          <w:jc w:val="center"/>
        </w:trPr>
        <w:tc>
          <w:tcPr>
            <w:tcW w:w="1271" w:type="dxa"/>
            <w:shd w:val="clear" w:color="auto" w:fill="auto"/>
            <w:tcMar>
              <w:top w:w="0" w:type="dxa"/>
              <w:left w:w="0" w:type="dxa"/>
              <w:bottom w:w="0" w:type="dxa"/>
              <w:right w:w="0" w:type="dxa"/>
            </w:tcMar>
            <w:vAlign w:val="center"/>
          </w:tcPr>
          <w:p w:rsidR="00FF0798" w:rsidRPr="0029472D" w:rsidRDefault="00FF0798" w:rsidP="00157705">
            <w:pPr>
              <w:widowControl w:val="0"/>
              <w:autoSpaceDE w:val="0"/>
              <w:spacing w:line="360" w:lineRule="auto"/>
              <w:jc w:val="both"/>
            </w:pPr>
            <w:r w:rsidRPr="0029472D">
              <w:t>16.1.</w:t>
            </w:r>
          </w:p>
        </w:tc>
        <w:tc>
          <w:tcPr>
            <w:tcW w:w="9072" w:type="dxa"/>
            <w:shd w:val="clear" w:color="auto" w:fill="auto"/>
            <w:tcMar>
              <w:top w:w="0" w:type="dxa"/>
              <w:left w:w="0" w:type="dxa"/>
              <w:bottom w:w="0" w:type="dxa"/>
              <w:right w:w="0" w:type="dxa"/>
            </w:tcMar>
            <w:vAlign w:val="center"/>
          </w:tcPr>
          <w:p w:rsidR="00FF0798" w:rsidRPr="0029472D" w:rsidRDefault="00FF0798" w:rsidP="00157705">
            <w:pPr>
              <w:widowControl w:val="0"/>
              <w:autoSpaceDE w:val="0"/>
              <w:spacing w:line="360" w:lineRule="auto"/>
              <w:jc w:val="both"/>
            </w:pPr>
            <w:r w:rsidRPr="0029472D">
              <w:t xml:space="preserve"> </w:t>
            </w:r>
            <w:r w:rsidRPr="0029472D">
              <w:rPr>
                <w:b/>
              </w:rPr>
              <w:t xml:space="preserve">Validité des offres </w:t>
            </w:r>
            <w:r w:rsidRPr="0029472D">
              <w:t>:</w:t>
            </w:r>
          </w:p>
          <w:p w:rsidR="00FF0798" w:rsidRPr="0029472D" w:rsidRDefault="00FF0798" w:rsidP="00157705">
            <w:pPr>
              <w:widowControl w:val="0"/>
              <w:autoSpaceDE w:val="0"/>
              <w:spacing w:line="360" w:lineRule="auto"/>
              <w:jc w:val="both"/>
            </w:pPr>
            <w:r w:rsidRPr="0029472D">
              <w:t xml:space="preserve">La période de validité des offres est </w:t>
            </w:r>
            <w:r>
              <w:t>de 90 jours</w:t>
            </w:r>
            <w:r w:rsidRPr="0029472D">
              <w:t xml:space="preserve"> à partir de la date limite de dépôt des offres.</w:t>
            </w:r>
          </w:p>
          <w:p w:rsidR="00FF0798" w:rsidRPr="0029472D" w:rsidRDefault="00FF0798" w:rsidP="00157705">
            <w:pPr>
              <w:widowControl w:val="0"/>
              <w:autoSpaceDE w:val="0"/>
              <w:spacing w:line="360" w:lineRule="auto"/>
              <w:jc w:val="both"/>
            </w:pPr>
          </w:p>
        </w:tc>
      </w:tr>
      <w:tr w:rsidR="00FF0798" w:rsidRPr="0029472D" w:rsidTr="000B41CD">
        <w:trPr>
          <w:trHeight w:val="691"/>
          <w:jc w:val="center"/>
        </w:trPr>
        <w:tc>
          <w:tcPr>
            <w:tcW w:w="1271" w:type="dxa"/>
            <w:shd w:val="clear" w:color="auto" w:fill="auto"/>
            <w:tcMar>
              <w:top w:w="0" w:type="dxa"/>
              <w:left w:w="0" w:type="dxa"/>
              <w:bottom w:w="0" w:type="dxa"/>
              <w:right w:w="0" w:type="dxa"/>
            </w:tcMar>
            <w:vAlign w:val="center"/>
          </w:tcPr>
          <w:p w:rsidR="00FF0798" w:rsidRPr="0029472D" w:rsidRDefault="00FF0798" w:rsidP="00157705">
            <w:pPr>
              <w:widowControl w:val="0"/>
              <w:autoSpaceDE w:val="0"/>
              <w:spacing w:line="360" w:lineRule="auto"/>
              <w:jc w:val="both"/>
            </w:pPr>
            <w:r w:rsidRPr="0029472D">
              <w:t>17.1.</w:t>
            </w:r>
          </w:p>
        </w:tc>
        <w:tc>
          <w:tcPr>
            <w:tcW w:w="9072" w:type="dxa"/>
            <w:shd w:val="clear" w:color="auto" w:fill="auto"/>
            <w:tcMar>
              <w:top w:w="0" w:type="dxa"/>
              <w:left w:w="0" w:type="dxa"/>
              <w:bottom w:w="0" w:type="dxa"/>
              <w:right w:w="0" w:type="dxa"/>
            </w:tcMar>
            <w:vAlign w:val="center"/>
          </w:tcPr>
          <w:p w:rsidR="00FF0798" w:rsidRPr="00B96385" w:rsidRDefault="00FF0798" w:rsidP="00157705">
            <w:pPr>
              <w:widowControl w:val="0"/>
              <w:autoSpaceDE w:val="0"/>
              <w:spacing w:line="276" w:lineRule="auto"/>
              <w:jc w:val="both"/>
            </w:pPr>
            <w:r w:rsidRPr="0029472D">
              <w:t>Le</w:t>
            </w:r>
            <w:r>
              <w:t xml:space="preserve"> </w:t>
            </w:r>
            <w:r w:rsidRPr="0029472D">
              <w:t>Montant du</w:t>
            </w:r>
            <w:r>
              <w:t xml:space="preserve"> </w:t>
            </w:r>
            <w:r w:rsidRPr="0029472D">
              <w:t>cautionnement de soumission s’élève</w:t>
            </w:r>
            <w:r>
              <w:t xml:space="preserve"> à la somme </w:t>
            </w:r>
            <w:r w:rsidR="0045409F">
              <w:rPr>
                <w:b/>
              </w:rPr>
              <w:t xml:space="preserve">de </w:t>
            </w:r>
            <w:r w:rsidR="007A1CA7">
              <w:rPr>
                <w:b/>
                <w:spacing w:val="4"/>
              </w:rPr>
              <w:t>3</w:t>
            </w:r>
            <w:r w:rsidR="007A1CA7" w:rsidRPr="0076387B">
              <w:rPr>
                <w:b/>
                <w:spacing w:val="4"/>
              </w:rPr>
              <w:t> </w:t>
            </w:r>
            <w:r w:rsidR="007A1CA7">
              <w:rPr>
                <w:b/>
                <w:spacing w:val="4"/>
              </w:rPr>
              <w:t>944 373</w:t>
            </w:r>
            <w:r w:rsidR="007A1CA7" w:rsidRPr="0076387B">
              <w:rPr>
                <w:b/>
              </w:rPr>
              <w:t xml:space="preserve"> </w:t>
            </w:r>
            <w:r w:rsidR="007A1CA7" w:rsidRPr="001C1A60">
              <w:rPr>
                <w:b/>
                <w:szCs w:val="20"/>
              </w:rPr>
              <w:t>(</w:t>
            </w:r>
            <w:r w:rsidR="007A1CA7">
              <w:rPr>
                <w:b/>
                <w:szCs w:val="20"/>
              </w:rPr>
              <w:t xml:space="preserve">Trois </w:t>
            </w:r>
            <w:r w:rsidR="007A1CA7" w:rsidRPr="001C1A60">
              <w:rPr>
                <w:b/>
                <w:szCs w:val="20"/>
              </w:rPr>
              <w:t xml:space="preserve">millions </w:t>
            </w:r>
            <w:r w:rsidR="007A1CA7">
              <w:rPr>
                <w:b/>
                <w:szCs w:val="20"/>
              </w:rPr>
              <w:t xml:space="preserve">neuf cent quarante-quatre </w:t>
            </w:r>
            <w:r w:rsidR="007A1CA7" w:rsidRPr="001C1A60">
              <w:rPr>
                <w:b/>
                <w:szCs w:val="20"/>
              </w:rPr>
              <w:t>mille</w:t>
            </w:r>
            <w:r w:rsidR="007A1CA7">
              <w:rPr>
                <w:b/>
                <w:szCs w:val="20"/>
              </w:rPr>
              <w:t xml:space="preserve"> trois cent soixante-treize</w:t>
            </w:r>
            <w:r w:rsidR="007A1CA7" w:rsidRPr="001C1A60">
              <w:rPr>
                <w:b/>
                <w:szCs w:val="20"/>
              </w:rPr>
              <w:t xml:space="preserve">) </w:t>
            </w:r>
            <w:r w:rsidR="007A1CA7" w:rsidRPr="00C14CA3">
              <w:rPr>
                <w:b/>
              </w:rPr>
              <w:t>FCFA</w:t>
            </w:r>
          </w:p>
        </w:tc>
      </w:tr>
      <w:tr w:rsidR="00FF0798" w:rsidRPr="0029472D" w:rsidTr="000B41CD">
        <w:trPr>
          <w:trHeight w:hRule="exact" w:val="298"/>
          <w:jc w:val="center"/>
        </w:trPr>
        <w:tc>
          <w:tcPr>
            <w:tcW w:w="1271" w:type="dxa"/>
            <w:shd w:val="clear" w:color="auto" w:fill="auto"/>
            <w:tcMar>
              <w:top w:w="0" w:type="dxa"/>
              <w:left w:w="0" w:type="dxa"/>
              <w:bottom w:w="0" w:type="dxa"/>
              <w:right w:w="0" w:type="dxa"/>
            </w:tcMar>
            <w:vAlign w:val="center"/>
          </w:tcPr>
          <w:p w:rsidR="00FF0798" w:rsidRPr="0029472D" w:rsidRDefault="00FF0798" w:rsidP="00157705">
            <w:pPr>
              <w:widowControl w:val="0"/>
              <w:autoSpaceDE w:val="0"/>
              <w:spacing w:line="360" w:lineRule="auto"/>
              <w:jc w:val="both"/>
            </w:pPr>
            <w:r w:rsidRPr="0029472D">
              <w:t>18.1.</w:t>
            </w:r>
          </w:p>
        </w:tc>
        <w:tc>
          <w:tcPr>
            <w:tcW w:w="9072" w:type="dxa"/>
            <w:shd w:val="clear" w:color="auto" w:fill="auto"/>
            <w:tcMar>
              <w:top w:w="0" w:type="dxa"/>
              <w:left w:w="0" w:type="dxa"/>
              <w:bottom w:w="0" w:type="dxa"/>
              <w:right w:w="0" w:type="dxa"/>
            </w:tcMar>
            <w:vAlign w:val="center"/>
          </w:tcPr>
          <w:p w:rsidR="00FF0798" w:rsidRPr="0029472D" w:rsidRDefault="00FF0798" w:rsidP="00157705">
            <w:pPr>
              <w:widowControl w:val="0"/>
              <w:tabs>
                <w:tab w:val="left" w:pos="9160"/>
              </w:tabs>
              <w:autoSpaceDE w:val="0"/>
              <w:spacing w:line="360" w:lineRule="auto"/>
              <w:jc w:val="both"/>
            </w:pPr>
            <w:r>
              <w:t xml:space="preserve">Sans objet </w:t>
            </w:r>
          </w:p>
          <w:p w:rsidR="00FF0798" w:rsidRPr="0029472D" w:rsidRDefault="00FF0798" w:rsidP="00157705">
            <w:pPr>
              <w:widowControl w:val="0"/>
              <w:autoSpaceDE w:val="0"/>
              <w:spacing w:line="360" w:lineRule="auto"/>
              <w:jc w:val="both"/>
            </w:pPr>
          </w:p>
        </w:tc>
      </w:tr>
      <w:tr w:rsidR="00FF0798" w:rsidRPr="0029472D" w:rsidTr="000B41CD">
        <w:trPr>
          <w:trHeight w:hRule="exact" w:val="429"/>
          <w:jc w:val="center"/>
        </w:trPr>
        <w:tc>
          <w:tcPr>
            <w:tcW w:w="1271" w:type="dxa"/>
            <w:shd w:val="clear" w:color="auto" w:fill="auto"/>
            <w:tcMar>
              <w:top w:w="0" w:type="dxa"/>
              <w:left w:w="0" w:type="dxa"/>
              <w:bottom w:w="0" w:type="dxa"/>
              <w:right w:w="0" w:type="dxa"/>
            </w:tcMar>
            <w:vAlign w:val="center"/>
          </w:tcPr>
          <w:p w:rsidR="00FF0798" w:rsidRPr="0029472D" w:rsidRDefault="00FF0798" w:rsidP="00157705">
            <w:pPr>
              <w:widowControl w:val="0"/>
              <w:autoSpaceDE w:val="0"/>
              <w:spacing w:line="360" w:lineRule="auto"/>
              <w:jc w:val="both"/>
            </w:pPr>
            <w:r w:rsidRPr="0029472D">
              <w:t>18.3.</w:t>
            </w:r>
          </w:p>
        </w:tc>
        <w:tc>
          <w:tcPr>
            <w:tcW w:w="9072" w:type="dxa"/>
            <w:shd w:val="clear" w:color="auto" w:fill="auto"/>
            <w:tcMar>
              <w:top w:w="0" w:type="dxa"/>
              <w:left w:w="0" w:type="dxa"/>
              <w:bottom w:w="0" w:type="dxa"/>
              <w:right w:w="0" w:type="dxa"/>
            </w:tcMar>
            <w:vAlign w:val="center"/>
          </w:tcPr>
          <w:p w:rsidR="00FF0798" w:rsidRPr="0029472D" w:rsidRDefault="00FF0798" w:rsidP="00157705">
            <w:pPr>
              <w:widowControl w:val="0"/>
              <w:autoSpaceDE w:val="0"/>
              <w:jc w:val="both"/>
            </w:pPr>
            <w:r>
              <w:t xml:space="preserve">Sans objet </w:t>
            </w:r>
          </w:p>
          <w:p w:rsidR="00FF0798" w:rsidRPr="0029472D" w:rsidRDefault="00FF0798" w:rsidP="00157705">
            <w:pPr>
              <w:widowControl w:val="0"/>
              <w:autoSpaceDE w:val="0"/>
              <w:jc w:val="both"/>
            </w:pPr>
          </w:p>
        </w:tc>
      </w:tr>
      <w:tr w:rsidR="00FF0798" w:rsidRPr="0029472D" w:rsidTr="000B41CD">
        <w:trPr>
          <w:trHeight w:hRule="exact" w:val="421"/>
          <w:jc w:val="center"/>
        </w:trPr>
        <w:tc>
          <w:tcPr>
            <w:tcW w:w="1271" w:type="dxa"/>
            <w:shd w:val="clear" w:color="auto" w:fill="auto"/>
            <w:tcMar>
              <w:top w:w="0" w:type="dxa"/>
              <w:left w:w="0" w:type="dxa"/>
              <w:bottom w:w="0" w:type="dxa"/>
              <w:right w:w="0" w:type="dxa"/>
            </w:tcMar>
            <w:vAlign w:val="center"/>
          </w:tcPr>
          <w:p w:rsidR="00FF0798" w:rsidRPr="0029472D" w:rsidRDefault="00FF0798" w:rsidP="00157705">
            <w:pPr>
              <w:widowControl w:val="0"/>
              <w:autoSpaceDE w:val="0"/>
              <w:spacing w:line="360" w:lineRule="auto"/>
              <w:jc w:val="both"/>
            </w:pPr>
            <w:r w:rsidRPr="0029472D">
              <w:t>19.1.</w:t>
            </w:r>
          </w:p>
        </w:tc>
        <w:tc>
          <w:tcPr>
            <w:tcW w:w="9072" w:type="dxa"/>
            <w:shd w:val="clear" w:color="auto" w:fill="auto"/>
            <w:tcMar>
              <w:top w:w="0" w:type="dxa"/>
              <w:left w:w="0" w:type="dxa"/>
              <w:bottom w:w="0" w:type="dxa"/>
              <w:right w:w="0" w:type="dxa"/>
            </w:tcMar>
            <w:vAlign w:val="center"/>
          </w:tcPr>
          <w:p w:rsidR="00FF0798" w:rsidRPr="0029472D" w:rsidRDefault="00FF0798" w:rsidP="00157705">
            <w:pPr>
              <w:widowControl w:val="0"/>
              <w:autoSpaceDE w:val="0"/>
              <w:jc w:val="both"/>
            </w:pPr>
            <w:r w:rsidRPr="0029472D">
              <w:t xml:space="preserve">La réunion préparatoire à l’établissement des offres </w:t>
            </w:r>
            <w:r>
              <w:t xml:space="preserve">ne </w:t>
            </w:r>
            <w:r w:rsidRPr="0029472D">
              <w:t xml:space="preserve">se tiendra </w:t>
            </w:r>
            <w:r>
              <w:t xml:space="preserve">pas. </w:t>
            </w:r>
          </w:p>
        </w:tc>
      </w:tr>
      <w:tr w:rsidR="00FF0798" w:rsidRPr="0029472D" w:rsidTr="000B41CD">
        <w:trPr>
          <w:trHeight w:val="3299"/>
          <w:jc w:val="center"/>
        </w:trPr>
        <w:tc>
          <w:tcPr>
            <w:tcW w:w="1271" w:type="dxa"/>
            <w:shd w:val="clear" w:color="auto" w:fill="auto"/>
            <w:tcMar>
              <w:top w:w="0" w:type="dxa"/>
              <w:left w:w="0" w:type="dxa"/>
              <w:bottom w:w="0" w:type="dxa"/>
              <w:right w:w="0" w:type="dxa"/>
            </w:tcMar>
            <w:vAlign w:val="center"/>
          </w:tcPr>
          <w:p w:rsidR="00FF0798" w:rsidRPr="0029472D" w:rsidRDefault="00FF0798" w:rsidP="00157705">
            <w:pPr>
              <w:widowControl w:val="0"/>
              <w:autoSpaceDE w:val="0"/>
              <w:spacing w:line="360" w:lineRule="auto"/>
              <w:jc w:val="both"/>
            </w:pPr>
            <w:r w:rsidRPr="0029472D">
              <w:lastRenderedPageBreak/>
              <w:t>20.</w:t>
            </w:r>
          </w:p>
        </w:tc>
        <w:tc>
          <w:tcPr>
            <w:tcW w:w="9072" w:type="dxa"/>
            <w:shd w:val="clear" w:color="auto" w:fill="auto"/>
            <w:tcMar>
              <w:top w:w="0" w:type="dxa"/>
              <w:left w:w="0" w:type="dxa"/>
              <w:bottom w:w="0" w:type="dxa"/>
              <w:right w:w="0" w:type="dxa"/>
            </w:tcMar>
            <w:vAlign w:val="center"/>
          </w:tcPr>
          <w:p w:rsidR="00FF0798" w:rsidRPr="0029472D" w:rsidRDefault="00FF0798" w:rsidP="00157705">
            <w:pPr>
              <w:widowControl w:val="0"/>
              <w:autoSpaceDE w:val="0"/>
              <w:adjustRightInd w:val="0"/>
              <w:spacing w:line="360" w:lineRule="auto"/>
              <w:ind w:right="-20"/>
              <w:jc w:val="both"/>
              <w:rPr>
                <w:b/>
                <w:bCs/>
                <w:i/>
                <w:iCs/>
                <w:u w:val="single"/>
              </w:rPr>
            </w:pPr>
            <w:r w:rsidRPr="0029472D">
              <w:rPr>
                <w:b/>
                <w:bCs/>
                <w:i/>
                <w:iCs/>
                <w:u w:val="single"/>
              </w:rPr>
              <w:t>Soumission hors ligne</w:t>
            </w:r>
          </w:p>
          <w:p w:rsidR="0045409F" w:rsidRPr="00BE1B4C" w:rsidRDefault="00FF0798" w:rsidP="00BE1B4C">
            <w:pPr>
              <w:shd w:val="clear" w:color="auto" w:fill="FFFFFF"/>
              <w:jc w:val="both"/>
              <w:rPr>
                <w:b/>
                <w:bCs/>
              </w:rPr>
            </w:pPr>
            <w:r w:rsidRPr="00066A07">
              <w:rPr>
                <w:iCs/>
                <w:color w:val="000000" w:themeColor="text1"/>
              </w:rPr>
              <w:t>Chaque offre rédigée en français ou en anglais</w:t>
            </w:r>
            <w:r w:rsidRPr="00066A07" w:rsidDel="00806F56">
              <w:rPr>
                <w:iCs/>
                <w:color w:val="000000" w:themeColor="text1"/>
              </w:rPr>
              <w:t xml:space="preserve"> </w:t>
            </w:r>
            <w:r w:rsidRPr="00066A07">
              <w:rPr>
                <w:iCs/>
                <w:color w:val="000000" w:themeColor="text1"/>
              </w:rPr>
              <w:t xml:space="preserve">en 07 (sept) exemplaires, dont (01) un original et 06 (six) copies de chaque proposition </w:t>
            </w:r>
            <w:r w:rsidRPr="00066A07">
              <w:rPr>
                <w:color w:val="000000" w:themeColor="text1"/>
              </w:rPr>
              <w:t>marquée</w:t>
            </w:r>
            <w:r w:rsidRPr="00066A07">
              <w:rPr>
                <w:color w:val="000000" w:themeColor="text1"/>
                <w:spacing w:val="3"/>
              </w:rPr>
              <w:t xml:space="preserve"> </w:t>
            </w:r>
            <w:r w:rsidRPr="00066A07">
              <w:rPr>
                <w:color w:val="000000" w:themeColor="text1"/>
              </w:rPr>
              <w:t>comme</w:t>
            </w:r>
            <w:r w:rsidRPr="00066A07">
              <w:rPr>
                <w:color w:val="000000" w:themeColor="text1"/>
                <w:spacing w:val="3"/>
              </w:rPr>
              <w:t xml:space="preserve"> </w:t>
            </w:r>
            <w:r w:rsidRPr="00066A07">
              <w:rPr>
                <w:color w:val="000000" w:themeColor="text1"/>
              </w:rPr>
              <w:t>tels,</w:t>
            </w:r>
            <w:r w:rsidRPr="00066A07">
              <w:rPr>
                <w:color w:val="000000" w:themeColor="text1"/>
                <w:spacing w:val="3"/>
              </w:rPr>
              <w:t xml:space="preserve"> </w:t>
            </w:r>
            <w:r w:rsidRPr="00066A07">
              <w:rPr>
                <w:color w:val="000000" w:themeColor="text1"/>
              </w:rPr>
              <w:t>devra</w:t>
            </w:r>
            <w:r w:rsidRPr="00066A07">
              <w:rPr>
                <w:color w:val="000000" w:themeColor="text1"/>
                <w:spacing w:val="3"/>
              </w:rPr>
              <w:t xml:space="preserve"> </w:t>
            </w:r>
            <w:r w:rsidRPr="00066A07">
              <w:rPr>
                <w:color w:val="000000" w:themeColor="text1"/>
              </w:rPr>
              <w:t xml:space="preserve">parvenir au </w:t>
            </w:r>
            <w:r w:rsidR="00220344">
              <w:rPr>
                <w:color w:val="000000" w:themeColor="text1"/>
              </w:rPr>
              <w:t>secrétariat du Préfet du Dja et Lobo à Sangmélima</w:t>
            </w:r>
            <w:r w:rsidRPr="00066A07">
              <w:rPr>
                <w:color w:val="000000" w:themeColor="text1"/>
              </w:rPr>
              <w:t xml:space="preserve">, Tél 222 </w:t>
            </w:r>
            <w:r w:rsidR="00220344">
              <w:rPr>
                <w:color w:val="000000" w:themeColor="text1"/>
              </w:rPr>
              <w:t>47 82 52</w:t>
            </w:r>
            <w:r>
              <w:rPr>
                <w:color w:val="000000" w:themeColor="text1"/>
              </w:rPr>
              <w:t>,</w:t>
            </w:r>
            <w:r w:rsidRPr="00066A07">
              <w:rPr>
                <w:color w:val="000000" w:themeColor="text1"/>
              </w:rPr>
              <w:t xml:space="preserve"> au plus tard le ……</w:t>
            </w:r>
            <w:r w:rsidRPr="00066A07">
              <w:rPr>
                <w:iCs/>
                <w:color w:val="000000" w:themeColor="text1"/>
                <w:spacing w:val="-18"/>
              </w:rPr>
              <w:t>à</w:t>
            </w:r>
            <w:r w:rsidRPr="00066A07">
              <w:rPr>
                <w:color w:val="000000" w:themeColor="text1"/>
              </w:rPr>
              <w:t xml:space="preserve"> </w:t>
            </w:r>
            <w:r w:rsidRPr="00066A07">
              <w:rPr>
                <w:iCs/>
                <w:color w:val="000000" w:themeColor="text1"/>
              </w:rPr>
              <w:t xml:space="preserve">………. </w:t>
            </w:r>
            <w:r w:rsidRPr="00066A07">
              <w:rPr>
                <w:iCs/>
                <w:color w:val="000000" w:themeColor="text1"/>
                <w:spacing w:val="-18"/>
              </w:rPr>
              <w:t>et</w:t>
            </w:r>
            <w:r w:rsidRPr="00066A07">
              <w:rPr>
                <w:color w:val="000000" w:themeColor="text1"/>
              </w:rPr>
              <w:t xml:space="preserve"> devra porter</w:t>
            </w:r>
            <w:r w:rsidRPr="00066A07">
              <w:rPr>
                <w:color w:val="000000" w:themeColor="text1"/>
                <w:spacing w:val="6"/>
              </w:rPr>
              <w:t xml:space="preserve"> </w:t>
            </w:r>
            <w:r>
              <w:rPr>
                <w:color w:val="000000" w:themeColor="text1"/>
                <w:spacing w:val="6"/>
              </w:rPr>
              <w:t xml:space="preserve">la mention : </w:t>
            </w:r>
            <w:r w:rsidRPr="00066A07">
              <w:rPr>
                <w:iCs/>
                <w:sz w:val="22"/>
                <w:szCs w:val="22"/>
                <w:lang w:val="pt-PT"/>
              </w:rPr>
              <w:t>“</w:t>
            </w:r>
            <w:r w:rsidRPr="00066A07">
              <w:rPr>
                <w:b/>
                <w:sz w:val="22"/>
                <w:szCs w:val="22"/>
              </w:rPr>
              <w:t xml:space="preserve">AVIS </w:t>
            </w:r>
            <w:r w:rsidR="005D2EFE">
              <w:rPr>
                <w:b/>
                <w:sz w:val="22"/>
                <w:szCs w:val="22"/>
              </w:rPr>
              <w:t xml:space="preserve">D’APPEL D’OFFRES NATIONAL OUVERT </w:t>
            </w:r>
            <w:r w:rsidR="007A1CA7" w:rsidRPr="00E012C9">
              <w:rPr>
                <w:rStyle w:val="lev"/>
              </w:rPr>
              <w:t xml:space="preserve">POUR </w:t>
            </w:r>
            <w:r w:rsidR="007A1CA7">
              <w:rPr>
                <w:rStyle w:val="lev"/>
              </w:rPr>
              <w:t xml:space="preserve">LES </w:t>
            </w:r>
            <w:r w:rsidR="007A1CA7" w:rsidRPr="00E012C9">
              <w:rPr>
                <w:rStyle w:val="lev"/>
              </w:rPr>
              <w:t>TRAVAUX DE BITUMAGE EN ENDUIT SUPERFICIEL MONOCOUCHE DES VOIES PARCELLAIRES DE LA PALMERAIE DE MVOMEKA'A, ARRONDISSEMENT DE MEYOMESSALA, Linéaire (Palais - Palmeraie) : 3,700 Km</w:t>
            </w:r>
            <w:r w:rsidR="00BE1B4C">
              <w:rPr>
                <w:rStyle w:val="lev"/>
              </w:rPr>
              <w:t xml:space="preserve">, </w:t>
            </w:r>
            <w:r w:rsidR="00BE1B4C" w:rsidRPr="00BE1B4C">
              <w:rPr>
                <w:rStyle w:val="lev"/>
              </w:rPr>
              <w:t>EN PROCEDURE D’URGENCE</w:t>
            </w:r>
            <w:r w:rsidR="00BE1B4C">
              <w:rPr>
                <w:rStyle w:val="lev"/>
              </w:rPr>
              <w:t>.</w:t>
            </w:r>
            <w:r w:rsidR="007A1CA7" w:rsidRPr="000B41CD">
              <w:rPr>
                <w:b/>
                <w:bCs/>
                <w:color w:val="FF0000"/>
                <w:sz w:val="22"/>
                <w:szCs w:val="22"/>
              </w:rPr>
              <w:t xml:space="preserve"> </w:t>
            </w:r>
          </w:p>
          <w:p w:rsidR="00FF0798" w:rsidRPr="00120CB1" w:rsidRDefault="00FF0798" w:rsidP="00157705">
            <w:pPr>
              <w:widowControl w:val="0"/>
              <w:autoSpaceDE w:val="0"/>
              <w:adjustRightInd w:val="0"/>
              <w:spacing w:line="360" w:lineRule="auto"/>
              <w:ind w:left="843"/>
              <w:jc w:val="both"/>
              <w:rPr>
                <w:i/>
                <w:iCs/>
                <w:color w:val="ED7D31" w:themeColor="accent2"/>
              </w:rPr>
            </w:pPr>
            <w:r w:rsidRPr="00066A07">
              <w:rPr>
                <w:b/>
                <w:iCs/>
              </w:rPr>
              <w:t xml:space="preserve">                  « </w:t>
            </w:r>
            <w:r w:rsidR="007A1CA7" w:rsidRPr="00066A07">
              <w:rPr>
                <w:b/>
                <w:iCs/>
              </w:rPr>
              <w:t>À</w:t>
            </w:r>
            <w:r w:rsidRPr="00066A07">
              <w:rPr>
                <w:b/>
                <w:iCs/>
                <w:spacing w:val="6"/>
              </w:rPr>
              <w:t xml:space="preserve"> </w:t>
            </w:r>
            <w:r w:rsidRPr="00066A07">
              <w:rPr>
                <w:b/>
                <w:iCs/>
              </w:rPr>
              <w:t>n'ouvrir</w:t>
            </w:r>
            <w:r w:rsidRPr="00066A07">
              <w:rPr>
                <w:b/>
                <w:iCs/>
                <w:spacing w:val="6"/>
              </w:rPr>
              <w:t xml:space="preserve"> </w:t>
            </w:r>
            <w:r w:rsidRPr="00066A07">
              <w:rPr>
                <w:b/>
                <w:iCs/>
              </w:rPr>
              <w:t>qu'en</w:t>
            </w:r>
            <w:r w:rsidRPr="00066A07">
              <w:rPr>
                <w:b/>
                <w:iCs/>
                <w:spacing w:val="6"/>
              </w:rPr>
              <w:t xml:space="preserve"> </w:t>
            </w:r>
            <w:r w:rsidRPr="00066A07">
              <w:rPr>
                <w:b/>
                <w:iCs/>
              </w:rPr>
              <w:t>séance</w:t>
            </w:r>
            <w:r w:rsidRPr="00066A07">
              <w:rPr>
                <w:b/>
                <w:iCs/>
                <w:spacing w:val="6"/>
              </w:rPr>
              <w:t xml:space="preserve"> </w:t>
            </w:r>
            <w:r w:rsidRPr="00066A07">
              <w:rPr>
                <w:b/>
                <w:iCs/>
              </w:rPr>
              <w:t>de</w:t>
            </w:r>
            <w:r w:rsidRPr="00066A07">
              <w:rPr>
                <w:b/>
                <w:iCs/>
                <w:spacing w:val="6"/>
              </w:rPr>
              <w:t xml:space="preserve"> </w:t>
            </w:r>
            <w:r w:rsidRPr="00066A07">
              <w:rPr>
                <w:b/>
                <w:iCs/>
              </w:rPr>
              <w:t>dépouillement »</w:t>
            </w:r>
          </w:p>
        </w:tc>
      </w:tr>
      <w:tr w:rsidR="00FF0798" w:rsidRPr="0029472D" w:rsidTr="000B41CD">
        <w:trPr>
          <w:trHeight w:hRule="exact" w:val="1114"/>
          <w:jc w:val="center"/>
        </w:trPr>
        <w:tc>
          <w:tcPr>
            <w:tcW w:w="1271" w:type="dxa"/>
            <w:shd w:val="clear" w:color="auto" w:fill="auto"/>
            <w:tcMar>
              <w:top w:w="0" w:type="dxa"/>
              <w:left w:w="0" w:type="dxa"/>
              <w:bottom w:w="0" w:type="dxa"/>
              <w:right w:w="0" w:type="dxa"/>
            </w:tcMar>
            <w:vAlign w:val="center"/>
          </w:tcPr>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r w:rsidRPr="0029472D">
              <w:t>20.1.</w:t>
            </w:r>
          </w:p>
        </w:tc>
        <w:tc>
          <w:tcPr>
            <w:tcW w:w="9072" w:type="dxa"/>
            <w:shd w:val="clear" w:color="auto" w:fill="auto"/>
            <w:tcMar>
              <w:top w:w="0" w:type="dxa"/>
              <w:left w:w="0" w:type="dxa"/>
              <w:bottom w:w="0" w:type="dxa"/>
              <w:right w:w="0" w:type="dxa"/>
            </w:tcMar>
            <w:vAlign w:val="center"/>
          </w:tcPr>
          <w:p w:rsidR="00FF0798" w:rsidRPr="0029472D" w:rsidRDefault="00FF0798" w:rsidP="00157705">
            <w:pPr>
              <w:widowControl w:val="0"/>
              <w:autoSpaceDE w:val="0"/>
              <w:adjustRightInd w:val="0"/>
              <w:spacing w:before="3" w:line="360" w:lineRule="auto"/>
              <w:ind w:right="132"/>
              <w:jc w:val="both"/>
              <w:rPr>
                <w:b/>
              </w:rPr>
            </w:pPr>
            <w:r w:rsidRPr="0029472D">
              <w:rPr>
                <w:b/>
              </w:rPr>
              <w:t xml:space="preserve">La date et </w:t>
            </w:r>
            <w:r>
              <w:rPr>
                <w:b/>
              </w:rPr>
              <w:t>l’</w:t>
            </w:r>
            <w:r w:rsidRPr="0029472D">
              <w:rPr>
                <w:b/>
              </w:rPr>
              <w:t>heure limites de remise des offres sont les suivantes :</w:t>
            </w:r>
          </w:p>
          <w:p w:rsidR="00FF0798" w:rsidRPr="0029472D" w:rsidRDefault="00FF0798" w:rsidP="00157705">
            <w:pPr>
              <w:widowControl w:val="0"/>
              <w:autoSpaceDE w:val="0"/>
              <w:adjustRightInd w:val="0"/>
              <w:spacing w:before="3" w:line="360" w:lineRule="auto"/>
              <w:ind w:right="132"/>
              <w:jc w:val="both"/>
            </w:pPr>
            <w:r w:rsidRPr="0029472D">
              <w:t xml:space="preserve">Date : </w:t>
            </w:r>
          </w:p>
          <w:p w:rsidR="00FF0798" w:rsidRPr="0029472D" w:rsidRDefault="00FF0798" w:rsidP="00157705">
            <w:pPr>
              <w:widowControl w:val="0"/>
              <w:autoSpaceDE w:val="0"/>
              <w:adjustRightInd w:val="0"/>
              <w:spacing w:before="3" w:line="360" w:lineRule="auto"/>
              <w:ind w:right="132"/>
              <w:jc w:val="both"/>
            </w:pPr>
            <w:r w:rsidRPr="0029472D">
              <w:t>Heure </w:t>
            </w:r>
            <w:r w:rsidRPr="0029472D">
              <w:rPr>
                <w:iCs/>
              </w:rPr>
              <w:t>:</w:t>
            </w:r>
            <w:r w:rsidRPr="0029472D">
              <w:t xml:space="preserve"> </w:t>
            </w:r>
          </w:p>
          <w:p w:rsidR="00FF0798" w:rsidRPr="0029472D" w:rsidRDefault="00FF0798" w:rsidP="00157705">
            <w:pPr>
              <w:widowControl w:val="0"/>
              <w:autoSpaceDE w:val="0"/>
              <w:adjustRightInd w:val="0"/>
              <w:spacing w:before="3" w:line="360" w:lineRule="auto"/>
              <w:ind w:right="132"/>
              <w:jc w:val="both"/>
            </w:pPr>
          </w:p>
          <w:p w:rsidR="00FF0798" w:rsidRPr="0029472D" w:rsidRDefault="00FF0798" w:rsidP="00157705">
            <w:pPr>
              <w:widowControl w:val="0"/>
              <w:autoSpaceDE w:val="0"/>
              <w:spacing w:line="360" w:lineRule="auto"/>
              <w:jc w:val="both"/>
            </w:pPr>
          </w:p>
        </w:tc>
      </w:tr>
      <w:tr w:rsidR="00FF0798" w:rsidRPr="0029472D" w:rsidTr="000B41CD">
        <w:trPr>
          <w:trHeight w:hRule="exact" w:val="672"/>
          <w:jc w:val="center"/>
        </w:trPr>
        <w:tc>
          <w:tcPr>
            <w:tcW w:w="1271" w:type="dxa"/>
            <w:vMerge w:val="restart"/>
            <w:shd w:val="clear" w:color="auto" w:fill="auto"/>
            <w:tcMar>
              <w:top w:w="0" w:type="dxa"/>
              <w:left w:w="0" w:type="dxa"/>
              <w:bottom w:w="0" w:type="dxa"/>
              <w:right w:w="0" w:type="dxa"/>
            </w:tcMar>
            <w:vAlign w:val="center"/>
          </w:tcPr>
          <w:p w:rsidR="00FF0798" w:rsidRPr="0029472D" w:rsidRDefault="00FF0798" w:rsidP="00157705">
            <w:pPr>
              <w:widowControl w:val="0"/>
              <w:autoSpaceDE w:val="0"/>
              <w:spacing w:line="360" w:lineRule="auto"/>
              <w:jc w:val="both"/>
              <w:rPr>
                <w:b/>
              </w:rPr>
            </w:pPr>
          </w:p>
          <w:p w:rsidR="00FF0798" w:rsidRPr="0029472D" w:rsidRDefault="00FF0798" w:rsidP="00157705">
            <w:pPr>
              <w:widowControl w:val="0"/>
              <w:autoSpaceDE w:val="0"/>
              <w:spacing w:line="360" w:lineRule="auto"/>
              <w:jc w:val="both"/>
              <w:rPr>
                <w:b/>
              </w:rPr>
            </w:pPr>
          </w:p>
          <w:p w:rsidR="00FF0798" w:rsidRPr="0029472D" w:rsidRDefault="00FF0798" w:rsidP="00157705">
            <w:pPr>
              <w:widowControl w:val="0"/>
              <w:autoSpaceDE w:val="0"/>
              <w:spacing w:line="360" w:lineRule="auto"/>
              <w:jc w:val="both"/>
              <w:rPr>
                <w:b/>
              </w:rPr>
            </w:pPr>
            <w:r w:rsidRPr="0029472D">
              <w:rPr>
                <w:b/>
              </w:rPr>
              <w:t>22.2</w:t>
            </w:r>
          </w:p>
        </w:tc>
        <w:tc>
          <w:tcPr>
            <w:tcW w:w="9072" w:type="dxa"/>
            <w:shd w:val="clear" w:color="auto" w:fill="auto"/>
            <w:tcMar>
              <w:top w:w="0" w:type="dxa"/>
              <w:left w:w="0" w:type="dxa"/>
              <w:bottom w:w="0" w:type="dxa"/>
              <w:right w:w="0" w:type="dxa"/>
            </w:tcMar>
            <w:vAlign w:val="center"/>
          </w:tcPr>
          <w:p w:rsidR="00FF0798" w:rsidRPr="0029472D" w:rsidRDefault="00FF0798" w:rsidP="00157705">
            <w:pPr>
              <w:widowControl w:val="0"/>
              <w:autoSpaceDE w:val="0"/>
              <w:spacing w:line="360" w:lineRule="auto"/>
              <w:jc w:val="both"/>
              <w:rPr>
                <w:b/>
              </w:rPr>
            </w:pPr>
            <w:r w:rsidRPr="0029472D">
              <w:rPr>
                <w:b/>
              </w:rPr>
              <w:t>D. DEPOT DES OFFRES</w:t>
            </w:r>
          </w:p>
        </w:tc>
      </w:tr>
      <w:tr w:rsidR="00FF0798" w:rsidRPr="0029472D" w:rsidTr="000B41CD">
        <w:trPr>
          <w:trHeight w:hRule="exact" w:val="912"/>
          <w:jc w:val="center"/>
        </w:trPr>
        <w:tc>
          <w:tcPr>
            <w:tcW w:w="1271" w:type="dxa"/>
            <w:vMerge/>
            <w:shd w:val="clear" w:color="auto" w:fill="auto"/>
            <w:tcMar>
              <w:top w:w="0" w:type="dxa"/>
              <w:left w:w="0" w:type="dxa"/>
              <w:bottom w:w="0" w:type="dxa"/>
              <w:right w:w="0" w:type="dxa"/>
            </w:tcMar>
            <w:vAlign w:val="center"/>
          </w:tcPr>
          <w:p w:rsidR="00FF0798" w:rsidRPr="0029472D" w:rsidRDefault="00FF0798" w:rsidP="00157705">
            <w:pPr>
              <w:widowControl w:val="0"/>
              <w:autoSpaceDE w:val="0"/>
              <w:spacing w:line="360" w:lineRule="auto"/>
              <w:jc w:val="both"/>
              <w:rPr>
                <w:b/>
              </w:rPr>
            </w:pPr>
          </w:p>
        </w:tc>
        <w:tc>
          <w:tcPr>
            <w:tcW w:w="9072" w:type="dxa"/>
            <w:shd w:val="clear" w:color="auto" w:fill="auto"/>
            <w:tcMar>
              <w:top w:w="0" w:type="dxa"/>
              <w:left w:w="0" w:type="dxa"/>
              <w:bottom w:w="0" w:type="dxa"/>
              <w:right w:w="0" w:type="dxa"/>
            </w:tcMar>
            <w:vAlign w:val="center"/>
          </w:tcPr>
          <w:p w:rsidR="00FF0798" w:rsidRPr="0029472D" w:rsidRDefault="00FF0798" w:rsidP="00157705">
            <w:pPr>
              <w:widowControl w:val="0"/>
              <w:autoSpaceDE w:val="0"/>
              <w:spacing w:line="360" w:lineRule="auto"/>
              <w:jc w:val="both"/>
              <w:rPr>
                <w:b/>
                <w:bCs/>
                <w:spacing w:val="10"/>
              </w:rPr>
            </w:pPr>
            <w:r w:rsidRPr="0029472D">
              <w:rPr>
                <w:b/>
                <w:bCs/>
                <w:spacing w:val="10"/>
              </w:rPr>
              <w:t>MODE DE SOUMISSION</w:t>
            </w:r>
          </w:p>
          <w:p w:rsidR="00FF0798" w:rsidRPr="0029472D" w:rsidRDefault="00FF0798" w:rsidP="00157705">
            <w:pPr>
              <w:widowControl w:val="0"/>
              <w:autoSpaceDE w:val="0"/>
              <w:spacing w:line="360" w:lineRule="auto"/>
              <w:jc w:val="both"/>
              <w:rPr>
                <w:b/>
              </w:rPr>
            </w:pPr>
            <w:r w:rsidRPr="0029472D">
              <w:t>Le mode de soumission retenu pour cette consultation est</w:t>
            </w:r>
            <w:r>
              <w:t> </w:t>
            </w:r>
            <w:r w:rsidR="005D2EFE">
              <w:t xml:space="preserve">: </w:t>
            </w:r>
            <w:r w:rsidR="005D2EFE" w:rsidRPr="0029472D">
              <w:t>hors</w:t>
            </w:r>
            <w:r w:rsidRPr="00C97032">
              <w:rPr>
                <w:b/>
              </w:rPr>
              <w:t xml:space="preserve"> ligne</w:t>
            </w:r>
          </w:p>
        </w:tc>
      </w:tr>
      <w:tr w:rsidR="00FF0798" w:rsidRPr="0029472D" w:rsidTr="000B41CD">
        <w:trPr>
          <w:trHeight w:val="425"/>
          <w:jc w:val="center"/>
        </w:trPr>
        <w:tc>
          <w:tcPr>
            <w:tcW w:w="1271" w:type="dxa"/>
            <w:shd w:val="clear" w:color="auto" w:fill="auto"/>
            <w:tcMar>
              <w:top w:w="0" w:type="dxa"/>
              <w:left w:w="0" w:type="dxa"/>
              <w:bottom w:w="0" w:type="dxa"/>
              <w:right w:w="0" w:type="dxa"/>
            </w:tcMar>
            <w:vAlign w:val="center"/>
          </w:tcPr>
          <w:p w:rsidR="00FF0798" w:rsidRPr="0029472D" w:rsidRDefault="00FF0798" w:rsidP="00157705">
            <w:pPr>
              <w:widowControl w:val="0"/>
              <w:autoSpaceDE w:val="0"/>
              <w:spacing w:line="360" w:lineRule="auto"/>
              <w:jc w:val="both"/>
              <w:rPr>
                <w:b/>
              </w:rPr>
            </w:pPr>
          </w:p>
        </w:tc>
        <w:tc>
          <w:tcPr>
            <w:tcW w:w="9072" w:type="dxa"/>
            <w:shd w:val="clear" w:color="auto" w:fill="auto"/>
            <w:tcMar>
              <w:top w:w="0" w:type="dxa"/>
              <w:left w:w="0" w:type="dxa"/>
              <w:bottom w:w="0" w:type="dxa"/>
              <w:right w:w="0" w:type="dxa"/>
            </w:tcMar>
            <w:vAlign w:val="center"/>
          </w:tcPr>
          <w:p w:rsidR="00FF0798" w:rsidRPr="0029472D" w:rsidRDefault="00FF0798" w:rsidP="00157705">
            <w:pPr>
              <w:widowControl w:val="0"/>
              <w:autoSpaceDE w:val="0"/>
              <w:spacing w:line="360" w:lineRule="auto"/>
              <w:jc w:val="both"/>
              <w:rPr>
                <w:b/>
              </w:rPr>
            </w:pPr>
            <w:r w:rsidRPr="0029472D">
              <w:rPr>
                <w:b/>
              </w:rPr>
              <w:t>E. OUVERTURE DES PLIS ET EVALUATION DES OFFRES</w:t>
            </w:r>
          </w:p>
        </w:tc>
      </w:tr>
      <w:tr w:rsidR="00FF0798" w:rsidRPr="0029472D" w:rsidTr="000B41CD">
        <w:trPr>
          <w:trHeight w:val="368"/>
          <w:jc w:val="center"/>
        </w:trPr>
        <w:tc>
          <w:tcPr>
            <w:tcW w:w="1271" w:type="dxa"/>
            <w:shd w:val="clear" w:color="auto" w:fill="auto"/>
            <w:tcMar>
              <w:top w:w="0" w:type="dxa"/>
              <w:left w:w="0" w:type="dxa"/>
              <w:bottom w:w="0" w:type="dxa"/>
              <w:right w:w="0" w:type="dxa"/>
            </w:tcMar>
            <w:vAlign w:val="center"/>
          </w:tcPr>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r w:rsidRPr="0029472D">
              <w:t>25.1</w:t>
            </w:r>
          </w:p>
        </w:tc>
        <w:tc>
          <w:tcPr>
            <w:tcW w:w="9072" w:type="dxa"/>
            <w:shd w:val="clear" w:color="auto" w:fill="auto"/>
            <w:tcMar>
              <w:top w:w="0" w:type="dxa"/>
              <w:left w:w="0" w:type="dxa"/>
              <w:bottom w:w="0" w:type="dxa"/>
              <w:right w:w="0" w:type="dxa"/>
            </w:tcMar>
            <w:vAlign w:val="center"/>
          </w:tcPr>
          <w:p w:rsidR="00FF0798" w:rsidRPr="00077987" w:rsidRDefault="00FF0798" w:rsidP="00157705">
            <w:pPr>
              <w:widowControl w:val="0"/>
              <w:autoSpaceDE w:val="0"/>
              <w:spacing w:line="276" w:lineRule="auto"/>
              <w:ind w:right="-20"/>
              <w:jc w:val="both"/>
            </w:pPr>
            <w:r w:rsidRPr="00A0279B">
              <w:t xml:space="preserve">L’ouverture </w:t>
            </w:r>
            <w:r w:rsidRPr="000917F3">
              <w:rPr>
                <w:iCs/>
              </w:rPr>
              <w:t>des plis se fait en un temps</w:t>
            </w:r>
            <w:r w:rsidRPr="00A0279B">
              <w:rPr>
                <w:i/>
                <w:iCs/>
              </w:rPr>
              <w:t xml:space="preserve"> et</w:t>
            </w:r>
            <w:r w:rsidRPr="00A0279B">
              <w:t xml:space="preserve"> aura lieu </w:t>
            </w:r>
            <w:r w:rsidRPr="00C97032">
              <w:rPr>
                <w:b/>
              </w:rPr>
              <w:t>le_____</w:t>
            </w:r>
            <w:r w:rsidR="007A1CA7" w:rsidRPr="00C97032">
              <w:rPr>
                <w:b/>
              </w:rPr>
              <w:t>_ à</w:t>
            </w:r>
            <w:r w:rsidRPr="00C97032">
              <w:rPr>
                <w:b/>
              </w:rPr>
              <w:t>________</w:t>
            </w:r>
            <w:r w:rsidR="004140E5">
              <w:rPr>
                <w:b/>
              </w:rPr>
              <w:t xml:space="preserve"> </w:t>
            </w:r>
            <w:r w:rsidRPr="00C97032">
              <w:rPr>
                <w:b/>
                <w:spacing w:val="2"/>
              </w:rPr>
              <w:t>heure</w:t>
            </w:r>
            <w:r w:rsidRPr="00C97032">
              <w:rPr>
                <w:b/>
              </w:rPr>
              <w:t>s</w:t>
            </w:r>
            <w:r w:rsidRPr="00A0279B">
              <w:t xml:space="preserve"> </w:t>
            </w:r>
            <w:r w:rsidRPr="00A0279B">
              <w:rPr>
                <w:spacing w:val="2"/>
              </w:rPr>
              <w:t>pa</w:t>
            </w:r>
            <w:r w:rsidRPr="00A0279B">
              <w:t xml:space="preserve">r </w:t>
            </w:r>
            <w:r w:rsidRPr="00A0279B">
              <w:rPr>
                <w:spacing w:val="2"/>
              </w:rPr>
              <w:t>l</w:t>
            </w:r>
            <w:r w:rsidRPr="00A0279B">
              <w:t xml:space="preserve">a </w:t>
            </w:r>
            <w:r w:rsidRPr="00A0279B">
              <w:rPr>
                <w:spacing w:val="2"/>
              </w:rPr>
              <w:t>Commissio</w:t>
            </w:r>
            <w:r w:rsidRPr="00A0279B">
              <w:t xml:space="preserve">n Départementale </w:t>
            </w:r>
            <w:r>
              <w:t xml:space="preserve">de Passation </w:t>
            </w:r>
            <w:r w:rsidRPr="00A0279B">
              <w:t xml:space="preserve">des Marchés, </w:t>
            </w:r>
            <w:r w:rsidRPr="00077987">
              <w:t>dans l</w:t>
            </w:r>
            <w:r w:rsidR="00B936CF">
              <w:t>a salle de réunion de la CDPM à</w:t>
            </w:r>
            <w:r w:rsidR="005D2EFE">
              <w:t xml:space="preserve"> la Préfecture de Sangmélima.</w:t>
            </w:r>
            <w:r w:rsidRPr="00077987">
              <w:t xml:space="preserve"> </w:t>
            </w:r>
          </w:p>
          <w:p w:rsidR="00FF0798" w:rsidRPr="00A0279B" w:rsidRDefault="00FF0798" w:rsidP="00157705">
            <w:pPr>
              <w:widowControl w:val="0"/>
              <w:autoSpaceDE w:val="0"/>
              <w:spacing w:line="276" w:lineRule="auto"/>
              <w:ind w:right="-20"/>
              <w:jc w:val="both"/>
            </w:pPr>
            <w:r w:rsidRPr="00A0279B">
              <w:t>Seuls les soumissionnaires peuvent assister à cette séance d'ouverture ou s'y faire représenter par une seule personne de leur choix dûment mandatée même en cas de groupement d’entreprises.</w:t>
            </w:r>
          </w:p>
          <w:p w:rsidR="00FF0798" w:rsidRPr="00A0279B" w:rsidRDefault="00FF0798" w:rsidP="00157705">
            <w:pPr>
              <w:widowControl w:val="0"/>
              <w:autoSpaceDE w:val="0"/>
              <w:spacing w:line="276" w:lineRule="auto"/>
              <w:ind w:right="81"/>
              <w:jc w:val="both"/>
            </w:pPr>
            <w:r w:rsidRPr="00A0279B">
              <w:t>Sous peine de</w:t>
            </w:r>
            <w:r w:rsidRPr="000B41CD">
              <w:t xml:space="preserve"> </w:t>
            </w:r>
            <w:r w:rsidRPr="00A0279B">
              <w:t>rejet, les</w:t>
            </w:r>
            <w:r w:rsidRPr="000B41CD">
              <w:t xml:space="preserve"> </w:t>
            </w:r>
            <w:r w:rsidRPr="00A0279B">
              <w:t xml:space="preserve">pièces </w:t>
            </w:r>
            <w:r w:rsidRPr="000B41CD">
              <w:t xml:space="preserve">du dossier </w:t>
            </w:r>
            <w:r w:rsidRPr="00A0279B">
              <w:t>administratif</w:t>
            </w:r>
            <w:r w:rsidRPr="000B41CD">
              <w:t xml:space="preserve"> </w:t>
            </w:r>
            <w:r w:rsidRPr="00A0279B">
              <w:t>requises</w:t>
            </w:r>
            <w:r w:rsidRPr="000B41CD">
              <w:t xml:space="preserve"> </w:t>
            </w:r>
            <w:r w:rsidRPr="00A0279B">
              <w:t>doivent</w:t>
            </w:r>
            <w:r w:rsidRPr="000B41CD">
              <w:t xml:space="preserve"> </w:t>
            </w:r>
            <w:r w:rsidRPr="00A0279B">
              <w:t>être</w:t>
            </w:r>
            <w:r w:rsidRPr="00A0279B">
              <w:rPr>
                <w:spacing w:val="-6"/>
              </w:rPr>
              <w:t xml:space="preserve"> </w:t>
            </w:r>
            <w:r w:rsidRPr="00A0279B">
              <w:t>produites en</w:t>
            </w:r>
            <w:r w:rsidRPr="00A0279B">
              <w:rPr>
                <w:spacing w:val="-8"/>
              </w:rPr>
              <w:t xml:space="preserve"> </w:t>
            </w:r>
            <w:r w:rsidRPr="00A0279B">
              <w:t>originaux</w:t>
            </w:r>
            <w:r w:rsidRPr="00A0279B">
              <w:rPr>
                <w:spacing w:val="-8"/>
              </w:rPr>
              <w:t xml:space="preserve"> </w:t>
            </w:r>
            <w:r w:rsidRPr="00A0279B">
              <w:t>ou</w:t>
            </w:r>
            <w:r w:rsidRPr="00A0279B">
              <w:rPr>
                <w:spacing w:val="-8"/>
              </w:rPr>
              <w:t xml:space="preserve"> </w:t>
            </w:r>
            <w:r w:rsidRPr="00A0279B">
              <w:t>en</w:t>
            </w:r>
            <w:r w:rsidRPr="00A0279B">
              <w:rPr>
                <w:spacing w:val="-8"/>
              </w:rPr>
              <w:t xml:space="preserve"> </w:t>
            </w:r>
            <w:r w:rsidRPr="00A0279B">
              <w:t>copies</w:t>
            </w:r>
            <w:r w:rsidRPr="00A0279B">
              <w:rPr>
                <w:spacing w:val="-8"/>
              </w:rPr>
              <w:t xml:space="preserve"> </w:t>
            </w:r>
            <w:r w:rsidRPr="00A0279B">
              <w:t>certifiées</w:t>
            </w:r>
            <w:r w:rsidRPr="00A0279B">
              <w:rPr>
                <w:spacing w:val="-8"/>
              </w:rPr>
              <w:t xml:space="preserve"> </w:t>
            </w:r>
            <w:r w:rsidRPr="00A0279B">
              <w:t>conformes</w:t>
            </w:r>
            <w:r w:rsidRPr="00A0279B">
              <w:rPr>
                <w:spacing w:val="-8"/>
              </w:rPr>
              <w:t xml:space="preserve"> </w:t>
            </w:r>
            <w:r w:rsidRPr="00A0279B">
              <w:t>par</w:t>
            </w:r>
            <w:r w:rsidRPr="00A0279B">
              <w:rPr>
                <w:spacing w:val="-8"/>
              </w:rPr>
              <w:t xml:space="preserve"> </w:t>
            </w:r>
            <w:r w:rsidRPr="00A0279B">
              <w:t xml:space="preserve">le </w:t>
            </w:r>
            <w:r w:rsidRPr="00A0279B">
              <w:rPr>
                <w:spacing w:val="1"/>
              </w:rPr>
              <w:t>servic</w:t>
            </w:r>
            <w:r w:rsidRPr="00A0279B">
              <w:t xml:space="preserve">e </w:t>
            </w:r>
            <w:r w:rsidRPr="00A0279B">
              <w:rPr>
                <w:spacing w:val="1"/>
              </w:rPr>
              <w:t>émetteu</w:t>
            </w:r>
            <w:r w:rsidRPr="00A0279B">
              <w:t>r ou l’Autorité Administrative compétente</w:t>
            </w:r>
            <w:r w:rsidRPr="00A0279B">
              <w:rPr>
                <w:strike/>
              </w:rPr>
              <w:t>,</w:t>
            </w:r>
            <w:r w:rsidRPr="00A0279B">
              <w:t xml:space="preserve"> conformément aux stipulations du Règlement Particulier de l’Appel d’Offres. Elles doivent être valides au moment du dépôt de l’Offre, dater de moins de trois (03) mois à compter de la date</w:t>
            </w:r>
            <w:r w:rsidRPr="00A0279B">
              <w:rPr>
                <w:spacing w:val="2"/>
              </w:rPr>
              <w:t xml:space="preserve"> limite originelle d’ouverture des offres </w:t>
            </w:r>
            <w:r w:rsidRPr="00A0279B">
              <w:t>ou</w:t>
            </w:r>
            <w:r w:rsidRPr="00A0279B">
              <w:rPr>
                <w:spacing w:val="1"/>
              </w:rPr>
              <w:t xml:space="preserve"> </w:t>
            </w:r>
            <w:r w:rsidRPr="00A0279B">
              <w:t>avoir</w:t>
            </w:r>
            <w:r w:rsidRPr="00A0279B">
              <w:rPr>
                <w:spacing w:val="1"/>
              </w:rPr>
              <w:t xml:space="preserve"> </w:t>
            </w:r>
            <w:r w:rsidRPr="00A0279B">
              <w:t>été</w:t>
            </w:r>
            <w:r w:rsidRPr="00A0279B">
              <w:rPr>
                <w:spacing w:val="1"/>
              </w:rPr>
              <w:t xml:space="preserve"> </w:t>
            </w:r>
            <w:r w:rsidRPr="00A0279B">
              <w:t>établies</w:t>
            </w:r>
            <w:r w:rsidRPr="00A0279B">
              <w:rPr>
                <w:spacing w:val="1"/>
              </w:rPr>
              <w:t xml:space="preserve"> </w:t>
            </w:r>
            <w:r w:rsidRPr="00A0279B">
              <w:t>postérieurement</w:t>
            </w:r>
            <w:r w:rsidRPr="00A0279B">
              <w:rPr>
                <w:spacing w:val="1"/>
              </w:rPr>
              <w:t xml:space="preserve"> </w:t>
            </w:r>
            <w:r w:rsidRPr="00A0279B">
              <w:t>à</w:t>
            </w:r>
            <w:r w:rsidRPr="00A0279B">
              <w:rPr>
                <w:spacing w:val="1"/>
              </w:rPr>
              <w:t xml:space="preserve"> </w:t>
            </w:r>
            <w:r w:rsidRPr="00A0279B">
              <w:t>la date</w:t>
            </w:r>
            <w:r w:rsidRPr="00A0279B">
              <w:rPr>
                <w:spacing w:val="6"/>
              </w:rPr>
              <w:t xml:space="preserve"> </w:t>
            </w:r>
            <w:r w:rsidRPr="00A0279B">
              <w:t>de</w:t>
            </w:r>
            <w:r w:rsidRPr="00A0279B">
              <w:rPr>
                <w:spacing w:val="6"/>
              </w:rPr>
              <w:t xml:space="preserve"> </w:t>
            </w:r>
            <w:r w:rsidRPr="00A0279B">
              <w:t>signature</w:t>
            </w:r>
            <w:r w:rsidRPr="00A0279B">
              <w:rPr>
                <w:spacing w:val="6"/>
              </w:rPr>
              <w:t xml:space="preserve"> </w:t>
            </w:r>
            <w:r w:rsidRPr="00A0279B">
              <w:t>de</w:t>
            </w:r>
            <w:r w:rsidRPr="00A0279B">
              <w:rPr>
                <w:spacing w:val="6"/>
              </w:rPr>
              <w:t xml:space="preserve"> </w:t>
            </w:r>
            <w:r w:rsidRPr="00A0279B">
              <w:t>l’Avis</w:t>
            </w:r>
            <w:r w:rsidRPr="00A0279B">
              <w:rPr>
                <w:spacing w:val="6"/>
              </w:rPr>
              <w:t xml:space="preserve"> </w:t>
            </w:r>
            <w:r w:rsidRPr="00A0279B">
              <w:t>d’Appel</w:t>
            </w:r>
            <w:r w:rsidRPr="00A0279B">
              <w:rPr>
                <w:spacing w:val="6"/>
              </w:rPr>
              <w:t xml:space="preserve"> </w:t>
            </w:r>
            <w:r w:rsidRPr="00A0279B">
              <w:t>d’Offres.</w:t>
            </w:r>
          </w:p>
          <w:p w:rsidR="00FF0798" w:rsidRPr="00A0279B" w:rsidRDefault="00FF0798" w:rsidP="00157705">
            <w:pPr>
              <w:widowControl w:val="0"/>
              <w:tabs>
                <w:tab w:val="left" w:pos="3717"/>
              </w:tabs>
              <w:autoSpaceDE w:val="0"/>
              <w:spacing w:line="276" w:lineRule="auto"/>
              <w:jc w:val="both"/>
              <w:rPr>
                <w:sz w:val="8"/>
              </w:rPr>
            </w:pPr>
          </w:p>
          <w:p w:rsidR="00FF0798" w:rsidRDefault="00FF0798" w:rsidP="00157705">
            <w:pPr>
              <w:widowControl w:val="0"/>
              <w:autoSpaceDE w:val="0"/>
              <w:spacing w:line="276" w:lineRule="auto"/>
              <w:ind w:right="81"/>
              <w:jc w:val="both"/>
              <w:rPr>
                <w:w w:val="110"/>
              </w:rPr>
            </w:pPr>
            <w:r w:rsidRPr="00A0279B">
              <w:rPr>
                <w:w w:val="110"/>
              </w:rPr>
              <w:t>En</w:t>
            </w:r>
            <w:r w:rsidRPr="00A0279B">
              <w:rPr>
                <w:spacing w:val="-5"/>
                <w:w w:val="110"/>
              </w:rPr>
              <w:t xml:space="preserve"> </w:t>
            </w:r>
            <w:r w:rsidRPr="00A0279B">
              <w:rPr>
                <w:w w:val="110"/>
              </w:rPr>
              <w:t>cas</w:t>
            </w:r>
            <w:r w:rsidRPr="00A0279B">
              <w:rPr>
                <w:spacing w:val="-5"/>
                <w:w w:val="110"/>
              </w:rPr>
              <w:t xml:space="preserve"> </w:t>
            </w:r>
            <w:r w:rsidRPr="00A0279B">
              <w:rPr>
                <w:w w:val="110"/>
              </w:rPr>
              <w:t>d’absence</w:t>
            </w:r>
            <w:r w:rsidRPr="00A0279B">
              <w:rPr>
                <w:spacing w:val="-5"/>
                <w:w w:val="110"/>
              </w:rPr>
              <w:t xml:space="preserve"> </w:t>
            </w:r>
            <w:r w:rsidRPr="00A0279B">
              <w:rPr>
                <w:w w:val="110"/>
              </w:rPr>
              <w:t>ou</w:t>
            </w:r>
            <w:r w:rsidRPr="00A0279B">
              <w:rPr>
                <w:spacing w:val="-5"/>
                <w:w w:val="110"/>
              </w:rPr>
              <w:t xml:space="preserve"> </w:t>
            </w:r>
            <w:r w:rsidRPr="00A0279B">
              <w:rPr>
                <w:w w:val="110"/>
              </w:rPr>
              <w:t>de</w:t>
            </w:r>
            <w:r w:rsidRPr="00A0279B">
              <w:rPr>
                <w:spacing w:val="-5"/>
                <w:w w:val="110"/>
              </w:rPr>
              <w:t xml:space="preserve"> </w:t>
            </w:r>
            <w:r w:rsidRPr="00A0279B">
              <w:rPr>
                <w:spacing w:val="-3"/>
                <w:w w:val="110"/>
              </w:rPr>
              <w:t>non-conformité</w:t>
            </w:r>
            <w:r w:rsidRPr="00A0279B">
              <w:rPr>
                <w:spacing w:val="-5"/>
                <w:w w:val="110"/>
              </w:rPr>
              <w:t xml:space="preserve"> </w:t>
            </w:r>
            <w:r w:rsidRPr="00A0279B">
              <w:rPr>
                <w:w w:val="110"/>
              </w:rPr>
              <w:t>d’une</w:t>
            </w:r>
            <w:r w:rsidRPr="00A0279B">
              <w:rPr>
                <w:spacing w:val="-5"/>
                <w:w w:val="110"/>
              </w:rPr>
              <w:t xml:space="preserve"> </w:t>
            </w:r>
            <w:r w:rsidRPr="00A0279B">
              <w:rPr>
                <w:w w:val="110"/>
              </w:rPr>
              <w:t>pièce</w:t>
            </w:r>
            <w:r w:rsidRPr="00A0279B">
              <w:rPr>
                <w:spacing w:val="-5"/>
                <w:w w:val="110"/>
              </w:rPr>
              <w:t xml:space="preserve"> </w:t>
            </w:r>
            <w:r w:rsidRPr="00A0279B">
              <w:rPr>
                <w:w w:val="110"/>
              </w:rPr>
              <w:t>du</w:t>
            </w:r>
            <w:r w:rsidRPr="00A0279B">
              <w:rPr>
                <w:spacing w:val="-5"/>
                <w:w w:val="110"/>
              </w:rPr>
              <w:t xml:space="preserve"> </w:t>
            </w:r>
            <w:r w:rsidRPr="00A0279B">
              <w:rPr>
                <w:w w:val="110"/>
              </w:rPr>
              <w:t xml:space="preserve">dossier </w:t>
            </w:r>
            <w:r w:rsidRPr="00A0279B">
              <w:rPr>
                <w:spacing w:val="-3"/>
                <w:w w:val="110"/>
              </w:rPr>
              <w:t xml:space="preserve">administratif </w:t>
            </w:r>
            <w:r w:rsidRPr="00A0279B">
              <w:rPr>
                <w:w w:val="110"/>
              </w:rPr>
              <w:t xml:space="preserve">lors de </w:t>
            </w:r>
            <w:r w:rsidRPr="00A0279B">
              <w:rPr>
                <w:spacing w:val="-3"/>
                <w:w w:val="110"/>
              </w:rPr>
              <w:t xml:space="preserve">l’ouverture </w:t>
            </w:r>
            <w:r w:rsidRPr="00A0279B">
              <w:rPr>
                <w:w w:val="110"/>
              </w:rPr>
              <w:t xml:space="preserve">des plis, un délai de </w:t>
            </w:r>
            <w:r w:rsidRPr="00A0279B">
              <w:rPr>
                <w:spacing w:val="-3"/>
                <w:w w:val="110"/>
              </w:rPr>
              <w:t xml:space="preserve">quarante-huit </w:t>
            </w:r>
            <w:r>
              <w:rPr>
                <w:spacing w:val="-3"/>
                <w:w w:val="110"/>
              </w:rPr>
              <w:t xml:space="preserve">(48) </w:t>
            </w:r>
            <w:r w:rsidRPr="00A0279B">
              <w:rPr>
                <w:spacing w:val="-3"/>
                <w:w w:val="110"/>
              </w:rPr>
              <w:t>heures</w:t>
            </w:r>
            <w:r w:rsidRPr="00A0279B">
              <w:rPr>
                <w:spacing w:val="-15"/>
                <w:w w:val="110"/>
              </w:rPr>
              <w:t xml:space="preserve"> </w:t>
            </w:r>
            <w:r w:rsidRPr="00A0279B">
              <w:rPr>
                <w:spacing w:val="-2"/>
                <w:w w:val="110"/>
              </w:rPr>
              <w:t>est</w:t>
            </w:r>
            <w:r w:rsidRPr="00A0279B">
              <w:rPr>
                <w:spacing w:val="-15"/>
                <w:w w:val="110"/>
              </w:rPr>
              <w:t xml:space="preserve"> </w:t>
            </w:r>
            <w:r w:rsidRPr="00A0279B">
              <w:rPr>
                <w:spacing w:val="-4"/>
                <w:w w:val="110"/>
              </w:rPr>
              <w:t>accordé</w:t>
            </w:r>
            <w:r w:rsidRPr="00A0279B">
              <w:rPr>
                <w:spacing w:val="-15"/>
                <w:w w:val="110"/>
              </w:rPr>
              <w:t xml:space="preserve"> </w:t>
            </w:r>
            <w:r w:rsidRPr="00A0279B">
              <w:rPr>
                <w:w w:val="110"/>
              </w:rPr>
              <w:t>aux</w:t>
            </w:r>
            <w:r w:rsidRPr="00A0279B">
              <w:rPr>
                <w:spacing w:val="-15"/>
                <w:w w:val="110"/>
              </w:rPr>
              <w:t xml:space="preserve"> </w:t>
            </w:r>
            <w:r w:rsidRPr="00A0279B">
              <w:rPr>
                <w:spacing w:val="-3"/>
                <w:w w:val="110"/>
              </w:rPr>
              <w:t>soumissionnaires</w:t>
            </w:r>
            <w:r w:rsidRPr="00A0279B">
              <w:rPr>
                <w:spacing w:val="-15"/>
                <w:w w:val="110"/>
              </w:rPr>
              <w:t xml:space="preserve"> </w:t>
            </w:r>
            <w:r w:rsidRPr="00A0279B">
              <w:rPr>
                <w:spacing w:val="-3"/>
                <w:w w:val="110"/>
              </w:rPr>
              <w:t>concernés</w:t>
            </w:r>
            <w:r w:rsidRPr="00A0279B">
              <w:rPr>
                <w:spacing w:val="-15"/>
                <w:w w:val="110"/>
              </w:rPr>
              <w:t xml:space="preserve"> </w:t>
            </w:r>
            <w:r w:rsidRPr="00A0279B">
              <w:rPr>
                <w:w w:val="110"/>
              </w:rPr>
              <w:t>pour</w:t>
            </w:r>
            <w:r w:rsidRPr="00A0279B">
              <w:rPr>
                <w:spacing w:val="-15"/>
                <w:w w:val="110"/>
              </w:rPr>
              <w:t xml:space="preserve"> </w:t>
            </w:r>
            <w:r w:rsidRPr="00A0279B">
              <w:rPr>
                <w:spacing w:val="-3"/>
                <w:w w:val="110"/>
              </w:rPr>
              <w:t>produire</w:t>
            </w:r>
            <w:r w:rsidRPr="00A0279B">
              <w:rPr>
                <w:spacing w:val="-15"/>
                <w:w w:val="110"/>
              </w:rPr>
              <w:t xml:space="preserve"> </w:t>
            </w:r>
            <w:r w:rsidRPr="00A0279B">
              <w:rPr>
                <w:w w:val="110"/>
              </w:rPr>
              <w:t xml:space="preserve">ou </w:t>
            </w:r>
            <w:r w:rsidRPr="00A0279B">
              <w:rPr>
                <w:spacing w:val="-3"/>
                <w:w w:val="110"/>
              </w:rPr>
              <w:t>remplacer</w:t>
            </w:r>
            <w:r w:rsidRPr="00A0279B">
              <w:rPr>
                <w:spacing w:val="-25"/>
                <w:w w:val="110"/>
              </w:rPr>
              <w:t xml:space="preserve"> </w:t>
            </w:r>
            <w:r w:rsidRPr="00A0279B">
              <w:rPr>
                <w:w w:val="110"/>
              </w:rPr>
              <w:t>la</w:t>
            </w:r>
            <w:r>
              <w:rPr>
                <w:w w:val="110"/>
              </w:rPr>
              <w:t xml:space="preserve"> </w:t>
            </w:r>
            <w:r w:rsidRPr="00A0279B">
              <w:rPr>
                <w:w w:val="110"/>
              </w:rPr>
              <w:t>pièce</w:t>
            </w:r>
            <w:r w:rsidRPr="00A0279B">
              <w:rPr>
                <w:spacing w:val="-25"/>
                <w:w w:val="110"/>
              </w:rPr>
              <w:t xml:space="preserve"> </w:t>
            </w:r>
            <w:r w:rsidRPr="00A0279B">
              <w:rPr>
                <w:w w:val="110"/>
              </w:rPr>
              <w:t>en</w:t>
            </w:r>
            <w:r w:rsidRPr="00A0279B">
              <w:rPr>
                <w:spacing w:val="-25"/>
                <w:w w:val="110"/>
              </w:rPr>
              <w:t xml:space="preserve"> </w:t>
            </w:r>
            <w:r w:rsidRPr="00A0279B">
              <w:rPr>
                <w:w w:val="110"/>
              </w:rPr>
              <w:t>question</w:t>
            </w:r>
            <w:r w:rsidRPr="0029472D">
              <w:rPr>
                <w:w w:val="110"/>
              </w:rPr>
              <w:t>.</w:t>
            </w:r>
          </w:p>
          <w:p w:rsidR="00FF0798" w:rsidRPr="00A0279B" w:rsidRDefault="00FF0798" w:rsidP="00157705">
            <w:pPr>
              <w:widowControl w:val="0"/>
              <w:autoSpaceDE w:val="0"/>
              <w:spacing w:line="276" w:lineRule="auto"/>
              <w:ind w:right="81"/>
              <w:jc w:val="both"/>
              <w:rPr>
                <w:w w:val="110"/>
                <w:sz w:val="16"/>
                <w:szCs w:val="16"/>
              </w:rPr>
            </w:pPr>
          </w:p>
          <w:p w:rsidR="00FF0798" w:rsidRPr="0029472D" w:rsidRDefault="00FF0798" w:rsidP="00157705">
            <w:pPr>
              <w:widowControl w:val="0"/>
              <w:autoSpaceDE w:val="0"/>
              <w:spacing w:line="276" w:lineRule="auto"/>
              <w:ind w:right="81"/>
              <w:jc w:val="both"/>
              <w:rPr>
                <w:w w:val="110"/>
              </w:rPr>
            </w:pPr>
            <w:r w:rsidRPr="0029472D">
              <w:rPr>
                <w:w w:val="110"/>
              </w:rPr>
              <w:t xml:space="preserve">Est déclarée irrecevable et rejetée par la Commission </w:t>
            </w:r>
            <w:r>
              <w:rPr>
                <w:w w:val="110"/>
              </w:rPr>
              <w:t xml:space="preserve">Départementale </w:t>
            </w:r>
            <w:r w:rsidRPr="0029472D">
              <w:rPr>
                <w:w w:val="110"/>
              </w:rPr>
              <w:t>de Passation des Marchés :</w:t>
            </w:r>
          </w:p>
          <w:p w:rsidR="00FF0798" w:rsidRPr="00BA177C" w:rsidRDefault="00FF0798" w:rsidP="00157705">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Toute offre produite en nombre insuffisant ou uniquement en copies pour la soumission physique, </w:t>
            </w:r>
          </w:p>
          <w:p w:rsidR="00FF0798" w:rsidRPr="00BA177C" w:rsidRDefault="00FF0798" w:rsidP="00157705">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Toute offre </w:t>
            </w:r>
            <w:r w:rsidRPr="00A0279B">
              <w:rPr>
                <w:rFonts w:ascii="Times New Roman" w:hAnsi="Times New Roman"/>
                <w:w w:val="110"/>
                <w:sz w:val="24"/>
                <w:szCs w:val="24"/>
              </w:rPr>
              <w:t xml:space="preserve">en noir sur blanc </w:t>
            </w:r>
            <w:r w:rsidRPr="00BA177C">
              <w:rPr>
                <w:rFonts w:ascii="Times New Roman" w:hAnsi="Times New Roman"/>
                <w:w w:val="110"/>
                <w:sz w:val="24"/>
                <w:szCs w:val="24"/>
              </w:rPr>
              <w:t xml:space="preserve">; </w:t>
            </w:r>
          </w:p>
          <w:p w:rsidR="00FF0798" w:rsidRPr="00BA177C" w:rsidRDefault="007A1CA7" w:rsidP="00157705">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Pr>
                <w:rFonts w:ascii="Times New Roman" w:hAnsi="Times New Roman"/>
                <w:w w:val="110"/>
                <w:sz w:val="24"/>
                <w:szCs w:val="24"/>
              </w:rPr>
              <w:t xml:space="preserve"> </w:t>
            </w:r>
            <w:r w:rsidRPr="00BA177C">
              <w:rPr>
                <w:rFonts w:ascii="Times New Roman" w:hAnsi="Times New Roman"/>
                <w:w w:val="110"/>
                <w:sz w:val="24"/>
                <w:szCs w:val="24"/>
              </w:rPr>
              <w:t>Les</w:t>
            </w:r>
            <w:r w:rsidR="00FF0798" w:rsidRPr="00BA177C">
              <w:rPr>
                <w:rFonts w:ascii="Times New Roman" w:hAnsi="Times New Roman"/>
                <w:w w:val="110"/>
                <w:sz w:val="24"/>
                <w:szCs w:val="24"/>
              </w:rPr>
              <w:t xml:space="preserve"> plis portant les indications sur l’identité des soumissionnaires, </w:t>
            </w:r>
          </w:p>
          <w:p w:rsidR="00FF0798" w:rsidRPr="00BA177C" w:rsidRDefault="007A1CA7" w:rsidP="00157705">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Pr>
                <w:rFonts w:ascii="Times New Roman" w:hAnsi="Times New Roman"/>
                <w:w w:val="110"/>
                <w:sz w:val="24"/>
                <w:szCs w:val="24"/>
              </w:rPr>
              <w:t xml:space="preserve"> </w:t>
            </w:r>
            <w:r w:rsidRPr="00BA177C">
              <w:rPr>
                <w:rFonts w:ascii="Times New Roman" w:hAnsi="Times New Roman"/>
                <w:w w:val="110"/>
                <w:sz w:val="24"/>
                <w:szCs w:val="24"/>
              </w:rPr>
              <w:t>Les</w:t>
            </w:r>
            <w:r w:rsidR="00FF0798" w:rsidRPr="00BA177C">
              <w:rPr>
                <w:rFonts w:ascii="Times New Roman" w:hAnsi="Times New Roman"/>
                <w:w w:val="110"/>
                <w:sz w:val="24"/>
                <w:szCs w:val="24"/>
              </w:rPr>
              <w:t xml:space="preserve"> plis parvenus postérieurement aux dates et heures limites de dépôt. </w:t>
            </w:r>
          </w:p>
          <w:p w:rsidR="00FF0798" w:rsidRPr="00BA177C" w:rsidRDefault="007A1CA7" w:rsidP="00157705">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lastRenderedPageBreak/>
              <w:t>Les</w:t>
            </w:r>
            <w:r w:rsidR="00FF0798" w:rsidRPr="00BA177C">
              <w:rPr>
                <w:rFonts w:ascii="Times New Roman" w:hAnsi="Times New Roman"/>
                <w:w w:val="110"/>
                <w:sz w:val="24"/>
                <w:szCs w:val="24"/>
              </w:rPr>
              <w:t xml:space="preserve"> plis sans indication de l’identité de l’Appel d’Offres ;</w:t>
            </w:r>
          </w:p>
          <w:p w:rsidR="00FF0798" w:rsidRPr="00BA177C" w:rsidRDefault="007A1CA7" w:rsidP="00157705">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Les</w:t>
            </w:r>
            <w:r w:rsidR="00FF0798" w:rsidRPr="00BA177C">
              <w:rPr>
                <w:rFonts w:ascii="Times New Roman" w:hAnsi="Times New Roman"/>
                <w:w w:val="110"/>
                <w:sz w:val="24"/>
                <w:szCs w:val="24"/>
              </w:rPr>
              <w:t xml:space="preserve"> plis non-conformes au mode de soumission ;</w:t>
            </w:r>
          </w:p>
          <w:p w:rsidR="00FF0798" w:rsidRPr="00BA177C" w:rsidRDefault="00FF0798" w:rsidP="00157705">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Toute offre non conforme aux prescriptions du DAO,</w:t>
            </w:r>
          </w:p>
          <w:p w:rsidR="00FF0798" w:rsidRPr="00BA177C" w:rsidRDefault="00FF0798" w:rsidP="00157705">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FF0798" w:rsidRPr="00076540" w:rsidRDefault="00FF0798" w:rsidP="00157705">
            <w:pPr>
              <w:widowControl w:val="0"/>
              <w:autoSpaceDE w:val="0"/>
              <w:spacing w:line="276" w:lineRule="auto"/>
              <w:jc w:val="both"/>
            </w:pPr>
            <w:r w:rsidRPr="00076540">
              <w:rPr>
                <w:w w:val="110"/>
              </w:rPr>
              <w:t>La Commission de Passation des Marchés établira un procès-verbal de la séance d’ouverture des plis, dont une copie sera remise à tous les soumissionnaires.</w:t>
            </w:r>
          </w:p>
        </w:tc>
      </w:tr>
      <w:tr w:rsidR="00FF0798" w:rsidRPr="0029472D" w:rsidTr="000B41CD">
        <w:trPr>
          <w:trHeight w:val="1786"/>
          <w:jc w:val="center"/>
        </w:trPr>
        <w:tc>
          <w:tcPr>
            <w:tcW w:w="1271" w:type="dxa"/>
            <w:shd w:val="clear" w:color="auto" w:fill="auto"/>
            <w:tcMar>
              <w:top w:w="0" w:type="dxa"/>
              <w:left w:w="0" w:type="dxa"/>
              <w:bottom w:w="0" w:type="dxa"/>
              <w:right w:w="0" w:type="dxa"/>
            </w:tcMar>
            <w:vAlign w:val="center"/>
          </w:tcPr>
          <w:p w:rsidR="00FF0798" w:rsidRPr="0029472D" w:rsidRDefault="00FF0798" w:rsidP="00157705">
            <w:pPr>
              <w:widowControl w:val="0"/>
              <w:autoSpaceDE w:val="0"/>
              <w:spacing w:line="360" w:lineRule="auto"/>
              <w:jc w:val="both"/>
            </w:pPr>
            <w:r w:rsidRPr="0029472D">
              <w:lastRenderedPageBreak/>
              <w:t>29</w:t>
            </w:r>
          </w:p>
        </w:tc>
        <w:tc>
          <w:tcPr>
            <w:tcW w:w="9072" w:type="dxa"/>
            <w:shd w:val="clear" w:color="auto" w:fill="auto"/>
            <w:tcMar>
              <w:top w:w="0" w:type="dxa"/>
              <w:left w:w="0" w:type="dxa"/>
              <w:bottom w:w="0" w:type="dxa"/>
              <w:right w:w="0" w:type="dxa"/>
            </w:tcMar>
            <w:vAlign w:val="center"/>
          </w:tcPr>
          <w:p w:rsidR="00FF0798" w:rsidRPr="00A73A89" w:rsidRDefault="00FF0798" w:rsidP="00157705">
            <w:pPr>
              <w:widowControl w:val="0"/>
              <w:autoSpaceDE w:val="0"/>
              <w:spacing w:line="360" w:lineRule="auto"/>
              <w:jc w:val="both"/>
              <w:rPr>
                <w:b/>
                <w:iCs/>
              </w:rPr>
            </w:pPr>
            <w:r w:rsidRPr="00A73A89">
              <w:rPr>
                <w:iCs/>
              </w:rPr>
              <w:t>L’évaluation des offres se fera sur la base des critères ci-après :</w:t>
            </w:r>
          </w:p>
          <w:p w:rsidR="00FF0798" w:rsidRPr="00A73A89" w:rsidRDefault="00FF0798" w:rsidP="00157705">
            <w:pPr>
              <w:pStyle w:val="Paragraphedeliste"/>
              <w:widowControl w:val="0"/>
              <w:numPr>
                <w:ilvl w:val="0"/>
                <w:numId w:val="8"/>
              </w:numPr>
              <w:autoSpaceDE w:val="0"/>
              <w:spacing w:after="0" w:line="276" w:lineRule="auto"/>
              <w:ind w:right="130"/>
              <w:jc w:val="both"/>
              <w:rPr>
                <w:rFonts w:ascii="Times New Roman" w:hAnsi="Times New Roman"/>
                <w:iCs/>
                <w:sz w:val="24"/>
                <w:szCs w:val="24"/>
              </w:rPr>
            </w:pPr>
            <w:r w:rsidRPr="00A73A89">
              <w:rPr>
                <w:rFonts w:ascii="Times New Roman" w:hAnsi="Times New Roman"/>
                <w:iCs/>
                <w:sz w:val="24"/>
                <w:szCs w:val="24"/>
              </w:rPr>
              <w:t xml:space="preserve">Les </w:t>
            </w:r>
            <w:r w:rsidRPr="00A73A89">
              <w:rPr>
                <w:rFonts w:ascii="Times New Roman" w:hAnsi="Times New Roman"/>
                <w:b/>
                <w:iCs/>
                <w:sz w:val="24"/>
                <w:szCs w:val="24"/>
              </w:rPr>
              <w:t>critères éliminatoires</w:t>
            </w:r>
            <w:r w:rsidRPr="00A73A89">
              <w:rPr>
                <w:rFonts w:ascii="Times New Roman" w:hAnsi="Times New Roman"/>
                <w:iCs/>
                <w:sz w:val="24"/>
                <w:szCs w:val="24"/>
              </w:rPr>
              <w:t xml:space="preserve"> fixant les conditions minimales à remplir pour être admis à l’évaluation selon les critères essentiels. Ils ne doivent pas faire l’objet de notation. Le non-respect de ces critères entraîne le rejet de l’offre du soumissionnaire.</w:t>
            </w:r>
          </w:p>
          <w:p w:rsidR="00FF0798" w:rsidRPr="0075249A" w:rsidRDefault="00FF0798" w:rsidP="00157705">
            <w:pPr>
              <w:widowControl w:val="0"/>
              <w:autoSpaceDE w:val="0"/>
              <w:spacing w:line="360" w:lineRule="auto"/>
              <w:ind w:left="114" w:right="130" w:hanging="114"/>
              <w:jc w:val="both"/>
              <w:rPr>
                <w:iCs/>
                <w:spacing w:val="-2"/>
              </w:rPr>
            </w:pPr>
            <w:r w:rsidRPr="0075249A">
              <w:rPr>
                <w:iCs/>
              </w:rPr>
              <w:t>Il s'agit</w:t>
            </w:r>
            <w:r w:rsidRPr="0075249A">
              <w:rPr>
                <w:iCs/>
                <w:spacing w:val="-2"/>
              </w:rPr>
              <w:t xml:space="preserve"> </w:t>
            </w:r>
            <w:r w:rsidRPr="0075249A">
              <w:rPr>
                <w:iCs/>
              </w:rPr>
              <w:t>notamment</w:t>
            </w:r>
            <w:r w:rsidRPr="0075249A">
              <w:rPr>
                <w:iCs/>
                <w:spacing w:val="-2"/>
              </w:rPr>
              <w:t xml:space="preserve"> </w:t>
            </w:r>
            <w:r>
              <w:rPr>
                <w:iCs/>
                <w:spacing w:val="-2"/>
              </w:rPr>
              <w:t>de</w:t>
            </w:r>
            <w:r w:rsidRPr="0075249A">
              <w:rPr>
                <w:iCs/>
                <w:spacing w:val="-2"/>
              </w:rPr>
              <w:t xml:space="preserve"> :</w:t>
            </w:r>
          </w:p>
          <w:p w:rsidR="00FF0798" w:rsidRPr="0075249A" w:rsidRDefault="007A1CA7" w:rsidP="00157705">
            <w:pPr>
              <w:pStyle w:val="Paragraphedeliste"/>
              <w:widowControl w:val="0"/>
              <w:numPr>
                <w:ilvl w:val="0"/>
                <w:numId w:val="8"/>
              </w:numPr>
              <w:autoSpaceDE w:val="0"/>
              <w:spacing w:after="0" w:line="276" w:lineRule="auto"/>
              <w:ind w:right="130"/>
              <w:jc w:val="both"/>
              <w:rPr>
                <w:rFonts w:ascii="Times New Roman" w:hAnsi="Times New Roman"/>
                <w:sz w:val="24"/>
                <w:szCs w:val="24"/>
              </w:rPr>
            </w:pPr>
            <w:r w:rsidRPr="0075249A">
              <w:rPr>
                <w:rFonts w:ascii="Times New Roman" w:hAnsi="Times New Roman"/>
                <w:sz w:val="24"/>
                <w:szCs w:val="24"/>
              </w:rPr>
              <w:t>L’absence</w:t>
            </w:r>
            <w:r w:rsidR="00FF0798" w:rsidRPr="0075249A">
              <w:rPr>
                <w:rFonts w:ascii="Times New Roman" w:hAnsi="Times New Roman"/>
                <w:sz w:val="24"/>
                <w:szCs w:val="24"/>
              </w:rPr>
              <w:t xml:space="preserve"> du cautionnement de soumission à l’ouverture des plis ;</w:t>
            </w:r>
          </w:p>
          <w:p w:rsidR="00FF0798" w:rsidRPr="0075249A" w:rsidRDefault="007A1CA7" w:rsidP="00157705">
            <w:pPr>
              <w:pStyle w:val="Paragraphedeliste"/>
              <w:widowControl w:val="0"/>
              <w:numPr>
                <w:ilvl w:val="0"/>
                <w:numId w:val="8"/>
              </w:numPr>
              <w:autoSpaceDE w:val="0"/>
              <w:spacing w:after="0" w:line="276" w:lineRule="auto"/>
              <w:ind w:right="130"/>
              <w:jc w:val="both"/>
              <w:rPr>
                <w:rFonts w:ascii="Times New Roman" w:hAnsi="Times New Roman"/>
                <w:sz w:val="24"/>
                <w:szCs w:val="24"/>
              </w:rPr>
            </w:pPr>
            <w:r w:rsidRPr="0075249A">
              <w:rPr>
                <w:rFonts w:ascii="Times New Roman" w:hAnsi="Times New Roman"/>
                <w:sz w:val="24"/>
                <w:szCs w:val="24"/>
              </w:rPr>
              <w:t>La</w:t>
            </w:r>
            <w:r w:rsidR="00FF0798" w:rsidRPr="0075249A">
              <w:rPr>
                <w:rFonts w:ascii="Times New Roman" w:hAnsi="Times New Roman"/>
                <w:sz w:val="24"/>
                <w:szCs w:val="24"/>
              </w:rPr>
              <w:t xml:space="preserve"> non -production au-delà du délai de 48 h après l’ouverture des plis, d’une pièce du dossier administratif jugée non conforme ou absente ; </w:t>
            </w:r>
          </w:p>
          <w:p w:rsidR="00FF0798" w:rsidRPr="0075249A" w:rsidRDefault="007A1CA7" w:rsidP="00157705">
            <w:pPr>
              <w:pStyle w:val="Paragraphedeliste"/>
              <w:widowControl w:val="0"/>
              <w:numPr>
                <w:ilvl w:val="0"/>
                <w:numId w:val="8"/>
              </w:numPr>
              <w:autoSpaceDE w:val="0"/>
              <w:spacing w:after="0" w:line="276" w:lineRule="auto"/>
              <w:ind w:right="130"/>
              <w:jc w:val="both"/>
              <w:rPr>
                <w:rFonts w:ascii="Times New Roman" w:hAnsi="Times New Roman"/>
                <w:sz w:val="24"/>
                <w:szCs w:val="24"/>
              </w:rPr>
            </w:pPr>
            <w:r w:rsidRPr="0075249A">
              <w:rPr>
                <w:rFonts w:ascii="Times New Roman" w:hAnsi="Times New Roman"/>
                <w:sz w:val="24"/>
                <w:szCs w:val="24"/>
              </w:rPr>
              <w:t>Fausses</w:t>
            </w:r>
            <w:r w:rsidR="00FF0798" w:rsidRPr="0075249A">
              <w:rPr>
                <w:rFonts w:ascii="Times New Roman" w:hAnsi="Times New Roman"/>
                <w:sz w:val="24"/>
                <w:szCs w:val="24"/>
              </w:rPr>
              <w:t xml:space="preserve"> déclarations, manœuvres frauduleuses ou </w:t>
            </w:r>
            <w:r w:rsidR="00FF0798" w:rsidRPr="0075249A">
              <w:rPr>
                <w:rFonts w:ascii="Times New Roman" w:eastAsia="Times New Roman" w:hAnsi="Times New Roman"/>
                <w:spacing w:val="2"/>
                <w:sz w:val="24"/>
                <w:szCs w:val="24"/>
                <w:lang w:eastAsia="fr-FR"/>
              </w:rPr>
              <w:t>des pièces falsifiées ;</w:t>
            </w:r>
          </w:p>
          <w:p w:rsidR="00FF0798" w:rsidRPr="00D47CAB" w:rsidRDefault="007A1CA7" w:rsidP="00157705">
            <w:pPr>
              <w:pStyle w:val="Paragraphedeliste"/>
              <w:widowControl w:val="0"/>
              <w:numPr>
                <w:ilvl w:val="0"/>
                <w:numId w:val="8"/>
              </w:numPr>
              <w:autoSpaceDE w:val="0"/>
              <w:spacing w:after="0" w:line="276" w:lineRule="auto"/>
              <w:ind w:right="130"/>
              <w:jc w:val="both"/>
              <w:rPr>
                <w:rFonts w:ascii="Times New Roman" w:hAnsi="Times New Roman"/>
                <w:sz w:val="24"/>
                <w:szCs w:val="24"/>
              </w:rPr>
            </w:pPr>
            <w:r w:rsidRPr="00D47CAB">
              <w:rPr>
                <w:rFonts w:ascii="Times New Roman" w:hAnsi="Times New Roman"/>
                <w:sz w:val="24"/>
                <w:szCs w:val="24"/>
              </w:rPr>
              <w:t>Non</w:t>
            </w:r>
            <w:r w:rsidR="00BF1588">
              <w:rPr>
                <w:rFonts w:ascii="Times New Roman" w:hAnsi="Times New Roman"/>
                <w:sz w:val="24"/>
                <w:szCs w:val="24"/>
              </w:rPr>
              <w:t>-respect de 23 critères essentiels (23</w:t>
            </w:r>
            <w:r w:rsidR="00FF0798" w:rsidRPr="00D47CAB">
              <w:rPr>
                <w:rFonts w:ascii="Times New Roman" w:hAnsi="Times New Roman"/>
                <w:sz w:val="24"/>
                <w:szCs w:val="24"/>
              </w:rPr>
              <w:t xml:space="preserve"> renvoyant au seuil de qualification des offres techniques) </w:t>
            </w:r>
            <w:r w:rsidR="00BF1588">
              <w:rPr>
                <w:rFonts w:ascii="Times New Roman" w:hAnsi="Times New Roman"/>
                <w:sz w:val="24"/>
                <w:szCs w:val="24"/>
              </w:rPr>
              <w:t>soit 70% de oui sur 33</w:t>
            </w:r>
            <w:r w:rsidR="00FF0798" w:rsidRPr="00D47CAB">
              <w:rPr>
                <w:rFonts w:ascii="Times New Roman" w:hAnsi="Times New Roman"/>
                <w:sz w:val="24"/>
                <w:szCs w:val="24"/>
              </w:rPr>
              <w:t>;</w:t>
            </w:r>
          </w:p>
          <w:p w:rsidR="00FF0798" w:rsidRDefault="007A1CA7" w:rsidP="00157705">
            <w:pPr>
              <w:pStyle w:val="Paragraphedeliste"/>
              <w:widowControl w:val="0"/>
              <w:numPr>
                <w:ilvl w:val="0"/>
                <w:numId w:val="8"/>
              </w:numPr>
              <w:autoSpaceDE w:val="0"/>
              <w:spacing w:after="0" w:line="276" w:lineRule="auto"/>
              <w:ind w:right="132"/>
              <w:jc w:val="both"/>
              <w:rPr>
                <w:rFonts w:ascii="Times New Roman" w:hAnsi="Times New Roman"/>
                <w:sz w:val="24"/>
                <w:szCs w:val="24"/>
              </w:rPr>
            </w:pPr>
            <w:r w:rsidRPr="00A73A89">
              <w:rPr>
                <w:rFonts w:ascii="Times New Roman" w:hAnsi="Times New Roman"/>
                <w:sz w:val="24"/>
                <w:szCs w:val="24"/>
              </w:rPr>
              <w:t>L’absence</w:t>
            </w:r>
            <w:r w:rsidR="00FF0798" w:rsidRPr="00A73A89">
              <w:rPr>
                <w:rFonts w:ascii="Times New Roman" w:hAnsi="Times New Roman"/>
                <w:sz w:val="24"/>
                <w:szCs w:val="24"/>
              </w:rPr>
              <w:t xml:space="preserve"> de la déclaration sur l’honneur de non abandon </w:t>
            </w:r>
            <w:r w:rsidRPr="00A73A89">
              <w:rPr>
                <w:rFonts w:ascii="Times New Roman" w:hAnsi="Times New Roman"/>
                <w:sz w:val="24"/>
                <w:szCs w:val="24"/>
              </w:rPr>
              <w:t>des chantiers</w:t>
            </w:r>
            <w:r w:rsidR="00FF0798" w:rsidRPr="00A73A89">
              <w:rPr>
                <w:rFonts w:ascii="Times New Roman" w:hAnsi="Times New Roman"/>
                <w:sz w:val="24"/>
                <w:szCs w:val="24"/>
              </w:rPr>
              <w:t xml:space="preserve"> au cours des trois dernières années ;</w:t>
            </w:r>
          </w:p>
          <w:p w:rsidR="00FF0798" w:rsidRPr="00077987" w:rsidRDefault="007A1CA7" w:rsidP="00157705">
            <w:pPr>
              <w:pStyle w:val="Paragraphedeliste"/>
              <w:widowControl w:val="0"/>
              <w:numPr>
                <w:ilvl w:val="0"/>
                <w:numId w:val="8"/>
              </w:numPr>
              <w:autoSpaceDE w:val="0"/>
              <w:spacing w:after="0" w:line="276" w:lineRule="auto"/>
              <w:ind w:right="132"/>
              <w:jc w:val="both"/>
              <w:rPr>
                <w:rFonts w:ascii="Times New Roman" w:hAnsi="Times New Roman"/>
                <w:sz w:val="24"/>
                <w:szCs w:val="24"/>
              </w:rPr>
            </w:pPr>
            <w:r w:rsidRPr="00077987">
              <w:rPr>
                <w:rFonts w:ascii="Times New Roman" w:hAnsi="Times New Roman"/>
                <w:sz w:val="24"/>
                <w:szCs w:val="24"/>
              </w:rPr>
              <w:t>La</w:t>
            </w:r>
            <w:r w:rsidR="00FF0798" w:rsidRPr="00077987">
              <w:rPr>
                <w:rFonts w:ascii="Times New Roman" w:hAnsi="Times New Roman"/>
                <w:sz w:val="24"/>
                <w:szCs w:val="24"/>
              </w:rPr>
              <w:t xml:space="preserve"> présen</w:t>
            </w:r>
            <w:r w:rsidR="00FF0798">
              <w:rPr>
                <w:rFonts w:ascii="Times New Roman" w:hAnsi="Times New Roman"/>
                <w:sz w:val="24"/>
                <w:szCs w:val="24"/>
              </w:rPr>
              <w:t>ce</w:t>
            </w:r>
            <w:r w:rsidR="00FF0798" w:rsidRPr="00077987">
              <w:rPr>
                <w:rFonts w:ascii="Times New Roman" w:hAnsi="Times New Roman"/>
                <w:sz w:val="24"/>
                <w:szCs w:val="24"/>
              </w:rPr>
              <w:t xml:space="preserve"> d’un agent public, dans la liste du personnel, sans preuve de sa mise en disponibilité </w:t>
            </w:r>
          </w:p>
          <w:p w:rsidR="00FF0798" w:rsidRPr="00A73A89" w:rsidRDefault="007A1CA7" w:rsidP="00157705">
            <w:pPr>
              <w:pStyle w:val="Paragraphedeliste"/>
              <w:widowControl w:val="0"/>
              <w:numPr>
                <w:ilvl w:val="0"/>
                <w:numId w:val="8"/>
              </w:numPr>
              <w:autoSpaceDE w:val="0"/>
              <w:spacing w:after="0" w:line="276" w:lineRule="auto"/>
              <w:ind w:right="132"/>
              <w:jc w:val="both"/>
              <w:rPr>
                <w:rFonts w:ascii="Times New Roman" w:hAnsi="Times New Roman"/>
                <w:sz w:val="24"/>
                <w:szCs w:val="24"/>
              </w:rPr>
            </w:pPr>
            <w:r w:rsidRPr="00A73A89">
              <w:rPr>
                <w:rFonts w:ascii="Times New Roman" w:hAnsi="Times New Roman"/>
                <w:sz w:val="24"/>
                <w:szCs w:val="24"/>
              </w:rPr>
              <w:t>L’absence</w:t>
            </w:r>
            <w:r w:rsidR="00FF0798" w:rsidRPr="00A73A89">
              <w:rPr>
                <w:rFonts w:ascii="Times New Roman" w:hAnsi="Times New Roman"/>
                <w:sz w:val="24"/>
                <w:szCs w:val="24"/>
              </w:rPr>
              <w:t xml:space="preserve"> d’un prix unitaire quantifié dans l’Offre financière ;  </w:t>
            </w:r>
          </w:p>
          <w:p w:rsidR="00FF0798" w:rsidRPr="0029472D" w:rsidRDefault="007A1CA7" w:rsidP="00157705">
            <w:pPr>
              <w:pStyle w:val="Paragraphedeliste"/>
              <w:widowControl w:val="0"/>
              <w:numPr>
                <w:ilvl w:val="0"/>
                <w:numId w:val="8"/>
              </w:numPr>
              <w:autoSpaceDE w:val="0"/>
              <w:spacing w:after="60" w:line="276" w:lineRule="auto"/>
              <w:jc w:val="both"/>
              <w:rPr>
                <w:rFonts w:ascii="Times New Roman" w:hAnsi="Times New Roman"/>
                <w:sz w:val="24"/>
                <w:szCs w:val="24"/>
              </w:rPr>
            </w:pPr>
            <w:r w:rsidRPr="0029472D">
              <w:rPr>
                <w:rFonts w:ascii="Times New Roman" w:hAnsi="Times New Roman"/>
                <w:sz w:val="24"/>
                <w:szCs w:val="24"/>
              </w:rPr>
              <w:t>L’absence</w:t>
            </w:r>
            <w:r w:rsidR="00FF0798" w:rsidRPr="0029472D">
              <w:rPr>
                <w:rFonts w:ascii="Times New Roman" w:hAnsi="Times New Roman"/>
                <w:sz w:val="24"/>
                <w:szCs w:val="24"/>
              </w:rPr>
              <w:t xml:space="preserve"> d’un élément de l’offre financière (la soumission, les BPU, le DQE) ; </w:t>
            </w:r>
          </w:p>
          <w:p w:rsidR="00FF0798" w:rsidRPr="003056CC" w:rsidRDefault="007A1CA7" w:rsidP="00157705">
            <w:pPr>
              <w:numPr>
                <w:ilvl w:val="0"/>
                <w:numId w:val="8"/>
              </w:numPr>
              <w:suppressAutoHyphens w:val="0"/>
              <w:autoSpaceDN/>
              <w:spacing w:line="276" w:lineRule="auto"/>
              <w:jc w:val="both"/>
              <w:textAlignment w:val="auto"/>
              <w:rPr>
                <w:iCs/>
              </w:rPr>
            </w:pPr>
            <w:r w:rsidRPr="003056CC">
              <w:rPr>
                <w:iCs/>
              </w:rPr>
              <w:t>L’absence</w:t>
            </w:r>
            <w:r w:rsidR="00FF0798" w:rsidRPr="003056CC">
              <w:rPr>
                <w:iCs/>
              </w:rPr>
              <w:t xml:space="preserve"> de la charte d’Intégrité ;</w:t>
            </w:r>
          </w:p>
          <w:p w:rsidR="00FF0798" w:rsidRDefault="007A1CA7" w:rsidP="00157705">
            <w:pPr>
              <w:numPr>
                <w:ilvl w:val="0"/>
                <w:numId w:val="8"/>
              </w:numPr>
              <w:suppressAutoHyphens w:val="0"/>
              <w:autoSpaceDN/>
              <w:spacing w:line="276" w:lineRule="auto"/>
              <w:jc w:val="both"/>
              <w:textAlignment w:val="auto"/>
              <w:rPr>
                <w:iCs/>
              </w:rPr>
            </w:pPr>
            <w:r w:rsidRPr="003056CC">
              <w:rPr>
                <w:iCs/>
              </w:rPr>
              <w:t>L’absence</w:t>
            </w:r>
            <w:r w:rsidR="00FF0798" w:rsidRPr="003056CC">
              <w:rPr>
                <w:iCs/>
              </w:rPr>
              <w:t xml:space="preserve"> de la Déclaration d’engagement au respect des clauses sociales et environnementales.</w:t>
            </w:r>
          </w:p>
          <w:p w:rsidR="00FF0798" w:rsidRPr="005D2EFE" w:rsidRDefault="007A1CA7" w:rsidP="00157705">
            <w:pPr>
              <w:pStyle w:val="Paragraphedeliste"/>
              <w:numPr>
                <w:ilvl w:val="0"/>
                <w:numId w:val="8"/>
              </w:numPr>
              <w:spacing w:after="60" w:line="276" w:lineRule="auto"/>
              <w:jc w:val="both"/>
              <w:rPr>
                <w:b/>
                <w:bCs/>
                <w:i/>
                <w:iCs/>
                <w:color w:val="000000"/>
                <w:sz w:val="20"/>
                <w:szCs w:val="20"/>
              </w:rPr>
            </w:pPr>
            <w:r>
              <w:rPr>
                <w:rFonts w:ascii="Times New Roman" w:hAnsi="Times New Roman"/>
                <w:sz w:val="24"/>
                <w:szCs w:val="24"/>
              </w:rPr>
              <w:t>L’absence</w:t>
            </w:r>
            <w:r w:rsidR="00FF0798">
              <w:rPr>
                <w:rFonts w:ascii="Times New Roman" w:hAnsi="Times New Roman"/>
                <w:sz w:val="24"/>
                <w:szCs w:val="24"/>
              </w:rPr>
              <w:t xml:space="preserve"> d</w:t>
            </w:r>
            <w:r w:rsidR="00FF0798" w:rsidRPr="00F678C3">
              <w:rPr>
                <w:rFonts w:ascii="Times New Roman" w:hAnsi="Times New Roman"/>
                <w:sz w:val="24"/>
                <w:szCs w:val="24"/>
              </w:rPr>
              <w:t>es preuves d’acceptations des conditions du marché</w:t>
            </w:r>
            <w:r w:rsidR="00FF0798">
              <w:rPr>
                <w:rFonts w:ascii="Times New Roman" w:hAnsi="Times New Roman"/>
                <w:sz w:val="24"/>
                <w:szCs w:val="24"/>
              </w:rPr>
              <w:t xml:space="preserve"> </w:t>
            </w:r>
            <w:r w:rsidR="00FF0798" w:rsidRPr="00F678C3">
              <w:rPr>
                <w:rFonts w:ascii="Times New Roman" w:hAnsi="Times New Roman"/>
                <w:sz w:val="24"/>
                <w:szCs w:val="24"/>
              </w:rPr>
              <w:t xml:space="preserve">(Les soumissionnaires devront présenter les copies dûment paraphées et signées avec la mention « lu et approuvé », des </w:t>
            </w:r>
            <w:r w:rsidR="00FF0798">
              <w:rPr>
                <w:rFonts w:ascii="Times New Roman" w:hAnsi="Times New Roman"/>
                <w:sz w:val="24"/>
                <w:szCs w:val="24"/>
              </w:rPr>
              <w:t xml:space="preserve">offres </w:t>
            </w:r>
            <w:r w:rsidR="00FF0798" w:rsidRPr="00F678C3">
              <w:rPr>
                <w:rFonts w:ascii="Times New Roman" w:hAnsi="Times New Roman"/>
                <w:sz w:val="24"/>
                <w:szCs w:val="24"/>
              </w:rPr>
              <w:t>administrati</w:t>
            </w:r>
            <w:r w:rsidR="00FF0798">
              <w:rPr>
                <w:rFonts w:ascii="Times New Roman" w:hAnsi="Times New Roman"/>
                <w:sz w:val="24"/>
                <w:szCs w:val="24"/>
              </w:rPr>
              <w:t xml:space="preserve">ves </w:t>
            </w:r>
            <w:r w:rsidR="00FF0798" w:rsidRPr="00F678C3">
              <w:rPr>
                <w:rFonts w:ascii="Times New Roman" w:hAnsi="Times New Roman"/>
                <w:sz w:val="24"/>
                <w:szCs w:val="24"/>
              </w:rPr>
              <w:t xml:space="preserve">et technique </w:t>
            </w:r>
            <w:r w:rsidR="00FF0798">
              <w:rPr>
                <w:rFonts w:ascii="Times New Roman" w:hAnsi="Times New Roman"/>
                <w:sz w:val="24"/>
                <w:szCs w:val="24"/>
              </w:rPr>
              <w:t xml:space="preserve">et notamment) </w:t>
            </w:r>
            <w:r w:rsidR="00FF0798" w:rsidRPr="00F678C3">
              <w:rPr>
                <w:rFonts w:ascii="Times New Roman" w:hAnsi="Times New Roman"/>
                <w:sz w:val="24"/>
                <w:szCs w:val="24"/>
              </w:rPr>
              <w:t>: Le Cahier des Clauses Admi</w:t>
            </w:r>
            <w:r w:rsidR="00FF0798">
              <w:rPr>
                <w:rFonts w:ascii="Times New Roman" w:hAnsi="Times New Roman"/>
                <w:sz w:val="24"/>
                <w:szCs w:val="24"/>
              </w:rPr>
              <w:t xml:space="preserve">nistratives Particulières(CCAP) et </w:t>
            </w:r>
            <w:r w:rsidR="00FF0798" w:rsidRPr="00F678C3">
              <w:rPr>
                <w:rFonts w:ascii="Times New Roman" w:hAnsi="Times New Roman"/>
                <w:sz w:val="24"/>
                <w:szCs w:val="24"/>
              </w:rPr>
              <w:t>Les Cahiers des Clauses T</w:t>
            </w:r>
            <w:r w:rsidR="00FF0798">
              <w:rPr>
                <w:rFonts w:ascii="Times New Roman" w:hAnsi="Times New Roman"/>
                <w:sz w:val="24"/>
                <w:szCs w:val="24"/>
              </w:rPr>
              <w:t>echniques Particulières (CCTP</w:t>
            </w:r>
            <w:r>
              <w:rPr>
                <w:rFonts w:ascii="Times New Roman" w:hAnsi="Times New Roman"/>
                <w:sz w:val="24"/>
                <w:szCs w:val="24"/>
              </w:rPr>
              <w:t>).</w:t>
            </w:r>
            <w:r w:rsidR="00FF0798" w:rsidRPr="00DB2F1D">
              <w:rPr>
                <w:b/>
                <w:bCs/>
                <w:i/>
                <w:iCs/>
                <w:color w:val="000000"/>
                <w:sz w:val="20"/>
                <w:szCs w:val="20"/>
                <w:u w:val="single"/>
              </w:rPr>
              <w:t xml:space="preserve"> </w:t>
            </w:r>
            <w:r w:rsidR="00FF0798" w:rsidRPr="00DB2F1D">
              <w:rPr>
                <w:b/>
                <w:bCs/>
                <w:i/>
                <w:iCs/>
                <w:color w:val="000000"/>
                <w:sz w:val="20"/>
                <w:szCs w:val="20"/>
              </w:rPr>
              <w:t xml:space="preserve"> </w:t>
            </w:r>
          </w:p>
          <w:p w:rsidR="00FF0798" w:rsidRDefault="00FF0798" w:rsidP="00157705">
            <w:pPr>
              <w:suppressAutoHyphens w:val="0"/>
              <w:autoSpaceDN/>
              <w:spacing w:line="276" w:lineRule="auto"/>
              <w:ind w:left="720"/>
              <w:jc w:val="both"/>
              <w:textAlignment w:val="auto"/>
              <w:rPr>
                <w:iCs/>
              </w:rPr>
            </w:pPr>
          </w:p>
          <w:p w:rsidR="00FF0798" w:rsidRPr="009D67BA" w:rsidRDefault="00FF0798" w:rsidP="00157705">
            <w:pPr>
              <w:pStyle w:val="Paragraphedeliste"/>
              <w:widowControl w:val="0"/>
              <w:numPr>
                <w:ilvl w:val="0"/>
                <w:numId w:val="8"/>
              </w:numPr>
              <w:autoSpaceDE w:val="0"/>
              <w:spacing w:after="0" w:line="360" w:lineRule="auto"/>
              <w:ind w:right="132"/>
              <w:jc w:val="both"/>
              <w:rPr>
                <w:i/>
                <w:iCs/>
              </w:rPr>
            </w:pPr>
            <w:r w:rsidRPr="009D67BA">
              <w:rPr>
                <w:rFonts w:ascii="Times New Roman" w:hAnsi="Times New Roman"/>
                <w:iCs/>
                <w:sz w:val="24"/>
                <w:szCs w:val="24"/>
              </w:rPr>
              <w:t xml:space="preserve">Les </w:t>
            </w:r>
            <w:r w:rsidRPr="009D67BA">
              <w:rPr>
                <w:rFonts w:ascii="Times New Roman" w:hAnsi="Times New Roman"/>
                <w:b/>
                <w:iCs/>
                <w:sz w:val="24"/>
                <w:szCs w:val="24"/>
              </w:rPr>
              <w:t>critères dits essentiels</w:t>
            </w:r>
            <w:r w:rsidRPr="009D67BA">
              <w:rPr>
                <w:rFonts w:ascii="Times New Roman" w:hAnsi="Times New Roman"/>
                <w:i/>
                <w:iCs/>
                <w:sz w:val="24"/>
                <w:szCs w:val="24"/>
              </w:rPr>
              <w:t xml:space="preserve"> </w:t>
            </w:r>
          </w:p>
          <w:p w:rsidR="00FF0798" w:rsidRPr="0075249A" w:rsidRDefault="00FF0798" w:rsidP="00157705">
            <w:pPr>
              <w:widowControl w:val="0"/>
              <w:autoSpaceDE w:val="0"/>
              <w:spacing w:line="360" w:lineRule="auto"/>
              <w:ind w:left="114" w:right="132"/>
              <w:jc w:val="both"/>
            </w:pPr>
            <w:r w:rsidRPr="0075249A">
              <w:lastRenderedPageBreak/>
              <w:t>Les</w:t>
            </w:r>
            <w:r w:rsidRPr="0075249A">
              <w:rPr>
                <w:spacing w:val="26"/>
              </w:rPr>
              <w:t xml:space="preserve"> </w:t>
            </w:r>
            <w:r w:rsidRPr="0075249A">
              <w:t>critères</w:t>
            </w:r>
            <w:r w:rsidRPr="0075249A">
              <w:rPr>
                <w:spacing w:val="26"/>
              </w:rPr>
              <w:t xml:space="preserve"> essentiels </w:t>
            </w:r>
            <w:r w:rsidRPr="0075249A">
              <w:t>à</w:t>
            </w:r>
            <w:r w:rsidRPr="0075249A">
              <w:rPr>
                <w:spacing w:val="26"/>
              </w:rPr>
              <w:t xml:space="preserve"> </w:t>
            </w:r>
            <w:r w:rsidRPr="0075249A">
              <w:t>la</w:t>
            </w:r>
            <w:r w:rsidRPr="0075249A">
              <w:rPr>
                <w:spacing w:val="26"/>
              </w:rPr>
              <w:t xml:space="preserve"> </w:t>
            </w:r>
            <w:r w:rsidRPr="0075249A">
              <w:t>qualification</w:t>
            </w:r>
            <w:r w:rsidRPr="0075249A">
              <w:rPr>
                <w:spacing w:val="26"/>
              </w:rPr>
              <w:t xml:space="preserve"> </w:t>
            </w:r>
            <w:r w:rsidRPr="0075249A">
              <w:t>des</w:t>
            </w:r>
            <w:r w:rsidRPr="0075249A">
              <w:rPr>
                <w:spacing w:val="26"/>
              </w:rPr>
              <w:t xml:space="preserve"> soumissionnaires </w:t>
            </w:r>
            <w:r w:rsidRPr="0075249A">
              <w:t>porteront</w:t>
            </w:r>
            <w:r w:rsidRPr="0075249A">
              <w:rPr>
                <w:spacing w:val="6"/>
              </w:rPr>
              <w:t xml:space="preserve"> </w:t>
            </w:r>
            <w:r w:rsidRPr="0075249A">
              <w:t>sur</w:t>
            </w:r>
            <w:r w:rsidRPr="0075249A">
              <w:rPr>
                <w:spacing w:val="6"/>
              </w:rPr>
              <w:t xml:space="preserve">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FF0798" w:rsidRPr="0075249A" w:rsidTr="00B07C25">
              <w:trPr>
                <w:trHeight w:val="1929"/>
              </w:trPr>
              <w:tc>
                <w:tcPr>
                  <w:tcW w:w="8675" w:type="dxa"/>
                  <w:shd w:val="clear" w:color="auto" w:fill="auto"/>
                  <w:tcMar>
                    <w:top w:w="0" w:type="dxa"/>
                    <w:left w:w="0" w:type="dxa"/>
                    <w:bottom w:w="0" w:type="dxa"/>
                    <w:right w:w="0" w:type="dxa"/>
                  </w:tcMar>
                </w:tcPr>
                <w:p w:rsidR="00FF0798" w:rsidRPr="0075249A" w:rsidRDefault="007A1CA7" w:rsidP="00157705">
                  <w:pPr>
                    <w:pStyle w:val="Paragraphedeliste"/>
                    <w:widowControl w:val="0"/>
                    <w:numPr>
                      <w:ilvl w:val="0"/>
                      <w:numId w:val="20"/>
                    </w:numPr>
                    <w:autoSpaceDE w:val="0"/>
                    <w:spacing w:after="0" w:line="276" w:lineRule="auto"/>
                    <w:ind w:right="132"/>
                    <w:jc w:val="both"/>
                    <w:rPr>
                      <w:rFonts w:ascii="Times New Roman" w:hAnsi="Times New Roman"/>
                      <w:iCs/>
                      <w:sz w:val="24"/>
                      <w:szCs w:val="24"/>
                    </w:rPr>
                  </w:pPr>
                  <w:r w:rsidRPr="0075249A">
                    <w:rPr>
                      <w:rFonts w:ascii="Times New Roman" w:hAnsi="Times New Roman"/>
                      <w:iCs/>
                      <w:sz w:val="24"/>
                      <w:szCs w:val="24"/>
                    </w:rPr>
                    <w:t>La</w:t>
                  </w:r>
                  <w:r w:rsidR="00FF0798" w:rsidRPr="0075249A">
                    <w:rPr>
                      <w:rFonts w:ascii="Times New Roman" w:hAnsi="Times New Roman"/>
                      <w:iCs/>
                      <w:sz w:val="24"/>
                      <w:szCs w:val="24"/>
                    </w:rPr>
                    <w:t xml:space="preserve"> présentation de l’offre </w:t>
                  </w:r>
                  <w:r w:rsidR="00FF0798">
                    <w:rPr>
                      <w:rFonts w:ascii="Times New Roman" w:hAnsi="Times New Roman"/>
                      <w:iCs/>
                      <w:sz w:val="24"/>
                      <w:szCs w:val="24"/>
                    </w:rPr>
                    <w:t>(oui/non)</w:t>
                  </w:r>
                  <w:r w:rsidR="00FF0798" w:rsidRPr="0075249A">
                    <w:rPr>
                      <w:rFonts w:ascii="Times New Roman" w:hAnsi="Times New Roman"/>
                      <w:iCs/>
                      <w:sz w:val="24"/>
                      <w:szCs w:val="24"/>
                    </w:rPr>
                    <w:t>;</w:t>
                  </w:r>
                </w:p>
                <w:p w:rsidR="00FF0798" w:rsidRPr="009D67BA" w:rsidRDefault="007A1CA7" w:rsidP="00157705">
                  <w:pPr>
                    <w:pStyle w:val="Paragraphedeliste"/>
                    <w:widowControl w:val="0"/>
                    <w:numPr>
                      <w:ilvl w:val="0"/>
                      <w:numId w:val="20"/>
                    </w:numPr>
                    <w:autoSpaceDE w:val="0"/>
                    <w:spacing w:after="0" w:line="276" w:lineRule="auto"/>
                    <w:ind w:right="132"/>
                    <w:jc w:val="both"/>
                    <w:rPr>
                      <w:rFonts w:ascii="Times New Roman" w:hAnsi="Times New Roman"/>
                      <w:sz w:val="24"/>
                      <w:szCs w:val="24"/>
                    </w:rPr>
                  </w:pPr>
                  <w:r w:rsidRPr="009D67BA">
                    <w:rPr>
                      <w:rFonts w:ascii="Times New Roman" w:hAnsi="Times New Roman"/>
                      <w:iCs/>
                      <w:sz w:val="24"/>
                      <w:szCs w:val="24"/>
                    </w:rPr>
                    <w:t>Les</w:t>
                  </w:r>
                  <w:r w:rsidR="00FF0798" w:rsidRPr="009D67BA">
                    <w:rPr>
                      <w:rFonts w:ascii="Times New Roman" w:hAnsi="Times New Roman"/>
                      <w:iCs/>
                      <w:sz w:val="24"/>
                      <w:szCs w:val="24"/>
                    </w:rPr>
                    <w:t xml:space="preserve"> références du soumissionnaire </w:t>
                  </w:r>
                  <w:r w:rsidR="00FF0798">
                    <w:rPr>
                      <w:rFonts w:ascii="Times New Roman" w:hAnsi="Times New Roman"/>
                      <w:iCs/>
                      <w:sz w:val="24"/>
                      <w:szCs w:val="24"/>
                    </w:rPr>
                    <w:t>(oui/non)</w:t>
                  </w:r>
                  <w:r w:rsidR="00FF0798" w:rsidRPr="009D67BA">
                    <w:rPr>
                      <w:rFonts w:ascii="Times New Roman" w:hAnsi="Times New Roman"/>
                      <w:iCs/>
                      <w:sz w:val="24"/>
                      <w:szCs w:val="24"/>
                    </w:rPr>
                    <w:t>;</w:t>
                  </w:r>
                </w:p>
                <w:p w:rsidR="00FF0798" w:rsidRPr="0075249A" w:rsidRDefault="007A1CA7" w:rsidP="00157705">
                  <w:pPr>
                    <w:pStyle w:val="Paragraphedeliste"/>
                    <w:widowControl w:val="0"/>
                    <w:numPr>
                      <w:ilvl w:val="0"/>
                      <w:numId w:val="20"/>
                    </w:numPr>
                    <w:autoSpaceDE w:val="0"/>
                    <w:spacing w:after="0" w:line="276" w:lineRule="auto"/>
                    <w:ind w:right="132"/>
                    <w:jc w:val="both"/>
                    <w:rPr>
                      <w:rFonts w:ascii="Times New Roman" w:hAnsi="Times New Roman"/>
                      <w:sz w:val="24"/>
                      <w:szCs w:val="24"/>
                    </w:rPr>
                  </w:pPr>
                  <w:r w:rsidRPr="0075249A">
                    <w:rPr>
                      <w:rFonts w:ascii="Times New Roman" w:hAnsi="Times New Roman"/>
                      <w:iCs/>
                      <w:sz w:val="24"/>
                      <w:szCs w:val="24"/>
                    </w:rPr>
                    <w:t>La</w:t>
                  </w:r>
                  <w:r w:rsidR="00FF0798" w:rsidRPr="0075249A">
                    <w:rPr>
                      <w:rFonts w:ascii="Times New Roman" w:hAnsi="Times New Roman"/>
                      <w:iCs/>
                      <w:sz w:val="24"/>
                      <w:szCs w:val="24"/>
                    </w:rPr>
                    <w:t xml:space="preserve"> capacité financière (l’accès</w:t>
                  </w:r>
                  <w:r w:rsidR="00FF0798" w:rsidRPr="0075249A">
                    <w:rPr>
                      <w:rFonts w:ascii="Times New Roman" w:hAnsi="Times New Roman"/>
                      <w:iCs/>
                      <w:spacing w:val="-6"/>
                      <w:sz w:val="24"/>
                      <w:szCs w:val="24"/>
                    </w:rPr>
                    <w:t xml:space="preserve"> à </w:t>
                  </w:r>
                  <w:r w:rsidR="00FF0798" w:rsidRPr="0075249A">
                    <w:rPr>
                      <w:rFonts w:ascii="Times New Roman" w:hAnsi="Times New Roman"/>
                      <w:iCs/>
                      <w:sz w:val="24"/>
                      <w:szCs w:val="24"/>
                    </w:rPr>
                    <w:t>une</w:t>
                  </w:r>
                  <w:r w:rsidR="00FF0798" w:rsidRPr="0075249A">
                    <w:rPr>
                      <w:rFonts w:ascii="Times New Roman" w:hAnsi="Times New Roman"/>
                      <w:iCs/>
                      <w:spacing w:val="-6"/>
                      <w:sz w:val="24"/>
                      <w:szCs w:val="24"/>
                    </w:rPr>
                    <w:t xml:space="preserve"> </w:t>
                  </w:r>
                  <w:r w:rsidR="00FF0798" w:rsidRPr="0075249A">
                    <w:rPr>
                      <w:rFonts w:ascii="Times New Roman" w:hAnsi="Times New Roman"/>
                      <w:iCs/>
                      <w:sz w:val="24"/>
                      <w:szCs w:val="24"/>
                    </w:rPr>
                    <w:t>ligne</w:t>
                  </w:r>
                  <w:r w:rsidR="00FF0798" w:rsidRPr="0075249A">
                    <w:rPr>
                      <w:rFonts w:ascii="Times New Roman" w:hAnsi="Times New Roman"/>
                      <w:iCs/>
                      <w:spacing w:val="-6"/>
                      <w:sz w:val="24"/>
                      <w:szCs w:val="24"/>
                    </w:rPr>
                    <w:t xml:space="preserve"> </w:t>
                  </w:r>
                  <w:r w:rsidR="00FF0798" w:rsidRPr="0075249A">
                    <w:rPr>
                      <w:rFonts w:ascii="Times New Roman" w:hAnsi="Times New Roman"/>
                      <w:iCs/>
                      <w:sz w:val="24"/>
                      <w:szCs w:val="24"/>
                    </w:rPr>
                    <w:t>de</w:t>
                  </w:r>
                  <w:r w:rsidR="00FF0798" w:rsidRPr="0075249A">
                    <w:rPr>
                      <w:rFonts w:ascii="Times New Roman" w:hAnsi="Times New Roman"/>
                      <w:iCs/>
                      <w:spacing w:val="-6"/>
                      <w:sz w:val="24"/>
                      <w:szCs w:val="24"/>
                    </w:rPr>
                    <w:t xml:space="preserve"> </w:t>
                  </w:r>
                  <w:r w:rsidR="00FF0798" w:rsidRPr="0075249A">
                    <w:rPr>
                      <w:rFonts w:ascii="Times New Roman" w:hAnsi="Times New Roman"/>
                      <w:iCs/>
                      <w:sz w:val="24"/>
                      <w:szCs w:val="24"/>
                    </w:rPr>
                    <w:t>crédit</w:t>
                  </w:r>
                  <w:r w:rsidR="00FF0798" w:rsidRPr="0075249A">
                    <w:rPr>
                      <w:rFonts w:ascii="Times New Roman" w:hAnsi="Times New Roman"/>
                      <w:iCs/>
                      <w:spacing w:val="-6"/>
                      <w:sz w:val="24"/>
                      <w:szCs w:val="24"/>
                    </w:rPr>
                    <w:t xml:space="preserve"> </w:t>
                  </w:r>
                  <w:r w:rsidR="00FF0798" w:rsidRPr="0075249A">
                    <w:rPr>
                      <w:rFonts w:ascii="Times New Roman" w:hAnsi="Times New Roman"/>
                      <w:iCs/>
                      <w:sz w:val="24"/>
                      <w:szCs w:val="24"/>
                    </w:rPr>
                    <w:t>ou</w:t>
                  </w:r>
                  <w:r w:rsidR="00FF0798" w:rsidRPr="0075249A">
                    <w:rPr>
                      <w:rFonts w:ascii="Times New Roman" w:hAnsi="Times New Roman"/>
                      <w:iCs/>
                      <w:spacing w:val="-6"/>
                      <w:sz w:val="24"/>
                      <w:szCs w:val="24"/>
                    </w:rPr>
                    <w:t xml:space="preserve"> </w:t>
                  </w:r>
                  <w:r w:rsidR="00FF0798" w:rsidRPr="0075249A">
                    <w:rPr>
                      <w:rFonts w:ascii="Times New Roman" w:hAnsi="Times New Roman"/>
                      <w:iCs/>
                      <w:sz w:val="24"/>
                      <w:szCs w:val="24"/>
                    </w:rPr>
                    <w:t>autres</w:t>
                  </w:r>
                  <w:r w:rsidR="00FF0798" w:rsidRPr="0075249A">
                    <w:rPr>
                      <w:rFonts w:ascii="Times New Roman" w:hAnsi="Times New Roman"/>
                      <w:iCs/>
                      <w:spacing w:val="-6"/>
                      <w:sz w:val="24"/>
                      <w:szCs w:val="24"/>
                    </w:rPr>
                    <w:t xml:space="preserve"> </w:t>
                  </w:r>
                  <w:r w:rsidRPr="0075249A">
                    <w:rPr>
                      <w:rFonts w:ascii="Times New Roman" w:hAnsi="Times New Roman"/>
                      <w:iCs/>
                      <w:sz w:val="24"/>
                      <w:szCs w:val="24"/>
                    </w:rPr>
                    <w:t>ressources financières</w:t>
                  </w:r>
                  <w:r w:rsidR="00FF0798" w:rsidRPr="0075249A">
                    <w:rPr>
                      <w:rFonts w:ascii="Times New Roman" w:hAnsi="Times New Roman"/>
                      <w:iCs/>
                      <w:sz w:val="24"/>
                      <w:szCs w:val="24"/>
                    </w:rPr>
                    <w:t>, le chiffre d’affaires, attestation de solvabilité financière).</w:t>
                  </w:r>
                  <w:r w:rsidR="00FF0798">
                    <w:rPr>
                      <w:rFonts w:ascii="Times New Roman" w:hAnsi="Times New Roman"/>
                      <w:iCs/>
                      <w:sz w:val="24"/>
                      <w:szCs w:val="24"/>
                    </w:rPr>
                    <w:t>(oui/non)</w:t>
                  </w:r>
                </w:p>
                <w:p w:rsidR="00FF0798" w:rsidRPr="0075249A" w:rsidRDefault="007A1CA7" w:rsidP="00157705">
                  <w:pPr>
                    <w:pStyle w:val="Paragraphedeliste"/>
                    <w:widowControl w:val="0"/>
                    <w:numPr>
                      <w:ilvl w:val="0"/>
                      <w:numId w:val="20"/>
                    </w:numPr>
                    <w:autoSpaceDE w:val="0"/>
                    <w:spacing w:after="0" w:line="276" w:lineRule="auto"/>
                    <w:ind w:right="132"/>
                    <w:jc w:val="both"/>
                    <w:rPr>
                      <w:rFonts w:ascii="Times New Roman" w:hAnsi="Times New Roman"/>
                      <w:sz w:val="24"/>
                      <w:szCs w:val="24"/>
                    </w:rPr>
                  </w:pPr>
                  <w:r>
                    <w:rPr>
                      <w:rFonts w:ascii="Times New Roman" w:hAnsi="Times New Roman"/>
                      <w:sz w:val="24"/>
                      <w:szCs w:val="24"/>
                    </w:rPr>
                    <w:t>La</w:t>
                  </w:r>
                  <w:r w:rsidR="00FF0798">
                    <w:rPr>
                      <w:rFonts w:ascii="Times New Roman" w:hAnsi="Times New Roman"/>
                      <w:sz w:val="24"/>
                      <w:szCs w:val="24"/>
                    </w:rPr>
                    <w:t xml:space="preserve"> q</w:t>
                  </w:r>
                  <w:r w:rsidR="00FF0798" w:rsidRPr="0075249A">
                    <w:rPr>
                      <w:rFonts w:ascii="Times New Roman" w:hAnsi="Times New Roman"/>
                      <w:sz w:val="24"/>
                      <w:szCs w:val="24"/>
                    </w:rPr>
                    <w:t xml:space="preserve">ualification et </w:t>
                  </w:r>
                  <w:r w:rsidR="00FF0798">
                    <w:rPr>
                      <w:rFonts w:ascii="Times New Roman" w:hAnsi="Times New Roman"/>
                      <w:sz w:val="24"/>
                      <w:szCs w:val="24"/>
                    </w:rPr>
                    <w:t>l’</w:t>
                  </w:r>
                  <w:r w:rsidR="00FF0798" w:rsidRPr="0075249A">
                    <w:rPr>
                      <w:rFonts w:ascii="Times New Roman" w:hAnsi="Times New Roman"/>
                      <w:sz w:val="24"/>
                      <w:szCs w:val="24"/>
                    </w:rPr>
                    <w:t xml:space="preserve">expérience du personnel </w:t>
                  </w:r>
                  <w:r w:rsidR="00FF0798">
                    <w:rPr>
                      <w:rFonts w:ascii="Times New Roman" w:hAnsi="Times New Roman"/>
                      <w:sz w:val="24"/>
                      <w:szCs w:val="24"/>
                    </w:rPr>
                    <w:t>(oui/non)</w:t>
                  </w:r>
                </w:p>
                <w:p w:rsidR="00FF0798" w:rsidRPr="0075249A" w:rsidRDefault="007A1CA7" w:rsidP="00157705">
                  <w:pPr>
                    <w:pStyle w:val="Paragraphedeliste"/>
                    <w:widowControl w:val="0"/>
                    <w:numPr>
                      <w:ilvl w:val="0"/>
                      <w:numId w:val="20"/>
                    </w:numPr>
                    <w:autoSpaceDE w:val="0"/>
                    <w:spacing w:after="0" w:line="276" w:lineRule="auto"/>
                    <w:ind w:right="132"/>
                    <w:jc w:val="both"/>
                    <w:rPr>
                      <w:rFonts w:ascii="Times New Roman" w:hAnsi="Times New Roman"/>
                      <w:sz w:val="24"/>
                      <w:szCs w:val="24"/>
                    </w:rPr>
                  </w:pPr>
                  <w:r>
                    <w:rPr>
                      <w:rFonts w:ascii="Times New Roman" w:hAnsi="Times New Roman"/>
                      <w:sz w:val="24"/>
                      <w:szCs w:val="24"/>
                    </w:rPr>
                    <w:t>Les</w:t>
                  </w:r>
                  <w:r w:rsidR="00FF0798">
                    <w:rPr>
                      <w:rFonts w:ascii="Times New Roman" w:hAnsi="Times New Roman"/>
                      <w:sz w:val="24"/>
                      <w:szCs w:val="24"/>
                    </w:rPr>
                    <w:t xml:space="preserve"> m</w:t>
                  </w:r>
                  <w:r w:rsidR="00FF0798" w:rsidRPr="0075249A">
                    <w:rPr>
                      <w:rFonts w:ascii="Times New Roman" w:hAnsi="Times New Roman"/>
                      <w:sz w:val="24"/>
                      <w:szCs w:val="24"/>
                    </w:rPr>
                    <w:t xml:space="preserve">oyens logistiques </w:t>
                  </w:r>
                  <w:r w:rsidR="00FF0798">
                    <w:rPr>
                      <w:rFonts w:ascii="Times New Roman" w:hAnsi="Times New Roman"/>
                      <w:sz w:val="24"/>
                      <w:szCs w:val="24"/>
                    </w:rPr>
                    <w:t>(oui/non)</w:t>
                  </w:r>
                </w:p>
                <w:p w:rsidR="00FF0798" w:rsidRPr="00AE16F8" w:rsidRDefault="00FF0798" w:rsidP="00157705">
                  <w:pPr>
                    <w:pStyle w:val="Paragraphedeliste"/>
                    <w:widowControl w:val="0"/>
                    <w:numPr>
                      <w:ilvl w:val="0"/>
                      <w:numId w:val="20"/>
                    </w:numPr>
                    <w:autoSpaceDE w:val="0"/>
                    <w:spacing w:after="0" w:line="276" w:lineRule="auto"/>
                    <w:ind w:right="132"/>
                    <w:jc w:val="both"/>
                    <w:rPr>
                      <w:rFonts w:ascii="Times New Roman" w:hAnsi="Times New Roman"/>
                      <w:sz w:val="24"/>
                      <w:szCs w:val="24"/>
                    </w:rPr>
                  </w:pPr>
                  <w:r>
                    <w:rPr>
                      <w:rFonts w:ascii="Times New Roman" w:hAnsi="Times New Roman"/>
                      <w:sz w:val="24"/>
                      <w:szCs w:val="24"/>
                    </w:rPr>
                    <w:t>la m</w:t>
                  </w:r>
                  <w:r w:rsidRPr="0075249A">
                    <w:rPr>
                      <w:rFonts w:ascii="Times New Roman" w:hAnsi="Times New Roman"/>
                      <w:sz w:val="24"/>
                      <w:szCs w:val="24"/>
                    </w:rPr>
                    <w:t xml:space="preserve">éthodologie </w:t>
                  </w:r>
                  <w:r>
                    <w:rPr>
                      <w:rFonts w:ascii="Times New Roman" w:hAnsi="Times New Roman"/>
                      <w:sz w:val="24"/>
                      <w:szCs w:val="24"/>
                    </w:rPr>
                    <w:t xml:space="preserve">(oui/non) </w:t>
                  </w:r>
                </w:p>
              </w:tc>
            </w:tr>
          </w:tbl>
          <w:p w:rsidR="00FF0798" w:rsidRPr="000E65A3" w:rsidRDefault="00FF0798" w:rsidP="00157705">
            <w:pPr>
              <w:widowControl w:val="0"/>
              <w:autoSpaceDE w:val="0"/>
              <w:spacing w:line="360" w:lineRule="auto"/>
              <w:ind w:right="132"/>
              <w:jc w:val="both"/>
              <w:rPr>
                <w:b/>
                <w:bCs/>
                <w:iCs/>
              </w:rPr>
            </w:pPr>
            <w:r>
              <w:rPr>
                <w:i/>
                <w:iCs/>
              </w:rPr>
              <w:t xml:space="preserve"> </w:t>
            </w:r>
            <w:r w:rsidRPr="000E65A3">
              <w:rPr>
                <w:iCs/>
              </w:rPr>
              <w:t xml:space="preserve">Les </w:t>
            </w:r>
            <w:r w:rsidRPr="000E65A3">
              <w:rPr>
                <w:b/>
                <w:bCs/>
                <w:iCs/>
              </w:rPr>
              <w:t>Critères et Sous critères pour l’évaluation détaillée des offres, sont :</w:t>
            </w:r>
          </w:p>
          <w:p w:rsidR="00FF0798" w:rsidRPr="000E65A3" w:rsidRDefault="00FF0798" w:rsidP="00157705">
            <w:pPr>
              <w:widowControl w:val="0"/>
              <w:numPr>
                <w:ilvl w:val="0"/>
                <w:numId w:val="8"/>
              </w:numPr>
              <w:autoSpaceDE w:val="0"/>
              <w:jc w:val="both"/>
              <w:rPr>
                <w:b/>
                <w:bCs/>
                <w:iCs/>
              </w:rPr>
            </w:pPr>
            <w:r w:rsidRPr="000E65A3">
              <w:rPr>
                <w:b/>
                <w:bCs/>
                <w:iCs/>
              </w:rPr>
              <w:t>Les Critères éliminatoires</w:t>
            </w:r>
          </w:p>
          <w:p w:rsidR="00FF0798" w:rsidRPr="000E65A3" w:rsidRDefault="00FF0798" w:rsidP="00157705">
            <w:pPr>
              <w:widowControl w:val="0"/>
              <w:autoSpaceDE w:val="0"/>
              <w:jc w:val="both"/>
              <w:rPr>
                <w:b/>
                <w:bCs/>
                <w:iCs/>
                <w:color w:val="FF0000"/>
                <w:sz w:val="10"/>
                <w:szCs w:val="10"/>
              </w:rPr>
            </w:pPr>
            <w:r w:rsidRPr="000E65A3">
              <w:rPr>
                <w:b/>
                <w:bCs/>
                <w:iCs/>
              </w:rPr>
              <w:t xml:space="preserve"> </w:t>
            </w:r>
          </w:p>
          <w:p w:rsidR="00FF0798" w:rsidRPr="00B463AB" w:rsidRDefault="00FF0798" w:rsidP="00157705">
            <w:pPr>
              <w:widowControl w:val="0"/>
              <w:numPr>
                <w:ilvl w:val="0"/>
                <w:numId w:val="8"/>
              </w:numPr>
              <w:autoSpaceDE w:val="0"/>
              <w:jc w:val="both"/>
              <w:rPr>
                <w:b/>
              </w:rPr>
            </w:pPr>
            <w:r>
              <w:rPr>
                <w:b/>
                <w:iCs/>
              </w:rPr>
              <w:t xml:space="preserve">Les </w:t>
            </w:r>
            <w:r w:rsidRPr="00B463AB">
              <w:rPr>
                <w:b/>
                <w:iCs/>
              </w:rPr>
              <w:t>Critères essentiels</w:t>
            </w:r>
            <w:r w:rsidRPr="00B463AB">
              <w:rPr>
                <w:b/>
              </w:rPr>
              <w:t xml:space="preserve"> </w:t>
            </w:r>
          </w:p>
          <w:p w:rsidR="00FF0798" w:rsidRPr="00D704C1" w:rsidRDefault="00FF0798" w:rsidP="00157705">
            <w:pPr>
              <w:widowControl w:val="0"/>
              <w:autoSpaceDE w:val="0"/>
              <w:spacing w:line="360" w:lineRule="auto"/>
              <w:jc w:val="both"/>
              <w:rPr>
                <w:b/>
                <w:bCs/>
                <w:i/>
                <w:iCs/>
                <w:color w:val="FFC000" w:themeColor="accent4"/>
              </w:rPr>
            </w:pPr>
            <w:r w:rsidRPr="00D704C1">
              <w:rPr>
                <w:b/>
              </w:rPr>
              <w:t>L’évaluation des offres techniques des soumissionnaires portera sur 06 critères et 30 sous-critères</w:t>
            </w:r>
            <w:r w:rsidRPr="00D704C1">
              <w:rPr>
                <w:b/>
                <w:bCs/>
                <w:i/>
                <w:iCs/>
                <w:color w:val="FFC000" w:themeColor="accent4"/>
              </w:rPr>
              <w:t xml:space="preserve"> </w:t>
            </w:r>
            <w:bookmarkStart w:id="192" w:name="_Hlk162973707"/>
          </w:p>
          <w:p w:rsidR="00FF0798" w:rsidRPr="00694269" w:rsidRDefault="00FF0798" w:rsidP="00157705">
            <w:pPr>
              <w:pStyle w:val="Paragraphedeliste"/>
              <w:widowControl w:val="0"/>
              <w:numPr>
                <w:ilvl w:val="0"/>
                <w:numId w:val="8"/>
              </w:numPr>
              <w:autoSpaceDE w:val="0"/>
              <w:spacing w:after="0" w:line="360" w:lineRule="auto"/>
              <w:jc w:val="both"/>
              <w:rPr>
                <w:iCs/>
              </w:rPr>
            </w:pPr>
            <w:r w:rsidRPr="00D704C1">
              <w:rPr>
                <w:rFonts w:ascii="Times New Roman" w:hAnsi="Times New Roman"/>
                <w:b/>
                <w:iCs/>
                <w:sz w:val="24"/>
                <w:szCs w:val="24"/>
              </w:rPr>
              <w:t xml:space="preserve">1°) </w:t>
            </w:r>
            <w:r w:rsidRPr="001171EB">
              <w:rPr>
                <w:rFonts w:ascii="Times New Roman" w:hAnsi="Times New Roman"/>
                <w:b/>
                <w:iCs/>
                <w:sz w:val="24"/>
                <w:szCs w:val="24"/>
              </w:rPr>
              <w:t>la présentation de l’offre</w:t>
            </w:r>
            <w:r w:rsidRPr="00694269">
              <w:rPr>
                <w:iCs/>
              </w:rPr>
              <w:t> </w:t>
            </w:r>
            <w:r w:rsidRPr="00694269">
              <w:rPr>
                <w:rFonts w:ascii="Times New Roman" w:hAnsi="Times New Roman"/>
                <w:iCs/>
              </w:rPr>
              <w:t>(</w:t>
            </w:r>
            <w:r w:rsidRPr="00694269">
              <w:rPr>
                <w:rFonts w:ascii="Times New Roman" w:hAnsi="Times New Roman"/>
                <w:b/>
                <w:iCs/>
              </w:rPr>
              <w:t>0</w:t>
            </w:r>
            <w:r>
              <w:rPr>
                <w:rFonts w:ascii="Times New Roman" w:hAnsi="Times New Roman"/>
                <w:b/>
                <w:iCs/>
              </w:rPr>
              <w:t>4</w:t>
            </w:r>
            <w:r w:rsidRPr="00694269">
              <w:rPr>
                <w:rFonts w:ascii="Times New Roman" w:hAnsi="Times New Roman"/>
                <w:b/>
                <w:iCs/>
              </w:rPr>
              <w:t xml:space="preserve"> sous</w:t>
            </w:r>
            <w:r>
              <w:rPr>
                <w:rFonts w:ascii="Times New Roman" w:hAnsi="Times New Roman"/>
                <w:b/>
                <w:iCs/>
              </w:rPr>
              <w:t>-</w:t>
            </w:r>
            <w:r w:rsidRPr="00694269">
              <w:rPr>
                <w:rFonts w:ascii="Times New Roman" w:hAnsi="Times New Roman"/>
                <w:b/>
                <w:iCs/>
              </w:rPr>
              <w:t>critères à valider</w:t>
            </w:r>
            <w:r>
              <w:rPr>
                <w:rFonts w:ascii="Times New Roman" w:hAnsi="Times New Roman"/>
                <w:iCs/>
              </w:rPr>
              <w:t>)</w:t>
            </w:r>
          </w:p>
          <w:p w:rsidR="00FF0798" w:rsidRPr="009A51B9" w:rsidRDefault="00FF0798" w:rsidP="00157705">
            <w:pPr>
              <w:pStyle w:val="Paragraphedeliste"/>
              <w:widowControl w:val="0"/>
              <w:numPr>
                <w:ilvl w:val="0"/>
                <w:numId w:val="8"/>
              </w:numPr>
              <w:autoSpaceDE w:val="0"/>
              <w:spacing w:before="44" w:after="0" w:line="240" w:lineRule="auto"/>
              <w:ind w:right="132"/>
              <w:jc w:val="both"/>
              <w:rPr>
                <w:iCs/>
              </w:rPr>
            </w:pPr>
            <w:r w:rsidRPr="009A51B9">
              <w:rPr>
                <w:rFonts w:ascii="Times New Roman" w:hAnsi="Times New Roman"/>
                <w:iCs/>
                <w:sz w:val="24"/>
                <w:szCs w:val="24"/>
              </w:rPr>
              <w:t>Sommaire cohérent avec le contenu de l’offre (oui/non)</w:t>
            </w:r>
          </w:p>
          <w:p w:rsidR="00FF0798" w:rsidRPr="009A51B9" w:rsidRDefault="00FF0798" w:rsidP="00157705">
            <w:pPr>
              <w:pStyle w:val="Paragraphedeliste"/>
              <w:widowControl w:val="0"/>
              <w:numPr>
                <w:ilvl w:val="0"/>
                <w:numId w:val="8"/>
              </w:numPr>
              <w:autoSpaceDE w:val="0"/>
              <w:spacing w:before="44" w:after="0" w:line="240" w:lineRule="auto"/>
              <w:ind w:right="132"/>
              <w:jc w:val="both"/>
              <w:rPr>
                <w:iCs/>
              </w:rPr>
            </w:pPr>
            <w:r w:rsidRPr="009A51B9">
              <w:rPr>
                <w:rFonts w:ascii="Times New Roman" w:hAnsi="Times New Roman"/>
                <w:iCs/>
                <w:sz w:val="24"/>
                <w:szCs w:val="24"/>
              </w:rPr>
              <w:t>Documents reliés par des spirales (oui/non)</w:t>
            </w:r>
          </w:p>
          <w:p w:rsidR="00FF0798" w:rsidRPr="004B54C9" w:rsidRDefault="00FF0798" w:rsidP="00157705">
            <w:pPr>
              <w:pStyle w:val="Paragraphedeliste"/>
              <w:widowControl w:val="0"/>
              <w:numPr>
                <w:ilvl w:val="0"/>
                <w:numId w:val="8"/>
              </w:numPr>
              <w:autoSpaceDE w:val="0"/>
              <w:spacing w:before="44" w:after="0" w:line="240" w:lineRule="auto"/>
              <w:ind w:right="132"/>
              <w:jc w:val="both"/>
              <w:rPr>
                <w:rFonts w:ascii="Times New Roman" w:hAnsi="Times New Roman"/>
                <w:b/>
                <w:bCs/>
                <w:i/>
                <w:iCs/>
                <w:sz w:val="24"/>
                <w:szCs w:val="24"/>
              </w:rPr>
            </w:pPr>
            <w:r w:rsidRPr="00694269">
              <w:rPr>
                <w:rFonts w:ascii="Times New Roman" w:hAnsi="Times New Roman"/>
                <w:iCs/>
                <w:sz w:val="24"/>
                <w:szCs w:val="24"/>
              </w:rPr>
              <w:t>Intercalaire de couleur autre que le blanc (oui/non)</w:t>
            </w:r>
          </w:p>
          <w:p w:rsidR="00FF0798" w:rsidRPr="004B54C9" w:rsidRDefault="00FF0798" w:rsidP="00157705">
            <w:pPr>
              <w:pStyle w:val="Paragraphedeliste"/>
              <w:widowControl w:val="0"/>
              <w:numPr>
                <w:ilvl w:val="0"/>
                <w:numId w:val="8"/>
              </w:numPr>
              <w:autoSpaceDE w:val="0"/>
              <w:spacing w:before="44" w:after="0" w:line="240" w:lineRule="auto"/>
              <w:ind w:right="132"/>
              <w:jc w:val="both"/>
              <w:rPr>
                <w:rFonts w:ascii="Times New Roman" w:hAnsi="Times New Roman"/>
                <w:b/>
                <w:bCs/>
                <w:i/>
                <w:iCs/>
                <w:sz w:val="24"/>
                <w:szCs w:val="24"/>
              </w:rPr>
            </w:pPr>
            <w:r>
              <w:rPr>
                <w:rFonts w:ascii="Times New Roman" w:hAnsi="Times New Roman"/>
                <w:iCs/>
                <w:sz w:val="24"/>
                <w:szCs w:val="24"/>
              </w:rPr>
              <w:t>Lisibilité des documents (oui/non)</w:t>
            </w:r>
          </w:p>
          <w:p w:rsidR="00FF0798" w:rsidRPr="004B54C9" w:rsidRDefault="00FF0798" w:rsidP="00157705">
            <w:pPr>
              <w:widowControl w:val="0"/>
              <w:autoSpaceDE w:val="0"/>
              <w:spacing w:before="44"/>
              <w:ind w:left="644" w:right="132"/>
              <w:jc w:val="both"/>
              <w:rPr>
                <w:b/>
                <w:bCs/>
                <w:i/>
                <w:iCs/>
              </w:rPr>
            </w:pPr>
          </w:p>
          <w:p w:rsidR="00FF0798" w:rsidRPr="00694269" w:rsidRDefault="00FF0798" w:rsidP="00157705">
            <w:pPr>
              <w:pStyle w:val="Paragraphedeliste"/>
              <w:numPr>
                <w:ilvl w:val="0"/>
                <w:numId w:val="8"/>
              </w:numPr>
              <w:spacing w:after="0" w:line="360" w:lineRule="auto"/>
              <w:jc w:val="both"/>
              <w:rPr>
                <w:rFonts w:ascii="Times New Roman" w:hAnsi="Times New Roman"/>
                <w:b/>
                <w:sz w:val="24"/>
                <w:szCs w:val="24"/>
              </w:rPr>
            </w:pPr>
            <w:bookmarkStart w:id="193" w:name="_Hlk162973801"/>
            <w:bookmarkStart w:id="194" w:name="_Hlk163150892"/>
            <w:bookmarkEnd w:id="192"/>
            <w:r w:rsidRPr="00D704C1">
              <w:rPr>
                <w:rFonts w:ascii="Times New Roman" w:hAnsi="Times New Roman"/>
                <w:b/>
                <w:sz w:val="24"/>
                <w:szCs w:val="24"/>
              </w:rPr>
              <w:t xml:space="preserve">2°) </w:t>
            </w:r>
            <w:r w:rsidRPr="001171EB">
              <w:rPr>
                <w:rFonts w:ascii="Times New Roman" w:hAnsi="Times New Roman"/>
                <w:b/>
                <w:sz w:val="24"/>
                <w:szCs w:val="24"/>
              </w:rPr>
              <w:t>Les références du soumissionnaire</w:t>
            </w:r>
            <w:r>
              <w:rPr>
                <w:rFonts w:ascii="Times New Roman" w:hAnsi="Times New Roman"/>
                <w:b/>
                <w:sz w:val="24"/>
                <w:szCs w:val="24"/>
                <w:u w:val="single"/>
              </w:rPr>
              <w:t xml:space="preserve"> </w:t>
            </w:r>
            <w:r w:rsidRPr="00694269">
              <w:rPr>
                <w:rFonts w:ascii="Times New Roman" w:hAnsi="Times New Roman"/>
                <w:b/>
                <w:sz w:val="24"/>
                <w:szCs w:val="24"/>
              </w:rPr>
              <w:t>(0</w:t>
            </w:r>
            <w:r>
              <w:rPr>
                <w:rFonts w:ascii="Times New Roman" w:hAnsi="Times New Roman"/>
                <w:b/>
                <w:sz w:val="24"/>
                <w:szCs w:val="24"/>
              </w:rPr>
              <w:t>1</w:t>
            </w:r>
            <w:r w:rsidRPr="00694269">
              <w:rPr>
                <w:rFonts w:ascii="Times New Roman" w:hAnsi="Times New Roman"/>
                <w:b/>
                <w:sz w:val="24"/>
                <w:szCs w:val="24"/>
              </w:rPr>
              <w:t xml:space="preserve"> sous</w:t>
            </w:r>
            <w:r>
              <w:rPr>
                <w:rFonts w:ascii="Times New Roman" w:hAnsi="Times New Roman"/>
                <w:b/>
                <w:sz w:val="24"/>
                <w:szCs w:val="24"/>
              </w:rPr>
              <w:t>-</w:t>
            </w:r>
            <w:r w:rsidRPr="00694269">
              <w:rPr>
                <w:rFonts w:ascii="Times New Roman" w:hAnsi="Times New Roman"/>
                <w:b/>
                <w:sz w:val="24"/>
                <w:szCs w:val="24"/>
              </w:rPr>
              <w:t>critère</w:t>
            </w:r>
            <w:r>
              <w:rPr>
                <w:rFonts w:ascii="Times New Roman" w:hAnsi="Times New Roman"/>
                <w:b/>
                <w:sz w:val="24"/>
                <w:szCs w:val="24"/>
              </w:rPr>
              <w:t xml:space="preserve"> à valider)</w:t>
            </w:r>
          </w:p>
          <w:p w:rsidR="00FF0798" w:rsidRPr="00D704C1" w:rsidRDefault="00FF0798" w:rsidP="00157705">
            <w:pPr>
              <w:pStyle w:val="Paragraphedeliste"/>
              <w:numPr>
                <w:ilvl w:val="0"/>
                <w:numId w:val="8"/>
              </w:numPr>
              <w:spacing w:after="0" w:line="276" w:lineRule="auto"/>
              <w:ind w:right="137"/>
              <w:jc w:val="both"/>
              <w:rPr>
                <w:rFonts w:ascii="Times New Roman" w:hAnsi="Times New Roman"/>
                <w:i/>
                <w:sz w:val="24"/>
                <w:szCs w:val="24"/>
              </w:rPr>
            </w:pPr>
            <w:r w:rsidRPr="00F65B6C">
              <w:rPr>
                <w:rFonts w:ascii="Times New Roman" w:hAnsi="Times New Roman"/>
                <w:sz w:val="24"/>
                <w:szCs w:val="24"/>
              </w:rPr>
              <w:t>Au moins deux marchés de</w:t>
            </w:r>
            <w:r>
              <w:rPr>
                <w:rFonts w:ascii="Times New Roman" w:hAnsi="Times New Roman"/>
                <w:sz w:val="24"/>
                <w:szCs w:val="24"/>
              </w:rPr>
              <w:t>s travaux routiers publics</w:t>
            </w:r>
            <w:r w:rsidRPr="00F65B6C">
              <w:rPr>
                <w:rFonts w:ascii="Times New Roman" w:hAnsi="Times New Roman"/>
                <w:sz w:val="24"/>
                <w:szCs w:val="24"/>
              </w:rPr>
              <w:t xml:space="preserve"> exécutés de manière satisfaisante, au cours des 0</w:t>
            </w:r>
            <w:r>
              <w:rPr>
                <w:rFonts w:ascii="Times New Roman" w:hAnsi="Times New Roman"/>
                <w:sz w:val="24"/>
                <w:szCs w:val="24"/>
              </w:rPr>
              <w:t>3</w:t>
            </w:r>
            <w:r w:rsidRPr="00F65B6C">
              <w:rPr>
                <w:rFonts w:ascii="Times New Roman" w:hAnsi="Times New Roman"/>
                <w:sz w:val="24"/>
                <w:szCs w:val="24"/>
              </w:rPr>
              <w:t xml:space="preserve"> dernières années (joindre copies des premières</w:t>
            </w:r>
            <w:r>
              <w:rPr>
                <w:rFonts w:ascii="Times New Roman" w:hAnsi="Times New Roman"/>
                <w:sz w:val="24"/>
                <w:szCs w:val="24"/>
              </w:rPr>
              <w:t>, deuxièmes</w:t>
            </w:r>
            <w:r w:rsidRPr="00F65B6C">
              <w:rPr>
                <w:rFonts w:ascii="Times New Roman" w:hAnsi="Times New Roman"/>
                <w:sz w:val="24"/>
                <w:szCs w:val="24"/>
              </w:rPr>
              <w:t xml:space="preserve"> et dernières pages des contrats ; PV de réception provisoire ou définitive) (oui/non) </w:t>
            </w:r>
          </w:p>
          <w:p w:rsidR="00FF0798" w:rsidRDefault="00FF0798" w:rsidP="00157705">
            <w:pPr>
              <w:pStyle w:val="Paragraphedeliste"/>
              <w:numPr>
                <w:ilvl w:val="0"/>
                <w:numId w:val="8"/>
              </w:numPr>
              <w:spacing w:after="0" w:line="360" w:lineRule="auto"/>
              <w:jc w:val="both"/>
              <w:rPr>
                <w:rFonts w:ascii="Times New Roman" w:hAnsi="Times New Roman"/>
                <w:b/>
                <w:sz w:val="24"/>
                <w:szCs w:val="24"/>
              </w:rPr>
            </w:pPr>
            <w:r w:rsidRPr="00D704C1">
              <w:rPr>
                <w:rFonts w:ascii="Times New Roman" w:hAnsi="Times New Roman"/>
                <w:b/>
                <w:sz w:val="24"/>
                <w:szCs w:val="24"/>
              </w:rPr>
              <w:t xml:space="preserve">3°) </w:t>
            </w:r>
            <w:r w:rsidRPr="001171EB">
              <w:rPr>
                <w:rFonts w:ascii="Times New Roman" w:hAnsi="Times New Roman"/>
                <w:b/>
                <w:sz w:val="24"/>
                <w:szCs w:val="24"/>
              </w:rPr>
              <w:t>La capacité financière</w:t>
            </w:r>
            <w:r w:rsidR="000B41CD">
              <w:rPr>
                <w:rFonts w:ascii="Times New Roman" w:hAnsi="Times New Roman"/>
                <w:b/>
                <w:sz w:val="24"/>
                <w:szCs w:val="24"/>
              </w:rPr>
              <w:t xml:space="preserve"> </w:t>
            </w:r>
            <w:r w:rsidRPr="00F65B6C">
              <w:rPr>
                <w:rFonts w:ascii="Times New Roman" w:hAnsi="Times New Roman"/>
                <w:b/>
                <w:sz w:val="24"/>
                <w:szCs w:val="24"/>
              </w:rPr>
              <w:t>(</w:t>
            </w:r>
            <w:r>
              <w:rPr>
                <w:rFonts w:ascii="Times New Roman" w:hAnsi="Times New Roman"/>
                <w:b/>
                <w:sz w:val="24"/>
                <w:szCs w:val="24"/>
              </w:rPr>
              <w:t>02 sous-</w:t>
            </w:r>
            <w:r w:rsidRPr="00F65B6C">
              <w:rPr>
                <w:rFonts w:ascii="Times New Roman" w:hAnsi="Times New Roman"/>
                <w:b/>
                <w:sz w:val="24"/>
                <w:szCs w:val="24"/>
              </w:rPr>
              <w:t>critères à valider)</w:t>
            </w:r>
          </w:p>
          <w:p w:rsidR="00FF0798" w:rsidRPr="002D6E3A" w:rsidRDefault="00FF0798" w:rsidP="00157705">
            <w:pPr>
              <w:pStyle w:val="Paragraphedeliste"/>
              <w:numPr>
                <w:ilvl w:val="0"/>
                <w:numId w:val="8"/>
              </w:numPr>
              <w:autoSpaceDE w:val="0"/>
              <w:spacing w:after="0" w:line="276" w:lineRule="auto"/>
              <w:ind w:left="644"/>
              <w:jc w:val="both"/>
              <w:rPr>
                <w:rFonts w:ascii="Times New Roman" w:hAnsi="Times New Roman"/>
                <w:sz w:val="24"/>
                <w:szCs w:val="24"/>
              </w:rPr>
            </w:pPr>
            <w:r w:rsidRPr="002D6E3A">
              <w:rPr>
                <w:rFonts w:ascii="Times New Roman" w:hAnsi="Times New Roman"/>
                <w:sz w:val="24"/>
                <w:szCs w:val="24"/>
              </w:rPr>
              <w:t>Chiffre d’affaires des 03 dernières années dans l</w:t>
            </w:r>
            <w:r>
              <w:rPr>
                <w:rFonts w:ascii="Times New Roman" w:hAnsi="Times New Roman"/>
                <w:sz w:val="24"/>
                <w:szCs w:val="24"/>
              </w:rPr>
              <w:t>es travaux routiers publics</w:t>
            </w:r>
            <w:r w:rsidRPr="002D6E3A">
              <w:rPr>
                <w:rFonts w:ascii="Times New Roman" w:hAnsi="Times New Roman"/>
                <w:sz w:val="24"/>
                <w:szCs w:val="24"/>
              </w:rPr>
              <w:t xml:space="preserve">, au moins égal à </w:t>
            </w:r>
            <w:r w:rsidR="00BF1588">
              <w:rPr>
                <w:rFonts w:ascii="Times New Roman" w:hAnsi="Times New Roman"/>
                <w:sz w:val="24"/>
                <w:szCs w:val="24"/>
              </w:rPr>
              <w:t>2</w:t>
            </w:r>
            <w:r w:rsidR="00C63667" w:rsidRPr="00C63667">
              <w:rPr>
                <w:rFonts w:ascii="Times New Roman" w:hAnsi="Times New Roman"/>
                <w:sz w:val="24"/>
                <w:szCs w:val="24"/>
              </w:rPr>
              <w:t>0</w:t>
            </w:r>
            <w:r w:rsidR="0045409F" w:rsidRPr="00C63667">
              <w:rPr>
                <w:rFonts w:ascii="Times New Roman" w:hAnsi="Times New Roman"/>
                <w:sz w:val="24"/>
                <w:szCs w:val="24"/>
              </w:rPr>
              <w:t>0</w:t>
            </w:r>
            <w:r w:rsidRPr="00C63667">
              <w:rPr>
                <w:rFonts w:ascii="Times New Roman" w:hAnsi="Times New Roman"/>
                <w:sz w:val="24"/>
                <w:szCs w:val="24"/>
              </w:rPr>
              <w:t> 000 000 FCFA TTC</w:t>
            </w:r>
            <w:r w:rsidRPr="000B41CD">
              <w:rPr>
                <w:rFonts w:ascii="Times New Roman" w:hAnsi="Times New Roman"/>
                <w:color w:val="FF0000"/>
                <w:sz w:val="24"/>
                <w:szCs w:val="24"/>
              </w:rPr>
              <w:t xml:space="preserve"> </w:t>
            </w:r>
            <w:r w:rsidRPr="002D6E3A">
              <w:rPr>
                <w:rFonts w:ascii="Times New Roman" w:hAnsi="Times New Roman"/>
                <w:sz w:val="24"/>
                <w:szCs w:val="24"/>
              </w:rPr>
              <w:t>(joindre justificatifs</w:t>
            </w:r>
            <w:r w:rsidRPr="002D6E3A">
              <w:rPr>
                <w:rFonts w:ascii="Times New Roman" w:hAnsi="Times New Roman"/>
                <w:sz w:val="20"/>
                <w:szCs w:val="20"/>
              </w:rPr>
              <w:t xml:space="preserve">, </w:t>
            </w:r>
            <w:r w:rsidRPr="002D6E3A">
              <w:rPr>
                <w:rFonts w:ascii="Times New Roman" w:hAnsi="Times New Roman"/>
                <w:sz w:val="24"/>
                <w:szCs w:val="24"/>
              </w:rPr>
              <w:t xml:space="preserve">selon le bilan ou la déclaration statistique et fiscale) (oui/non) </w:t>
            </w:r>
          </w:p>
          <w:p w:rsidR="00FF0798" w:rsidRPr="00C63667" w:rsidRDefault="00FF0798" w:rsidP="00157705">
            <w:pPr>
              <w:pStyle w:val="Paragraphedeliste"/>
              <w:numPr>
                <w:ilvl w:val="0"/>
                <w:numId w:val="8"/>
              </w:numPr>
              <w:autoSpaceDE w:val="0"/>
              <w:spacing w:line="276" w:lineRule="auto"/>
              <w:ind w:left="644"/>
              <w:jc w:val="both"/>
              <w:rPr>
                <w:rFonts w:ascii="Times New Roman" w:hAnsi="Times New Roman"/>
                <w:iCs/>
                <w:sz w:val="24"/>
                <w:szCs w:val="24"/>
              </w:rPr>
            </w:pPr>
            <w:r w:rsidRPr="00D704C1">
              <w:rPr>
                <w:rFonts w:ascii="Times New Roman" w:hAnsi="Times New Roman"/>
                <w:sz w:val="24"/>
                <w:szCs w:val="24"/>
              </w:rPr>
              <w:t xml:space="preserve">L’attestation de capacité financière d’un montant </w:t>
            </w:r>
            <w:r w:rsidR="007A1CA7" w:rsidRPr="00C63667">
              <w:rPr>
                <w:rFonts w:ascii="Times New Roman" w:hAnsi="Times New Roman"/>
                <w:iCs/>
                <w:sz w:val="24"/>
                <w:szCs w:val="24"/>
              </w:rPr>
              <w:t xml:space="preserve">de </w:t>
            </w:r>
            <w:r w:rsidR="00BF1588">
              <w:rPr>
                <w:rFonts w:ascii="Times New Roman" w:hAnsi="Times New Roman"/>
                <w:iCs/>
                <w:sz w:val="24"/>
                <w:szCs w:val="24"/>
              </w:rPr>
              <w:t>66</w:t>
            </w:r>
            <w:r w:rsidR="0045409F" w:rsidRPr="00C63667">
              <w:rPr>
                <w:rFonts w:ascii="Times New Roman" w:hAnsi="Times New Roman"/>
                <w:iCs/>
                <w:sz w:val="24"/>
                <w:szCs w:val="24"/>
              </w:rPr>
              <w:t> 000 000</w:t>
            </w:r>
            <w:r w:rsidRPr="00C63667">
              <w:rPr>
                <w:rFonts w:ascii="Times New Roman" w:hAnsi="Times New Roman"/>
                <w:iCs/>
                <w:sz w:val="24"/>
                <w:szCs w:val="24"/>
              </w:rPr>
              <w:t xml:space="preserve"> francs CFA</w:t>
            </w:r>
            <w:r w:rsidRPr="000B41CD">
              <w:rPr>
                <w:rFonts w:ascii="Times New Roman" w:hAnsi="Times New Roman"/>
                <w:color w:val="FF0000"/>
                <w:sz w:val="24"/>
                <w:szCs w:val="24"/>
              </w:rPr>
              <w:t xml:space="preserve"> </w:t>
            </w:r>
            <w:r w:rsidRPr="00D704C1">
              <w:rPr>
                <w:rFonts w:ascii="Times New Roman" w:hAnsi="Times New Roman"/>
                <w:sz w:val="24"/>
                <w:szCs w:val="24"/>
              </w:rPr>
              <w:t xml:space="preserve">délivrée par une banque agréée. </w:t>
            </w:r>
            <w:r w:rsidRPr="00D704C1">
              <w:rPr>
                <w:rFonts w:ascii="Times New Roman" w:hAnsi="Times New Roman"/>
                <w:iCs/>
                <w:sz w:val="24"/>
                <w:szCs w:val="24"/>
              </w:rPr>
              <w:t>En cas de groupement, l’on pourra indiquer que, chaque membre du groupement devra satisfaire à 25 ou 30 % du montant global exigé, que le mandataire d’un groupement devra satisfaire à 50 ou 60 % du montant global exigé</w:t>
            </w:r>
            <w:r>
              <w:rPr>
                <w:rFonts w:ascii="Times New Roman" w:hAnsi="Times New Roman"/>
                <w:iCs/>
                <w:sz w:val="24"/>
                <w:szCs w:val="24"/>
              </w:rPr>
              <w:t xml:space="preserve">, </w:t>
            </w:r>
            <w:r w:rsidR="00BF1588">
              <w:rPr>
                <w:rFonts w:ascii="Times New Roman" w:hAnsi="Times New Roman"/>
                <w:iCs/>
                <w:sz w:val="24"/>
                <w:szCs w:val="24"/>
              </w:rPr>
              <w:t>soit 10</w:t>
            </w:r>
            <w:r w:rsidR="007A1CA7">
              <w:rPr>
                <w:rFonts w:ascii="Times New Roman" w:hAnsi="Times New Roman"/>
                <w:iCs/>
                <w:sz w:val="24"/>
                <w:szCs w:val="24"/>
              </w:rPr>
              <w:t>0</w:t>
            </w:r>
            <w:r w:rsidR="0045409F" w:rsidRPr="00C63667">
              <w:rPr>
                <w:rFonts w:ascii="Times New Roman" w:hAnsi="Times New Roman"/>
                <w:iCs/>
                <w:sz w:val="24"/>
                <w:szCs w:val="24"/>
              </w:rPr>
              <w:t> 000 000</w:t>
            </w:r>
            <w:r w:rsidRPr="00C63667">
              <w:rPr>
                <w:rFonts w:ascii="Times New Roman" w:hAnsi="Times New Roman"/>
                <w:iCs/>
                <w:sz w:val="24"/>
                <w:szCs w:val="24"/>
              </w:rPr>
              <w:t xml:space="preserve"> francs CFA.  (Oui/non) </w:t>
            </w:r>
          </w:p>
          <w:p w:rsidR="00FF0798" w:rsidRPr="00F65B6C" w:rsidRDefault="00FF0798" w:rsidP="00157705">
            <w:pPr>
              <w:pStyle w:val="Paragraphedeliste"/>
              <w:numPr>
                <w:ilvl w:val="0"/>
                <w:numId w:val="8"/>
              </w:numPr>
              <w:spacing w:line="360" w:lineRule="auto"/>
              <w:jc w:val="both"/>
              <w:rPr>
                <w:rFonts w:ascii="Times New Roman" w:hAnsi="Times New Roman"/>
                <w:b/>
                <w:sz w:val="24"/>
                <w:szCs w:val="24"/>
              </w:rPr>
            </w:pPr>
            <w:r>
              <w:rPr>
                <w:rFonts w:ascii="Times New Roman" w:hAnsi="Times New Roman"/>
                <w:b/>
                <w:sz w:val="24"/>
                <w:szCs w:val="24"/>
              </w:rPr>
              <w:t>4</w:t>
            </w:r>
            <w:r w:rsidRPr="00D704C1">
              <w:rPr>
                <w:rFonts w:ascii="Times New Roman" w:hAnsi="Times New Roman"/>
                <w:b/>
                <w:sz w:val="24"/>
                <w:szCs w:val="24"/>
              </w:rPr>
              <w:t xml:space="preserve">°) </w:t>
            </w:r>
            <w:r w:rsidRPr="001171EB">
              <w:rPr>
                <w:rFonts w:ascii="Times New Roman" w:hAnsi="Times New Roman"/>
                <w:b/>
                <w:sz w:val="24"/>
                <w:szCs w:val="24"/>
              </w:rPr>
              <w:t>Qualification et expérience du Personnel</w:t>
            </w:r>
            <w:r w:rsidRPr="00F65B6C">
              <w:rPr>
                <w:rFonts w:ascii="Times New Roman" w:hAnsi="Times New Roman"/>
                <w:b/>
                <w:sz w:val="24"/>
                <w:szCs w:val="24"/>
              </w:rPr>
              <w:t xml:space="preserve"> (</w:t>
            </w:r>
            <w:r>
              <w:rPr>
                <w:rFonts w:ascii="Times New Roman" w:hAnsi="Times New Roman"/>
                <w:b/>
                <w:sz w:val="24"/>
                <w:szCs w:val="24"/>
              </w:rPr>
              <w:t>12</w:t>
            </w:r>
            <w:r w:rsidRPr="00F65B6C">
              <w:rPr>
                <w:rFonts w:ascii="Times New Roman" w:hAnsi="Times New Roman"/>
                <w:b/>
                <w:sz w:val="24"/>
                <w:szCs w:val="24"/>
              </w:rPr>
              <w:t xml:space="preserve"> sous</w:t>
            </w:r>
            <w:r>
              <w:rPr>
                <w:rFonts w:ascii="Times New Roman" w:hAnsi="Times New Roman"/>
                <w:b/>
                <w:sz w:val="24"/>
                <w:szCs w:val="24"/>
              </w:rPr>
              <w:t>-</w:t>
            </w:r>
            <w:r w:rsidRPr="00F65B6C">
              <w:rPr>
                <w:rFonts w:ascii="Times New Roman" w:hAnsi="Times New Roman"/>
                <w:b/>
                <w:sz w:val="24"/>
                <w:szCs w:val="24"/>
              </w:rPr>
              <w:t>critères à valider)</w:t>
            </w:r>
          </w:p>
          <w:p w:rsidR="00FF0798" w:rsidRPr="00B463AB" w:rsidRDefault="00FF0798" w:rsidP="00157705">
            <w:pPr>
              <w:spacing w:line="360" w:lineRule="auto"/>
              <w:jc w:val="both"/>
              <w:rPr>
                <w:sz w:val="20"/>
                <w:szCs w:val="20"/>
              </w:rPr>
            </w:pPr>
            <w:r w:rsidRPr="00E546B1">
              <w:t>Le Candidat doit établir qu’il dispose du personnel requis pour les postes-clés exigés, notamment</w:t>
            </w:r>
            <w:r w:rsidRPr="00B463AB">
              <w:rPr>
                <w:sz w:val="20"/>
                <w:szCs w:val="20"/>
              </w:rPr>
              <w:t xml:space="preserve"> :</w:t>
            </w:r>
          </w:p>
          <w:tbl>
            <w:tblPr>
              <w:tblW w:w="8930" w:type="dxa"/>
              <w:tblInd w:w="137" w:type="dxa"/>
              <w:tblLayout w:type="fixed"/>
              <w:tblCellMar>
                <w:left w:w="0" w:type="dxa"/>
                <w:right w:w="0" w:type="dxa"/>
              </w:tblCellMar>
              <w:tblLook w:val="0000" w:firstRow="0" w:lastRow="0" w:firstColumn="0" w:lastColumn="0" w:noHBand="0" w:noVBand="0"/>
            </w:tblPr>
            <w:tblGrid>
              <w:gridCol w:w="425"/>
              <w:gridCol w:w="2553"/>
              <w:gridCol w:w="1552"/>
              <w:gridCol w:w="1281"/>
              <w:gridCol w:w="1182"/>
              <w:gridCol w:w="1937"/>
            </w:tblGrid>
            <w:tr w:rsidR="00FF0798" w:rsidRPr="00B463AB" w:rsidTr="00C63667">
              <w:trPr>
                <w:trHeight w:hRule="exact" w:val="1862"/>
              </w:trPr>
              <w:tc>
                <w:tcPr>
                  <w:tcW w:w="42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FF0798" w:rsidRPr="00B463AB" w:rsidRDefault="00FF0798" w:rsidP="00157705">
                  <w:pPr>
                    <w:widowControl w:val="0"/>
                    <w:tabs>
                      <w:tab w:val="left" w:pos="3295"/>
                    </w:tabs>
                    <w:autoSpaceDE w:val="0"/>
                    <w:adjustRightInd w:val="0"/>
                    <w:ind w:right="133"/>
                    <w:jc w:val="both"/>
                    <w:rPr>
                      <w:sz w:val="20"/>
                      <w:szCs w:val="20"/>
                    </w:rPr>
                  </w:pPr>
                  <w:r w:rsidRPr="00B463AB">
                    <w:rPr>
                      <w:b/>
                      <w:bCs/>
                      <w:sz w:val="20"/>
                      <w:szCs w:val="20"/>
                    </w:rPr>
                    <w:lastRenderedPageBreak/>
                    <w:t>Nom</w:t>
                  </w:r>
                </w:p>
              </w:tc>
              <w:tc>
                <w:tcPr>
                  <w:tcW w:w="2553"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FF0798" w:rsidRPr="00B463AB" w:rsidRDefault="00FF0798" w:rsidP="00157705">
                  <w:pPr>
                    <w:widowControl w:val="0"/>
                    <w:tabs>
                      <w:tab w:val="left" w:pos="3295"/>
                    </w:tabs>
                    <w:autoSpaceDE w:val="0"/>
                    <w:adjustRightInd w:val="0"/>
                    <w:ind w:right="283"/>
                    <w:jc w:val="both"/>
                    <w:rPr>
                      <w:b/>
                      <w:bCs/>
                      <w:sz w:val="20"/>
                      <w:szCs w:val="20"/>
                    </w:rPr>
                  </w:pPr>
                  <w:r w:rsidRPr="00B463AB">
                    <w:rPr>
                      <w:b/>
                      <w:bCs/>
                      <w:sz w:val="20"/>
                      <w:szCs w:val="20"/>
                    </w:rPr>
                    <w:t>Fonction proposée</w:t>
                  </w:r>
                </w:p>
              </w:tc>
              <w:tc>
                <w:tcPr>
                  <w:tcW w:w="155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FF0798" w:rsidRPr="00B463AB" w:rsidRDefault="00FF0798" w:rsidP="00157705">
                  <w:pPr>
                    <w:widowControl w:val="0"/>
                    <w:tabs>
                      <w:tab w:val="left" w:pos="3295"/>
                    </w:tabs>
                    <w:autoSpaceDE w:val="0"/>
                    <w:adjustRightInd w:val="0"/>
                    <w:ind w:right="283"/>
                    <w:jc w:val="both"/>
                    <w:rPr>
                      <w:sz w:val="20"/>
                      <w:szCs w:val="20"/>
                    </w:rPr>
                  </w:pPr>
                  <w:r w:rsidRPr="00B463AB">
                    <w:rPr>
                      <w:b/>
                      <w:bCs/>
                      <w:sz w:val="20"/>
                      <w:szCs w:val="20"/>
                    </w:rPr>
                    <w:t>Qualific</w:t>
                  </w:r>
                  <w:r>
                    <w:rPr>
                      <w:b/>
                      <w:bCs/>
                      <w:sz w:val="20"/>
                      <w:szCs w:val="20"/>
                    </w:rPr>
                    <w:t>a</w:t>
                  </w:r>
                  <w:r w:rsidRPr="00B463AB">
                    <w:rPr>
                      <w:b/>
                      <w:bCs/>
                      <w:sz w:val="20"/>
                      <w:szCs w:val="20"/>
                    </w:rPr>
                    <w:t>ti</w:t>
                  </w:r>
                  <w:r>
                    <w:rPr>
                      <w:b/>
                      <w:bCs/>
                      <w:sz w:val="20"/>
                      <w:szCs w:val="20"/>
                    </w:rPr>
                    <w:t>on</w:t>
                  </w:r>
                  <w:r w:rsidRPr="00B463AB">
                    <w:rPr>
                      <w:b/>
                      <w:bCs/>
                      <w:sz w:val="20"/>
                      <w:szCs w:val="20"/>
                    </w:rPr>
                    <w:t xml:space="preserve"> minimale</w:t>
                  </w:r>
                </w:p>
              </w:tc>
              <w:tc>
                <w:tcPr>
                  <w:tcW w:w="128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FF0798" w:rsidRPr="00B463AB" w:rsidRDefault="00FF0798" w:rsidP="00157705">
                  <w:pPr>
                    <w:widowControl w:val="0"/>
                    <w:autoSpaceDE w:val="0"/>
                    <w:adjustRightInd w:val="0"/>
                    <w:ind w:right="-20"/>
                    <w:jc w:val="both"/>
                    <w:rPr>
                      <w:b/>
                      <w:bCs/>
                      <w:sz w:val="20"/>
                      <w:szCs w:val="20"/>
                    </w:rPr>
                  </w:pPr>
                  <w:r w:rsidRPr="00B463AB">
                    <w:rPr>
                      <w:b/>
                      <w:bCs/>
                      <w:sz w:val="20"/>
                      <w:szCs w:val="20"/>
                    </w:rPr>
                    <w:t>Année</w:t>
                  </w:r>
                  <w:r>
                    <w:rPr>
                      <w:b/>
                      <w:bCs/>
                      <w:sz w:val="20"/>
                      <w:szCs w:val="20"/>
                    </w:rPr>
                    <w:t>s</w:t>
                  </w:r>
                  <w:r w:rsidRPr="00B463AB">
                    <w:rPr>
                      <w:b/>
                      <w:bCs/>
                      <w:sz w:val="20"/>
                      <w:szCs w:val="20"/>
                    </w:rPr>
                    <w:t xml:space="preserve"> d’Expérience</w:t>
                  </w:r>
                </w:p>
                <w:p w:rsidR="00FF0798" w:rsidRPr="00B463AB" w:rsidRDefault="00FF0798" w:rsidP="00157705">
                  <w:pPr>
                    <w:widowControl w:val="0"/>
                    <w:autoSpaceDE w:val="0"/>
                    <w:adjustRightInd w:val="0"/>
                    <w:ind w:right="-20"/>
                    <w:jc w:val="both"/>
                    <w:rPr>
                      <w:b/>
                      <w:bCs/>
                      <w:sz w:val="20"/>
                      <w:szCs w:val="20"/>
                    </w:rPr>
                  </w:pPr>
                  <w:r w:rsidRPr="00B463AB">
                    <w:rPr>
                      <w:b/>
                      <w:bCs/>
                      <w:sz w:val="20"/>
                      <w:szCs w:val="20"/>
                    </w:rPr>
                    <w:t>Générale</w:t>
                  </w:r>
                </w:p>
              </w:tc>
              <w:tc>
                <w:tcPr>
                  <w:tcW w:w="118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FF0798" w:rsidRPr="00B463AB" w:rsidRDefault="00FF0798" w:rsidP="00157705">
                  <w:pPr>
                    <w:widowControl w:val="0"/>
                    <w:autoSpaceDE w:val="0"/>
                    <w:adjustRightInd w:val="0"/>
                    <w:ind w:right="-20"/>
                    <w:jc w:val="both"/>
                    <w:rPr>
                      <w:b/>
                      <w:bCs/>
                      <w:sz w:val="20"/>
                      <w:szCs w:val="20"/>
                    </w:rPr>
                  </w:pPr>
                  <w:r w:rsidRPr="00B463AB">
                    <w:rPr>
                      <w:b/>
                      <w:bCs/>
                      <w:sz w:val="20"/>
                      <w:szCs w:val="20"/>
                    </w:rPr>
                    <w:t>Expérience Spécifique</w:t>
                  </w:r>
                </w:p>
                <w:p w:rsidR="00FF0798" w:rsidRPr="00B463AB" w:rsidRDefault="00FF0798" w:rsidP="00157705">
                  <w:pPr>
                    <w:widowControl w:val="0"/>
                    <w:autoSpaceDE w:val="0"/>
                    <w:adjustRightInd w:val="0"/>
                    <w:ind w:right="-20"/>
                    <w:jc w:val="both"/>
                    <w:rPr>
                      <w:b/>
                      <w:bCs/>
                      <w:sz w:val="20"/>
                      <w:szCs w:val="20"/>
                    </w:rPr>
                  </w:pPr>
                  <w:r w:rsidRPr="00B463AB">
                    <w:rPr>
                      <w:b/>
                      <w:bCs/>
                      <w:sz w:val="20"/>
                      <w:szCs w:val="20"/>
                    </w:rPr>
                    <w:t>En</w:t>
                  </w:r>
                </w:p>
                <w:p w:rsidR="00FF0798" w:rsidRPr="00B463AB" w:rsidRDefault="00FF0798" w:rsidP="00157705">
                  <w:pPr>
                    <w:widowControl w:val="0"/>
                    <w:autoSpaceDE w:val="0"/>
                    <w:adjustRightInd w:val="0"/>
                    <w:ind w:right="-20"/>
                    <w:jc w:val="both"/>
                    <w:rPr>
                      <w:b/>
                      <w:bCs/>
                      <w:sz w:val="20"/>
                      <w:szCs w:val="20"/>
                    </w:rPr>
                  </w:pPr>
                  <w:r w:rsidRPr="00B463AB">
                    <w:rPr>
                      <w:b/>
                      <w:bCs/>
                      <w:sz w:val="20"/>
                      <w:szCs w:val="20"/>
                    </w:rPr>
                    <w:t xml:space="preserve">Terme de projets </w:t>
                  </w:r>
                  <w:r>
                    <w:rPr>
                      <w:b/>
                      <w:bCs/>
                      <w:sz w:val="20"/>
                      <w:szCs w:val="20"/>
                    </w:rPr>
                    <w:t>routiers publics</w:t>
                  </w:r>
                </w:p>
              </w:tc>
              <w:tc>
                <w:tcPr>
                  <w:tcW w:w="193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FF0798" w:rsidRPr="00B463AB" w:rsidRDefault="00FF0798" w:rsidP="00157705">
                  <w:pPr>
                    <w:widowControl w:val="0"/>
                    <w:autoSpaceDE w:val="0"/>
                    <w:adjustRightInd w:val="0"/>
                    <w:ind w:left="572" w:right="-20" w:hanging="595"/>
                    <w:jc w:val="both"/>
                    <w:rPr>
                      <w:sz w:val="20"/>
                      <w:szCs w:val="20"/>
                    </w:rPr>
                  </w:pPr>
                  <w:r>
                    <w:rPr>
                      <w:b/>
                      <w:bCs/>
                      <w:sz w:val="20"/>
                      <w:szCs w:val="20"/>
                    </w:rPr>
                    <w:t>Expérience  au poste exprimée en terme de projets routiers publics réalisés</w:t>
                  </w:r>
                </w:p>
              </w:tc>
            </w:tr>
            <w:tr w:rsidR="00FF0798" w:rsidRPr="00B463AB" w:rsidTr="00C63667">
              <w:trPr>
                <w:trHeight w:hRule="exact" w:val="2284"/>
              </w:trPr>
              <w:tc>
                <w:tcPr>
                  <w:tcW w:w="425" w:type="dxa"/>
                  <w:tcBorders>
                    <w:top w:val="single" w:sz="4" w:space="0" w:color="221F1F"/>
                    <w:left w:val="single" w:sz="4" w:space="0" w:color="221F1F"/>
                    <w:bottom w:val="single" w:sz="4" w:space="0" w:color="221F1F"/>
                    <w:right w:val="single" w:sz="4" w:space="0" w:color="221F1F"/>
                  </w:tcBorders>
                  <w:vAlign w:val="center"/>
                </w:tcPr>
                <w:p w:rsidR="00FF0798" w:rsidRPr="00B463AB" w:rsidRDefault="00FF0798" w:rsidP="00157705">
                  <w:pPr>
                    <w:widowControl w:val="0"/>
                    <w:autoSpaceDE w:val="0"/>
                    <w:adjustRightInd w:val="0"/>
                    <w:spacing w:before="60" w:after="60" w:line="360" w:lineRule="auto"/>
                    <w:jc w:val="both"/>
                    <w:rPr>
                      <w:sz w:val="20"/>
                      <w:szCs w:val="20"/>
                    </w:rPr>
                  </w:pPr>
                </w:p>
              </w:tc>
              <w:tc>
                <w:tcPr>
                  <w:tcW w:w="2553" w:type="dxa"/>
                  <w:tcBorders>
                    <w:top w:val="single" w:sz="4" w:space="0" w:color="221F1F"/>
                    <w:left w:val="single" w:sz="4" w:space="0" w:color="221F1F"/>
                    <w:bottom w:val="single" w:sz="4" w:space="0" w:color="221F1F"/>
                    <w:right w:val="single" w:sz="4" w:space="0" w:color="221F1F"/>
                  </w:tcBorders>
                  <w:vAlign w:val="center"/>
                </w:tcPr>
                <w:p w:rsidR="00FF0798" w:rsidRPr="00E8423D" w:rsidRDefault="00FF0798" w:rsidP="00E739F5">
                  <w:pPr>
                    <w:widowControl w:val="0"/>
                    <w:autoSpaceDE w:val="0"/>
                    <w:adjustRightInd w:val="0"/>
                    <w:spacing w:before="60" w:after="60" w:line="276" w:lineRule="auto"/>
                    <w:jc w:val="center"/>
                    <w:rPr>
                      <w:b/>
                      <w:sz w:val="20"/>
                      <w:szCs w:val="20"/>
                    </w:rPr>
                  </w:pPr>
                  <w:r w:rsidRPr="00E8423D">
                    <w:rPr>
                      <w:b/>
                      <w:sz w:val="20"/>
                      <w:szCs w:val="20"/>
                    </w:rPr>
                    <w:t>Conducteur des Travaux</w:t>
                  </w:r>
                </w:p>
                <w:p w:rsidR="00FF0798" w:rsidRPr="00B463AB" w:rsidRDefault="00FF0798" w:rsidP="00E739F5">
                  <w:pPr>
                    <w:widowControl w:val="0"/>
                    <w:autoSpaceDE w:val="0"/>
                    <w:adjustRightInd w:val="0"/>
                    <w:spacing w:before="60" w:after="60" w:line="276" w:lineRule="auto"/>
                    <w:jc w:val="center"/>
                    <w:rPr>
                      <w:sz w:val="20"/>
                      <w:szCs w:val="20"/>
                    </w:rPr>
                  </w:pPr>
                  <w:r>
                    <w:rPr>
                      <w:sz w:val="20"/>
                      <w:szCs w:val="20"/>
                    </w:rPr>
                    <w:t xml:space="preserve">(joindre diplôme légalisé, </w:t>
                  </w:r>
                  <w:r w:rsidR="00C63667">
                    <w:rPr>
                      <w:sz w:val="20"/>
                      <w:szCs w:val="20"/>
                    </w:rPr>
                    <w:t xml:space="preserve">attestation d’inscription à l’ordre des Ingénieurs, </w:t>
                  </w:r>
                  <w:r>
                    <w:rPr>
                      <w:sz w:val="20"/>
                      <w:szCs w:val="20"/>
                    </w:rPr>
                    <w:t>attestation de présentation de l’original du diplôme, CV daté et signé, attestation de disponibilité)</w:t>
                  </w:r>
                </w:p>
              </w:tc>
              <w:tc>
                <w:tcPr>
                  <w:tcW w:w="1552" w:type="dxa"/>
                  <w:tcBorders>
                    <w:top w:val="single" w:sz="4" w:space="0" w:color="221F1F"/>
                    <w:left w:val="single" w:sz="4" w:space="0" w:color="221F1F"/>
                    <w:bottom w:val="single" w:sz="4" w:space="0" w:color="221F1F"/>
                    <w:right w:val="single" w:sz="4" w:space="0" w:color="221F1F"/>
                  </w:tcBorders>
                  <w:vAlign w:val="center"/>
                </w:tcPr>
                <w:p w:rsidR="00FF0798" w:rsidRDefault="00FF0798" w:rsidP="00E739F5">
                  <w:pPr>
                    <w:widowControl w:val="0"/>
                    <w:autoSpaceDE w:val="0"/>
                    <w:adjustRightInd w:val="0"/>
                    <w:spacing w:before="60" w:after="60"/>
                    <w:jc w:val="center"/>
                    <w:rPr>
                      <w:sz w:val="20"/>
                      <w:szCs w:val="20"/>
                    </w:rPr>
                  </w:pPr>
                  <w:r>
                    <w:rPr>
                      <w:sz w:val="20"/>
                      <w:szCs w:val="20"/>
                    </w:rPr>
                    <w:t>Ingénieur de Génie Civil (minimum BAC + 3)</w:t>
                  </w:r>
                </w:p>
                <w:p w:rsidR="00FF0798" w:rsidRPr="00B463AB" w:rsidRDefault="00FF0798" w:rsidP="00E739F5">
                  <w:pPr>
                    <w:widowControl w:val="0"/>
                    <w:autoSpaceDE w:val="0"/>
                    <w:adjustRightInd w:val="0"/>
                    <w:spacing w:before="60" w:after="60" w:line="360" w:lineRule="auto"/>
                    <w:jc w:val="center"/>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FF0798" w:rsidRPr="00B463AB" w:rsidRDefault="00FF0798" w:rsidP="00E739F5">
                  <w:pPr>
                    <w:widowControl w:val="0"/>
                    <w:autoSpaceDE w:val="0"/>
                    <w:adjustRightInd w:val="0"/>
                    <w:spacing w:before="60" w:after="60" w:line="360" w:lineRule="auto"/>
                    <w:jc w:val="center"/>
                    <w:rPr>
                      <w:sz w:val="20"/>
                      <w:szCs w:val="20"/>
                    </w:rPr>
                  </w:pPr>
                  <w:r>
                    <w:rPr>
                      <w:sz w:val="20"/>
                      <w:szCs w:val="20"/>
                    </w:rPr>
                    <w:t>04 ans</w:t>
                  </w:r>
                </w:p>
              </w:tc>
              <w:tc>
                <w:tcPr>
                  <w:tcW w:w="1182" w:type="dxa"/>
                  <w:tcBorders>
                    <w:top w:val="single" w:sz="4" w:space="0" w:color="221F1F"/>
                    <w:left w:val="single" w:sz="4" w:space="0" w:color="221F1F"/>
                    <w:bottom w:val="single" w:sz="4" w:space="0" w:color="221F1F"/>
                    <w:right w:val="single" w:sz="4" w:space="0" w:color="221F1F"/>
                  </w:tcBorders>
                  <w:vAlign w:val="center"/>
                </w:tcPr>
                <w:p w:rsidR="00FF0798" w:rsidRPr="00B463AB" w:rsidRDefault="00FF0798" w:rsidP="00E739F5">
                  <w:pPr>
                    <w:widowControl w:val="0"/>
                    <w:autoSpaceDE w:val="0"/>
                    <w:adjustRightInd w:val="0"/>
                    <w:spacing w:before="60" w:after="60" w:line="360" w:lineRule="auto"/>
                    <w:jc w:val="center"/>
                    <w:rPr>
                      <w:sz w:val="20"/>
                      <w:szCs w:val="20"/>
                    </w:rPr>
                  </w:pPr>
                  <w:r>
                    <w:rPr>
                      <w:sz w:val="20"/>
                      <w:szCs w:val="20"/>
                    </w:rPr>
                    <w:t>03 projets</w:t>
                  </w:r>
                </w:p>
              </w:tc>
              <w:tc>
                <w:tcPr>
                  <w:tcW w:w="1937" w:type="dxa"/>
                  <w:tcBorders>
                    <w:top w:val="single" w:sz="4" w:space="0" w:color="221F1F"/>
                    <w:left w:val="single" w:sz="4" w:space="0" w:color="221F1F"/>
                    <w:bottom w:val="single" w:sz="4" w:space="0" w:color="221F1F"/>
                    <w:right w:val="single" w:sz="4" w:space="0" w:color="221F1F"/>
                  </w:tcBorders>
                  <w:vAlign w:val="center"/>
                </w:tcPr>
                <w:p w:rsidR="00FF0798" w:rsidRPr="00B463AB" w:rsidRDefault="00FF0798" w:rsidP="00E739F5">
                  <w:pPr>
                    <w:widowControl w:val="0"/>
                    <w:autoSpaceDE w:val="0"/>
                    <w:adjustRightInd w:val="0"/>
                    <w:spacing w:before="60" w:after="60"/>
                    <w:jc w:val="center"/>
                    <w:rPr>
                      <w:sz w:val="20"/>
                      <w:szCs w:val="20"/>
                    </w:rPr>
                  </w:pPr>
                  <w:r>
                    <w:rPr>
                      <w:sz w:val="20"/>
                      <w:szCs w:val="20"/>
                    </w:rPr>
                    <w:t>03 projets</w:t>
                  </w:r>
                </w:p>
              </w:tc>
            </w:tr>
            <w:tr w:rsidR="00FF0798" w:rsidRPr="00B463AB" w:rsidTr="00C63667">
              <w:trPr>
                <w:trHeight w:hRule="exact" w:val="1835"/>
              </w:trPr>
              <w:tc>
                <w:tcPr>
                  <w:tcW w:w="425" w:type="dxa"/>
                  <w:tcBorders>
                    <w:top w:val="single" w:sz="4" w:space="0" w:color="221F1F"/>
                    <w:left w:val="single" w:sz="4" w:space="0" w:color="221F1F"/>
                    <w:bottom w:val="single" w:sz="4" w:space="0" w:color="221F1F"/>
                    <w:right w:val="single" w:sz="4" w:space="0" w:color="221F1F"/>
                  </w:tcBorders>
                  <w:vAlign w:val="center"/>
                </w:tcPr>
                <w:p w:rsidR="00FF0798" w:rsidRPr="00B463AB" w:rsidRDefault="00FF0798" w:rsidP="00157705">
                  <w:pPr>
                    <w:widowControl w:val="0"/>
                    <w:autoSpaceDE w:val="0"/>
                    <w:adjustRightInd w:val="0"/>
                    <w:spacing w:before="60" w:after="60" w:line="360" w:lineRule="auto"/>
                    <w:jc w:val="both"/>
                    <w:rPr>
                      <w:sz w:val="20"/>
                      <w:szCs w:val="20"/>
                    </w:rPr>
                  </w:pPr>
                </w:p>
              </w:tc>
              <w:tc>
                <w:tcPr>
                  <w:tcW w:w="2553" w:type="dxa"/>
                  <w:tcBorders>
                    <w:top w:val="single" w:sz="4" w:space="0" w:color="221F1F"/>
                    <w:left w:val="single" w:sz="4" w:space="0" w:color="221F1F"/>
                    <w:bottom w:val="single" w:sz="4" w:space="0" w:color="221F1F"/>
                    <w:right w:val="single" w:sz="4" w:space="0" w:color="221F1F"/>
                  </w:tcBorders>
                  <w:vAlign w:val="center"/>
                </w:tcPr>
                <w:p w:rsidR="00FF0798" w:rsidRPr="00E8423D" w:rsidRDefault="00FF0798" w:rsidP="00E739F5">
                  <w:pPr>
                    <w:widowControl w:val="0"/>
                    <w:autoSpaceDE w:val="0"/>
                    <w:adjustRightInd w:val="0"/>
                    <w:spacing w:before="60" w:after="60" w:line="360" w:lineRule="auto"/>
                    <w:jc w:val="center"/>
                    <w:rPr>
                      <w:b/>
                      <w:sz w:val="20"/>
                      <w:szCs w:val="20"/>
                    </w:rPr>
                  </w:pPr>
                  <w:r w:rsidRPr="00E8423D">
                    <w:rPr>
                      <w:b/>
                      <w:sz w:val="20"/>
                      <w:szCs w:val="20"/>
                    </w:rPr>
                    <w:t>Chef de chantier</w:t>
                  </w:r>
                </w:p>
                <w:p w:rsidR="00FF0798" w:rsidRPr="00B463AB" w:rsidRDefault="00FF0798" w:rsidP="00E739F5">
                  <w:pPr>
                    <w:widowControl w:val="0"/>
                    <w:autoSpaceDE w:val="0"/>
                    <w:adjustRightInd w:val="0"/>
                    <w:spacing w:before="60" w:after="60" w:line="276" w:lineRule="auto"/>
                    <w:jc w:val="center"/>
                    <w:rPr>
                      <w:sz w:val="20"/>
                      <w:szCs w:val="20"/>
                    </w:rPr>
                  </w:pPr>
                  <w:r>
                    <w:rPr>
                      <w:sz w:val="20"/>
                      <w:szCs w:val="20"/>
                    </w:rPr>
                    <w:t>(joindre diplôme légalisé, attestation de présentation de l’original du diplôme, CV daté et signé, attestation de disponibilité)</w:t>
                  </w:r>
                </w:p>
              </w:tc>
              <w:tc>
                <w:tcPr>
                  <w:tcW w:w="1552" w:type="dxa"/>
                  <w:tcBorders>
                    <w:top w:val="single" w:sz="4" w:space="0" w:color="221F1F"/>
                    <w:left w:val="single" w:sz="4" w:space="0" w:color="221F1F"/>
                    <w:bottom w:val="single" w:sz="4" w:space="0" w:color="221F1F"/>
                    <w:right w:val="single" w:sz="4" w:space="0" w:color="221F1F"/>
                  </w:tcBorders>
                  <w:vAlign w:val="center"/>
                </w:tcPr>
                <w:p w:rsidR="00FF0798" w:rsidRPr="00B463AB" w:rsidRDefault="00FF0798" w:rsidP="00E739F5">
                  <w:pPr>
                    <w:widowControl w:val="0"/>
                    <w:autoSpaceDE w:val="0"/>
                    <w:adjustRightInd w:val="0"/>
                    <w:spacing w:before="60" w:after="60" w:line="360" w:lineRule="auto"/>
                    <w:jc w:val="center"/>
                    <w:rPr>
                      <w:sz w:val="20"/>
                      <w:szCs w:val="20"/>
                    </w:rPr>
                  </w:pPr>
                  <w:r>
                    <w:rPr>
                      <w:sz w:val="20"/>
                      <w:szCs w:val="20"/>
                    </w:rPr>
                    <w:t>Technicien Supérieur  de Génie Civil</w:t>
                  </w:r>
                </w:p>
              </w:tc>
              <w:tc>
                <w:tcPr>
                  <w:tcW w:w="1281" w:type="dxa"/>
                  <w:tcBorders>
                    <w:top w:val="single" w:sz="4" w:space="0" w:color="221F1F"/>
                    <w:left w:val="single" w:sz="4" w:space="0" w:color="221F1F"/>
                    <w:bottom w:val="single" w:sz="4" w:space="0" w:color="221F1F"/>
                    <w:right w:val="single" w:sz="4" w:space="0" w:color="221F1F"/>
                  </w:tcBorders>
                  <w:vAlign w:val="center"/>
                </w:tcPr>
                <w:p w:rsidR="00FF0798" w:rsidRPr="00B463AB" w:rsidRDefault="00E739F5" w:rsidP="00E739F5">
                  <w:pPr>
                    <w:widowControl w:val="0"/>
                    <w:autoSpaceDE w:val="0"/>
                    <w:adjustRightInd w:val="0"/>
                    <w:spacing w:before="60" w:after="60" w:line="360" w:lineRule="auto"/>
                    <w:jc w:val="center"/>
                    <w:rPr>
                      <w:sz w:val="20"/>
                      <w:szCs w:val="20"/>
                    </w:rPr>
                  </w:pPr>
                  <w:r>
                    <w:rPr>
                      <w:sz w:val="20"/>
                      <w:szCs w:val="20"/>
                    </w:rPr>
                    <w:t>10</w:t>
                  </w:r>
                  <w:r w:rsidR="00FF0798">
                    <w:rPr>
                      <w:sz w:val="20"/>
                      <w:szCs w:val="20"/>
                    </w:rPr>
                    <w:t>ans</w:t>
                  </w:r>
                </w:p>
              </w:tc>
              <w:tc>
                <w:tcPr>
                  <w:tcW w:w="1182" w:type="dxa"/>
                  <w:tcBorders>
                    <w:top w:val="single" w:sz="4" w:space="0" w:color="221F1F"/>
                    <w:left w:val="single" w:sz="4" w:space="0" w:color="221F1F"/>
                    <w:bottom w:val="single" w:sz="4" w:space="0" w:color="221F1F"/>
                    <w:right w:val="single" w:sz="4" w:space="0" w:color="221F1F"/>
                  </w:tcBorders>
                  <w:vAlign w:val="center"/>
                </w:tcPr>
                <w:p w:rsidR="00FF0798" w:rsidRPr="00B463AB" w:rsidRDefault="00FF0798" w:rsidP="00E739F5">
                  <w:pPr>
                    <w:widowControl w:val="0"/>
                    <w:autoSpaceDE w:val="0"/>
                    <w:adjustRightInd w:val="0"/>
                    <w:spacing w:before="60" w:after="60" w:line="360" w:lineRule="auto"/>
                    <w:jc w:val="center"/>
                    <w:rPr>
                      <w:sz w:val="20"/>
                      <w:szCs w:val="20"/>
                    </w:rPr>
                  </w:pPr>
                  <w:r>
                    <w:rPr>
                      <w:sz w:val="20"/>
                      <w:szCs w:val="20"/>
                    </w:rPr>
                    <w:t>05 projets</w:t>
                  </w:r>
                </w:p>
              </w:tc>
              <w:tc>
                <w:tcPr>
                  <w:tcW w:w="1937" w:type="dxa"/>
                  <w:tcBorders>
                    <w:top w:val="single" w:sz="4" w:space="0" w:color="221F1F"/>
                    <w:left w:val="single" w:sz="4" w:space="0" w:color="221F1F"/>
                    <w:bottom w:val="single" w:sz="4" w:space="0" w:color="221F1F"/>
                    <w:right w:val="single" w:sz="4" w:space="0" w:color="221F1F"/>
                  </w:tcBorders>
                  <w:vAlign w:val="center"/>
                </w:tcPr>
                <w:p w:rsidR="00FF0798" w:rsidRPr="00B463AB" w:rsidRDefault="00FF0798" w:rsidP="00E739F5">
                  <w:pPr>
                    <w:widowControl w:val="0"/>
                    <w:autoSpaceDE w:val="0"/>
                    <w:adjustRightInd w:val="0"/>
                    <w:spacing w:before="60" w:after="60" w:line="360" w:lineRule="auto"/>
                    <w:jc w:val="center"/>
                    <w:rPr>
                      <w:sz w:val="20"/>
                      <w:szCs w:val="20"/>
                    </w:rPr>
                  </w:pPr>
                  <w:r>
                    <w:rPr>
                      <w:sz w:val="20"/>
                      <w:szCs w:val="20"/>
                    </w:rPr>
                    <w:t>05 projets</w:t>
                  </w:r>
                </w:p>
              </w:tc>
            </w:tr>
            <w:tr w:rsidR="00FF0798" w:rsidRPr="00B463AB" w:rsidTr="00C63667">
              <w:trPr>
                <w:trHeight w:hRule="exact" w:val="2705"/>
              </w:trPr>
              <w:tc>
                <w:tcPr>
                  <w:tcW w:w="425" w:type="dxa"/>
                  <w:tcBorders>
                    <w:top w:val="single" w:sz="4" w:space="0" w:color="221F1F"/>
                    <w:left w:val="single" w:sz="4" w:space="0" w:color="221F1F"/>
                    <w:bottom w:val="single" w:sz="4" w:space="0" w:color="221F1F"/>
                    <w:right w:val="single" w:sz="4" w:space="0" w:color="221F1F"/>
                  </w:tcBorders>
                  <w:vAlign w:val="center"/>
                </w:tcPr>
                <w:p w:rsidR="00FF0798" w:rsidRPr="00B463AB" w:rsidRDefault="00FF0798" w:rsidP="00157705">
                  <w:pPr>
                    <w:widowControl w:val="0"/>
                    <w:autoSpaceDE w:val="0"/>
                    <w:adjustRightInd w:val="0"/>
                    <w:spacing w:before="60" w:after="60" w:line="360" w:lineRule="auto"/>
                    <w:jc w:val="both"/>
                    <w:rPr>
                      <w:sz w:val="20"/>
                      <w:szCs w:val="20"/>
                    </w:rPr>
                  </w:pPr>
                </w:p>
              </w:tc>
              <w:tc>
                <w:tcPr>
                  <w:tcW w:w="2553" w:type="dxa"/>
                  <w:tcBorders>
                    <w:top w:val="single" w:sz="4" w:space="0" w:color="221F1F"/>
                    <w:left w:val="single" w:sz="4" w:space="0" w:color="221F1F"/>
                    <w:bottom w:val="single" w:sz="4" w:space="0" w:color="221F1F"/>
                    <w:right w:val="single" w:sz="4" w:space="0" w:color="221F1F"/>
                  </w:tcBorders>
                  <w:vAlign w:val="center"/>
                </w:tcPr>
                <w:p w:rsidR="00FF0798" w:rsidRPr="00E546B1" w:rsidRDefault="00911F27" w:rsidP="00E739F5">
                  <w:pPr>
                    <w:jc w:val="center"/>
                    <w:rPr>
                      <w:rFonts w:eastAsia="Calibri"/>
                      <w:b/>
                      <w:sz w:val="20"/>
                      <w:szCs w:val="20"/>
                    </w:rPr>
                  </w:pPr>
                  <w:r>
                    <w:rPr>
                      <w:rFonts w:eastAsia="Calibri"/>
                      <w:b/>
                      <w:sz w:val="20"/>
                      <w:szCs w:val="20"/>
                    </w:rPr>
                    <w:t>Chef de chantier assainissement</w:t>
                  </w:r>
                  <w:r w:rsidR="00FF0798" w:rsidRPr="00E546B1">
                    <w:rPr>
                      <w:rFonts w:eastAsia="Calibri"/>
                      <w:b/>
                      <w:sz w:val="20"/>
                      <w:szCs w:val="20"/>
                    </w:rPr>
                    <w:t xml:space="preserve"> hygiène, sécurité et environnement.</w:t>
                  </w:r>
                </w:p>
                <w:p w:rsidR="00FF0798" w:rsidRPr="004B54C9" w:rsidRDefault="00FF0798" w:rsidP="00E739F5">
                  <w:pPr>
                    <w:jc w:val="center"/>
                    <w:rPr>
                      <w:rFonts w:eastAsia="Calibri"/>
                      <w:sz w:val="20"/>
                      <w:szCs w:val="20"/>
                    </w:rPr>
                  </w:pPr>
                  <w:r>
                    <w:rPr>
                      <w:sz w:val="20"/>
                      <w:szCs w:val="20"/>
                    </w:rPr>
                    <w:t>(</w:t>
                  </w:r>
                  <w:r w:rsidR="00C020CB">
                    <w:rPr>
                      <w:sz w:val="20"/>
                      <w:szCs w:val="20"/>
                    </w:rPr>
                    <w:t>Joindre</w:t>
                  </w:r>
                  <w:r>
                    <w:rPr>
                      <w:sz w:val="20"/>
                      <w:szCs w:val="20"/>
                    </w:rPr>
                    <w:t xml:space="preserve"> diplôme légalisé, attestation de présentation de l’original du diplôme, CV daté et signé, attestation de disponibilité)</w:t>
                  </w:r>
                </w:p>
                <w:p w:rsidR="00FF0798" w:rsidRDefault="00FF0798" w:rsidP="00E739F5">
                  <w:pPr>
                    <w:widowControl w:val="0"/>
                    <w:autoSpaceDE w:val="0"/>
                    <w:adjustRightInd w:val="0"/>
                    <w:spacing w:before="60" w:after="60" w:line="360" w:lineRule="auto"/>
                    <w:jc w:val="center"/>
                    <w:rPr>
                      <w:sz w:val="20"/>
                      <w:szCs w:val="20"/>
                    </w:rPr>
                  </w:pPr>
                </w:p>
              </w:tc>
              <w:tc>
                <w:tcPr>
                  <w:tcW w:w="1552" w:type="dxa"/>
                  <w:tcBorders>
                    <w:top w:val="single" w:sz="4" w:space="0" w:color="221F1F"/>
                    <w:left w:val="single" w:sz="4" w:space="0" w:color="221F1F"/>
                    <w:bottom w:val="single" w:sz="4" w:space="0" w:color="221F1F"/>
                    <w:right w:val="single" w:sz="4" w:space="0" w:color="221F1F"/>
                  </w:tcBorders>
                  <w:vAlign w:val="center"/>
                </w:tcPr>
                <w:p w:rsidR="00FF0798" w:rsidRDefault="00911F27" w:rsidP="00E739F5">
                  <w:pPr>
                    <w:widowControl w:val="0"/>
                    <w:autoSpaceDE w:val="0"/>
                    <w:adjustRightInd w:val="0"/>
                    <w:spacing w:before="60" w:after="60" w:line="360" w:lineRule="auto"/>
                    <w:jc w:val="center"/>
                    <w:rPr>
                      <w:sz w:val="20"/>
                      <w:szCs w:val="20"/>
                    </w:rPr>
                  </w:pPr>
                  <w:r>
                    <w:rPr>
                      <w:sz w:val="20"/>
                      <w:szCs w:val="20"/>
                    </w:rPr>
                    <w:t>Technicien Supérieur  de Génie Civil</w:t>
                  </w:r>
                </w:p>
              </w:tc>
              <w:tc>
                <w:tcPr>
                  <w:tcW w:w="1281" w:type="dxa"/>
                  <w:tcBorders>
                    <w:top w:val="single" w:sz="4" w:space="0" w:color="221F1F"/>
                    <w:left w:val="single" w:sz="4" w:space="0" w:color="221F1F"/>
                    <w:bottom w:val="single" w:sz="4" w:space="0" w:color="221F1F"/>
                    <w:right w:val="single" w:sz="4" w:space="0" w:color="221F1F"/>
                  </w:tcBorders>
                  <w:vAlign w:val="center"/>
                </w:tcPr>
                <w:p w:rsidR="00FF0798" w:rsidRDefault="00911F27" w:rsidP="00E739F5">
                  <w:pPr>
                    <w:widowControl w:val="0"/>
                    <w:autoSpaceDE w:val="0"/>
                    <w:adjustRightInd w:val="0"/>
                    <w:spacing w:before="60" w:after="60" w:line="360" w:lineRule="auto"/>
                    <w:jc w:val="center"/>
                    <w:rPr>
                      <w:sz w:val="20"/>
                      <w:szCs w:val="20"/>
                    </w:rPr>
                  </w:pPr>
                  <w:r>
                    <w:rPr>
                      <w:sz w:val="20"/>
                      <w:szCs w:val="20"/>
                    </w:rPr>
                    <w:t>0</w:t>
                  </w:r>
                  <w:r w:rsidR="00223D70">
                    <w:rPr>
                      <w:sz w:val="20"/>
                      <w:szCs w:val="20"/>
                    </w:rPr>
                    <w:t>5</w:t>
                  </w:r>
                  <w:r>
                    <w:rPr>
                      <w:sz w:val="20"/>
                      <w:szCs w:val="20"/>
                    </w:rPr>
                    <w:t xml:space="preserve"> ans</w:t>
                  </w:r>
                </w:p>
              </w:tc>
              <w:tc>
                <w:tcPr>
                  <w:tcW w:w="1182" w:type="dxa"/>
                  <w:tcBorders>
                    <w:top w:val="single" w:sz="4" w:space="0" w:color="221F1F"/>
                    <w:left w:val="single" w:sz="4" w:space="0" w:color="221F1F"/>
                    <w:bottom w:val="single" w:sz="4" w:space="0" w:color="221F1F"/>
                    <w:right w:val="single" w:sz="4" w:space="0" w:color="221F1F"/>
                  </w:tcBorders>
                  <w:vAlign w:val="center"/>
                </w:tcPr>
                <w:p w:rsidR="00FF0798" w:rsidRDefault="00FF0798" w:rsidP="00E739F5">
                  <w:pPr>
                    <w:widowControl w:val="0"/>
                    <w:autoSpaceDE w:val="0"/>
                    <w:adjustRightInd w:val="0"/>
                    <w:spacing w:before="60" w:after="60" w:line="360" w:lineRule="auto"/>
                    <w:jc w:val="center"/>
                    <w:rPr>
                      <w:sz w:val="20"/>
                      <w:szCs w:val="20"/>
                    </w:rPr>
                  </w:pPr>
                  <w:r>
                    <w:rPr>
                      <w:sz w:val="20"/>
                      <w:szCs w:val="20"/>
                    </w:rPr>
                    <w:t>02 projets</w:t>
                  </w:r>
                </w:p>
              </w:tc>
              <w:tc>
                <w:tcPr>
                  <w:tcW w:w="1937" w:type="dxa"/>
                  <w:tcBorders>
                    <w:top w:val="single" w:sz="4" w:space="0" w:color="221F1F"/>
                    <w:left w:val="single" w:sz="4" w:space="0" w:color="221F1F"/>
                    <w:bottom w:val="single" w:sz="4" w:space="0" w:color="221F1F"/>
                    <w:right w:val="single" w:sz="4" w:space="0" w:color="221F1F"/>
                  </w:tcBorders>
                  <w:vAlign w:val="center"/>
                </w:tcPr>
                <w:p w:rsidR="00FF0798" w:rsidRDefault="00FF0798" w:rsidP="00E739F5">
                  <w:pPr>
                    <w:widowControl w:val="0"/>
                    <w:autoSpaceDE w:val="0"/>
                    <w:adjustRightInd w:val="0"/>
                    <w:spacing w:before="60" w:after="60" w:line="360" w:lineRule="auto"/>
                    <w:jc w:val="center"/>
                    <w:rPr>
                      <w:sz w:val="20"/>
                      <w:szCs w:val="20"/>
                    </w:rPr>
                  </w:pPr>
                  <w:r>
                    <w:rPr>
                      <w:sz w:val="20"/>
                      <w:szCs w:val="20"/>
                    </w:rPr>
                    <w:t>02 projets</w:t>
                  </w:r>
                </w:p>
              </w:tc>
            </w:tr>
          </w:tbl>
          <w:p w:rsidR="00FF0798" w:rsidRPr="00D154B7" w:rsidRDefault="00FF0798" w:rsidP="00157705">
            <w:pPr>
              <w:pStyle w:val="Paragraphedeliste"/>
              <w:ind w:left="0"/>
              <w:jc w:val="both"/>
              <w:rPr>
                <w:rFonts w:ascii="Times New Roman" w:hAnsi="Times New Roman"/>
                <w:b/>
                <w:bCs/>
                <w:i/>
                <w:iCs/>
                <w:sz w:val="10"/>
                <w:szCs w:val="10"/>
                <w:u w:val="single"/>
              </w:rPr>
            </w:pPr>
          </w:p>
          <w:p w:rsidR="00FF0798" w:rsidRPr="00B463AB" w:rsidRDefault="00FF0798" w:rsidP="00157705">
            <w:pPr>
              <w:pStyle w:val="Paragraphedeliste"/>
              <w:ind w:left="0"/>
              <w:jc w:val="both"/>
              <w:rPr>
                <w:rFonts w:ascii="Times New Roman" w:hAnsi="Times New Roman"/>
                <w:b/>
                <w:bCs/>
                <w:i/>
                <w:iCs/>
                <w:sz w:val="20"/>
                <w:szCs w:val="20"/>
                <w:u w:val="single"/>
              </w:rPr>
            </w:pPr>
            <w:r w:rsidRPr="00062467">
              <w:rPr>
                <w:rFonts w:ascii="Times New Roman" w:hAnsi="Times New Roman"/>
                <w:b/>
                <w:bCs/>
                <w:i/>
                <w:iCs/>
                <w:sz w:val="20"/>
                <w:szCs w:val="20"/>
              </w:rPr>
              <w:t>04</w:t>
            </w:r>
            <w:r>
              <w:rPr>
                <w:rFonts w:ascii="Times New Roman" w:hAnsi="Times New Roman"/>
                <w:b/>
                <w:bCs/>
                <w:i/>
                <w:iCs/>
                <w:sz w:val="20"/>
                <w:szCs w:val="20"/>
              </w:rPr>
              <w:t xml:space="preserve"> </w:t>
            </w:r>
            <w:r w:rsidRPr="00062467">
              <w:rPr>
                <w:rFonts w:ascii="Times New Roman" w:hAnsi="Times New Roman"/>
                <w:b/>
                <w:bCs/>
                <w:i/>
                <w:iCs/>
                <w:sz w:val="20"/>
                <w:szCs w:val="20"/>
              </w:rPr>
              <w:t>sous</w:t>
            </w:r>
            <w:r w:rsidRPr="00B463AB">
              <w:rPr>
                <w:rFonts w:ascii="Times New Roman" w:hAnsi="Times New Roman"/>
                <w:b/>
                <w:bCs/>
                <w:i/>
                <w:iCs/>
                <w:sz w:val="20"/>
                <w:szCs w:val="20"/>
              </w:rPr>
              <w:t xml:space="preserve"> critères </w:t>
            </w:r>
            <w:r>
              <w:rPr>
                <w:rFonts w:ascii="Times New Roman" w:hAnsi="Times New Roman"/>
                <w:b/>
                <w:bCs/>
                <w:i/>
                <w:iCs/>
                <w:sz w:val="20"/>
                <w:szCs w:val="20"/>
              </w:rPr>
              <w:t>à valider par responsable-clé, chaque sous-critère validé valant un « oui ».</w:t>
            </w:r>
          </w:p>
          <w:p w:rsidR="00FF0798" w:rsidRPr="00B463AB" w:rsidRDefault="00FF0798" w:rsidP="00157705">
            <w:pPr>
              <w:pStyle w:val="Paragraphedeliste"/>
              <w:spacing w:line="360" w:lineRule="auto"/>
              <w:ind w:left="0"/>
              <w:jc w:val="both"/>
              <w:rPr>
                <w:sz w:val="20"/>
                <w:szCs w:val="20"/>
              </w:rPr>
            </w:pPr>
            <w:r w:rsidRPr="00B463AB">
              <w:rPr>
                <w:sz w:val="20"/>
                <w:szCs w:val="20"/>
                <w:lang w:val="fr-CM"/>
              </w:rPr>
              <w:t xml:space="preserve">En cas de présence du CV d’un même expert dans plus d’une offre ou s’il y a divergence entre les CV présentés pour le même expert, une demande d’éclaircissements lui sera adressée en vue </w:t>
            </w:r>
            <w:r w:rsidRPr="00B463AB">
              <w:rPr>
                <w:sz w:val="20"/>
                <w:szCs w:val="20"/>
              </w:rPr>
              <w:t>d’établir</w:t>
            </w:r>
            <w:r w:rsidRPr="00B463AB">
              <w:rPr>
                <w:sz w:val="20"/>
                <w:szCs w:val="20"/>
                <w:lang w:val="fr-CM"/>
              </w:rPr>
              <w:t xml:space="preserve"> </w:t>
            </w:r>
            <w:r w:rsidRPr="00B463AB">
              <w:rPr>
                <w:sz w:val="20"/>
                <w:szCs w:val="20"/>
              </w:rPr>
              <w:t>l’offre du soumissionnaire à considérer</w:t>
            </w:r>
            <w:r w:rsidRPr="00B463AB">
              <w:rPr>
                <w:sz w:val="20"/>
                <w:szCs w:val="20"/>
                <w:lang w:val="fr-CM"/>
              </w:rPr>
              <w:t xml:space="preserve"> pour son évaluation. </w:t>
            </w:r>
            <w:r w:rsidRPr="00B463AB">
              <w:rPr>
                <w:sz w:val="20"/>
                <w:szCs w:val="20"/>
              </w:rPr>
              <w:t xml:space="preserve">Dans ce cas l’expert en question ne sera pas évalué dans l’Offre concurrente et son </w:t>
            </w:r>
            <w:r w:rsidRPr="00B463AB">
              <w:rPr>
                <w:sz w:val="20"/>
                <w:szCs w:val="20"/>
                <w:lang w:val="fr-CM"/>
              </w:rPr>
              <w:t>CV sera examiné à condition que celui produit pour la demande d’éclaircissement soit identique à celui dans l’offres considérée</w:t>
            </w:r>
            <w:r w:rsidRPr="00B463AB">
              <w:rPr>
                <w:sz w:val="20"/>
                <w:szCs w:val="20"/>
              </w:rPr>
              <w:t xml:space="preserve">. </w:t>
            </w:r>
          </w:p>
          <w:p w:rsidR="00FF0798" w:rsidRPr="00062467" w:rsidRDefault="00FF0798" w:rsidP="00157705">
            <w:pPr>
              <w:pStyle w:val="Paragraphedeliste"/>
              <w:numPr>
                <w:ilvl w:val="0"/>
                <w:numId w:val="8"/>
              </w:numPr>
              <w:spacing w:after="0" w:line="360" w:lineRule="auto"/>
              <w:jc w:val="both"/>
              <w:rPr>
                <w:rFonts w:ascii="Times New Roman" w:hAnsi="Times New Roman"/>
                <w:b/>
                <w:sz w:val="24"/>
                <w:szCs w:val="24"/>
              </w:rPr>
            </w:pPr>
            <w:r w:rsidRPr="001171EB">
              <w:rPr>
                <w:rFonts w:ascii="Times New Roman" w:hAnsi="Times New Roman"/>
                <w:b/>
                <w:sz w:val="24"/>
                <w:szCs w:val="24"/>
              </w:rPr>
              <w:t>5°) Moyens logistiques</w:t>
            </w:r>
            <w:r w:rsidRPr="00062467">
              <w:rPr>
                <w:rFonts w:ascii="Times New Roman" w:hAnsi="Times New Roman"/>
                <w:b/>
                <w:sz w:val="24"/>
                <w:szCs w:val="24"/>
              </w:rPr>
              <w:t xml:space="preserve"> (0</w:t>
            </w:r>
            <w:r>
              <w:rPr>
                <w:rFonts w:ascii="Times New Roman" w:hAnsi="Times New Roman"/>
                <w:b/>
                <w:sz w:val="24"/>
                <w:szCs w:val="24"/>
              </w:rPr>
              <w:t>5</w:t>
            </w:r>
            <w:r w:rsidRPr="00062467">
              <w:rPr>
                <w:rFonts w:ascii="Times New Roman" w:hAnsi="Times New Roman"/>
                <w:b/>
                <w:sz w:val="24"/>
                <w:szCs w:val="24"/>
              </w:rPr>
              <w:t xml:space="preserve"> sous critères à valider)</w:t>
            </w:r>
          </w:p>
          <w:p w:rsidR="00FF0798" w:rsidRPr="00B463AB" w:rsidRDefault="00FF0798" w:rsidP="00157705">
            <w:pPr>
              <w:pStyle w:val="Paragraphedeliste"/>
              <w:spacing w:after="0" w:line="360" w:lineRule="auto"/>
              <w:ind w:left="0"/>
              <w:jc w:val="both"/>
              <w:rPr>
                <w:rFonts w:ascii="Times New Roman" w:hAnsi="Times New Roman"/>
                <w:sz w:val="20"/>
                <w:szCs w:val="20"/>
              </w:rPr>
            </w:pPr>
            <w:r w:rsidRPr="00B463AB">
              <w:rPr>
                <w:rFonts w:ascii="Times New Roman" w:hAnsi="Times New Roman"/>
                <w:sz w:val="20"/>
                <w:szCs w:val="20"/>
              </w:rPr>
              <w:t>Le Soumissionnaire doit justifier qu’il dispose en propre ou location les matériels ci-après :</w:t>
            </w:r>
          </w:p>
          <w:tbl>
            <w:tblPr>
              <w:tblW w:w="8647" w:type="dxa"/>
              <w:tblInd w:w="138" w:type="dxa"/>
              <w:tblLayout w:type="fixed"/>
              <w:tblCellMar>
                <w:left w:w="10" w:type="dxa"/>
                <w:right w:w="10" w:type="dxa"/>
              </w:tblCellMar>
              <w:tblLook w:val="0000" w:firstRow="0" w:lastRow="0" w:firstColumn="0" w:lastColumn="0" w:noHBand="0" w:noVBand="0"/>
            </w:tblPr>
            <w:tblGrid>
              <w:gridCol w:w="567"/>
              <w:gridCol w:w="1984"/>
              <w:gridCol w:w="993"/>
              <w:gridCol w:w="992"/>
              <w:gridCol w:w="1134"/>
              <w:gridCol w:w="1134"/>
              <w:gridCol w:w="1843"/>
            </w:tblGrid>
            <w:tr w:rsidR="00FF0798" w:rsidRPr="00B463AB" w:rsidTr="00B07C25">
              <w:trPr>
                <w:trHeight w:val="6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Pr="00B463AB" w:rsidRDefault="00FF0798" w:rsidP="00157705">
                  <w:pPr>
                    <w:jc w:val="both"/>
                    <w:rPr>
                      <w:rFonts w:eastAsia="Calibri"/>
                      <w:b/>
                      <w:sz w:val="20"/>
                      <w:szCs w:val="20"/>
                    </w:rPr>
                  </w:pPr>
                  <w:r w:rsidRPr="00B463AB">
                    <w:rPr>
                      <w:sz w:val="20"/>
                      <w:szCs w:val="20"/>
                    </w:rPr>
                    <w:t xml:space="preserve">  </w:t>
                  </w:r>
                  <w:r w:rsidRPr="00B463AB">
                    <w:rPr>
                      <w:b/>
                      <w:sz w:val="20"/>
                      <w:szCs w:val="20"/>
                    </w:rPr>
                    <w:t>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Pr="00B463AB" w:rsidRDefault="00FF0798" w:rsidP="00157705">
                  <w:pPr>
                    <w:jc w:val="both"/>
                    <w:rPr>
                      <w:rFonts w:eastAsia="Calibri"/>
                      <w:b/>
                      <w:sz w:val="20"/>
                      <w:szCs w:val="20"/>
                    </w:rPr>
                  </w:pPr>
                  <w:r w:rsidRPr="00B463AB">
                    <w:rPr>
                      <w:b/>
                      <w:sz w:val="20"/>
                      <w:szCs w:val="20"/>
                    </w:rPr>
                    <w:t>Désignation et caractéristiques du matériel</w:t>
                  </w:r>
                </w:p>
              </w:tc>
              <w:tc>
                <w:tcPr>
                  <w:tcW w:w="993" w:type="dxa"/>
                  <w:tcBorders>
                    <w:top w:val="single" w:sz="4" w:space="0" w:color="000000"/>
                    <w:left w:val="single" w:sz="4" w:space="0" w:color="000000"/>
                    <w:bottom w:val="single" w:sz="4" w:space="0" w:color="000000"/>
                    <w:right w:val="single" w:sz="4" w:space="0" w:color="000000"/>
                  </w:tcBorders>
                  <w:vAlign w:val="center"/>
                </w:tcPr>
                <w:p w:rsidR="00FF0798" w:rsidRPr="00B463AB" w:rsidRDefault="00FF0798" w:rsidP="00157705">
                  <w:pPr>
                    <w:jc w:val="both"/>
                    <w:rPr>
                      <w:b/>
                      <w:sz w:val="20"/>
                      <w:szCs w:val="20"/>
                    </w:rPr>
                  </w:pPr>
                  <w:r w:rsidRPr="00B463AB">
                    <w:rPr>
                      <w:b/>
                      <w:sz w:val="20"/>
                      <w:szCs w:val="20"/>
                    </w:rPr>
                    <w:t xml:space="preserve"> </w:t>
                  </w:r>
                  <w:r w:rsidR="00C020CB" w:rsidRPr="00B463AB">
                    <w:rPr>
                      <w:b/>
                      <w:sz w:val="20"/>
                      <w:szCs w:val="20"/>
                    </w:rPr>
                    <w:t>État</w:t>
                  </w:r>
                </w:p>
              </w:tc>
              <w:tc>
                <w:tcPr>
                  <w:tcW w:w="992" w:type="dxa"/>
                  <w:tcBorders>
                    <w:top w:val="single" w:sz="4" w:space="0" w:color="000000"/>
                    <w:left w:val="single" w:sz="4" w:space="0" w:color="000000"/>
                    <w:bottom w:val="single" w:sz="4" w:space="0" w:color="000000"/>
                    <w:right w:val="single" w:sz="4" w:space="0" w:color="000000"/>
                  </w:tcBorders>
                  <w:vAlign w:val="center"/>
                </w:tcPr>
                <w:p w:rsidR="00FF0798" w:rsidRPr="00B463AB" w:rsidRDefault="00FF0798" w:rsidP="00157705">
                  <w:pPr>
                    <w:jc w:val="both"/>
                    <w:rPr>
                      <w:b/>
                      <w:sz w:val="20"/>
                      <w:szCs w:val="20"/>
                    </w:rPr>
                  </w:pPr>
                  <w:r w:rsidRPr="00B463AB">
                    <w:rPr>
                      <w:b/>
                      <w:sz w:val="20"/>
                      <w:szCs w:val="20"/>
                    </w:rPr>
                    <w:t>Nombre minimal requis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798" w:rsidRPr="00B463AB" w:rsidRDefault="00FF0798" w:rsidP="00157705">
                  <w:pPr>
                    <w:jc w:val="both"/>
                    <w:rPr>
                      <w:rFonts w:eastAsia="Calibri"/>
                      <w:b/>
                      <w:sz w:val="20"/>
                      <w:szCs w:val="20"/>
                    </w:rPr>
                  </w:pPr>
                  <w:r w:rsidRPr="00B463AB">
                    <w:rPr>
                      <w:rFonts w:eastAsia="Calibri"/>
                      <w:b/>
                      <w:sz w:val="20"/>
                      <w:szCs w:val="20"/>
                      <w:lang w:val="fr-CM"/>
                    </w:rPr>
                    <w:t>Propriétaire/location</w:t>
                  </w:r>
                </w:p>
              </w:tc>
              <w:tc>
                <w:tcPr>
                  <w:tcW w:w="1134" w:type="dxa"/>
                  <w:tcBorders>
                    <w:top w:val="single" w:sz="4" w:space="0" w:color="000000"/>
                    <w:left w:val="single" w:sz="4" w:space="0" w:color="000000"/>
                    <w:bottom w:val="single" w:sz="4" w:space="0" w:color="000000"/>
                    <w:right w:val="single" w:sz="4" w:space="0" w:color="000000"/>
                  </w:tcBorders>
                  <w:vAlign w:val="center"/>
                </w:tcPr>
                <w:p w:rsidR="00FF0798" w:rsidRPr="00B463AB" w:rsidRDefault="00FF0798" w:rsidP="00157705">
                  <w:pPr>
                    <w:jc w:val="both"/>
                    <w:rPr>
                      <w:b/>
                      <w:sz w:val="20"/>
                      <w:szCs w:val="20"/>
                    </w:rPr>
                  </w:pPr>
                  <w:r>
                    <w:rPr>
                      <w:b/>
                      <w:sz w:val="20"/>
                      <w:szCs w:val="20"/>
                    </w:rPr>
                    <w:t>âge</w:t>
                  </w:r>
                </w:p>
              </w:tc>
              <w:tc>
                <w:tcPr>
                  <w:tcW w:w="1843" w:type="dxa"/>
                  <w:tcBorders>
                    <w:top w:val="single" w:sz="4" w:space="0" w:color="000000"/>
                    <w:left w:val="single" w:sz="4" w:space="0" w:color="000000"/>
                    <w:bottom w:val="single" w:sz="4" w:space="0" w:color="000000"/>
                    <w:right w:val="single" w:sz="4" w:space="0" w:color="000000"/>
                  </w:tcBorders>
                  <w:vAlign w:val="center"/>
                </w:tcPr>
                <w:p w:rsidR="00FF0798" w:rsidRPr="00B463AB" w:rsidRDefault="00FF0798" w:rsidP="00157705">
                  <w:pPr>
                    <w:jc w:val="both"/>
                    <w:rPr>
                      <w:b/>
                      <w:sz w:val="20"/>
                      <w:szCs w:val="20"/>
                    </w:rPr>
                  </w:pPr>
                  <w:r w:rsidRPr="00B463AB">
                    <w:rPr>
                      <w:b/>
                      <w:sz w:val="20"/>
                      <w:szCs w:val="20"/>
                    </w:rPr>
                    <w:t xml:space="preserve">Justificatif </w:t>
                  </w:r>
                </w:p>
              </w:tc>
            </w:tr>
            <w:tr w:rsidR="00FF0798" w:rsidRPr="00B463AB" w:rsidTr="00B07C25">
              <w:trPr>
                <w:trHeight w:val="22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Pr="00B463AB" w:rsidRDefault="00FF0798" w:rsidP="00157705">
                  <w:pPr>
                    <w:jc w:val="both"/>
                    <w:rPr>
                      <w:rFonts w:eastAsia="Calibri"/>
                      <w:sz w:val="20"/>
                      <w:szCs w:val="20"/>
                    </w:rPr>
                  </w:pPr>
                  <w:r w:rsidRPr="00B463AB">
                    <w:rPr>
                      <w:rFonts w:eastAsia="Calibri"/>
                      <w:sz w:val="20"/>
                      <w:szCs w:val="20"/>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Pr="00B463AB" w:rsidRDefault="00FF0798" w:rsidP="00157705">
                  <w:pPr>
                    <w:jc w:val="both"/>
                    <w:rPr>
                      <w:rFonts w:eastAsia="Calibri"/>
                      <w:sz w:val="20"/>
                      <w:szCs w:val="20"/>
                    </w:rPr>
                  </w:pPr>
                  <w:r>
                    <w:rPr>
                      <w:rFonts w:eastAsia="Calibri"/>
                      <w:sz w:val="20"/>
                      <w:szCs w:val="20"/>
                    </w:rPr>
                    <w:t>Pelle chargeuse</w:t>
                  </w:r>
                </w:p>
              </w:tc>
              <w:tc>
                <w:tcPr>
                  <w:tcW w:w="993" w:type="dxa"/>
                  <w:tcBorders>
                    <w:top w:val="single" w:sz="4" w:space="0" w:color="000000"/>
                    <w:left w:val="single" w:sz="4" w:space="0" w:color="000000"/>
                    <w:bottom w:val="single" w:sz="4" w:space="0" w:color="000000"/>
                    <w:right w:val="single" w:sz="4" w:space="0" w:color="000000"/>
                  </w:tcBorders>
                  <w:vAlign w:val="center"/>
                </w:tcPr>
                <w:p w:rsidR="00FF0798" w:rsidRPr="00B463AB" w:rsidRDefault="00FF0798" w:rsidP="00157705">
                  <w:pPr>
                    <w:jc w:val="both"/>
                    <w:rPr>
                      <w:rFonts w:eastAsia="Calibri"/>
                      <w:sz w:val="20"/>
                      <w:szCs w:val="20"/>
                    </w:rPr>
                  </w:pPr>
                  <w:r>
                    <w:rPr>
                      <w:rFonts w:eastAsia="Calibri"/>
                      <w:sz w:val="20"/>
                      <w:szCs w:val="20"/>
                    </w:rPr>
                    <w:t>Moyen</w:t>
                  </w:r>
                </w:p>
              </w:tc>
              <w:tc>
                <w:tcPr>
                  <w:tcW w:w="992" w:type="dxa"/>
                  <w:tcBorders>
                    <w:top w:val="single" w:sz="4" w:space="0" w:color="000000"/>
                    <w:left w:val="single" w:sz="4" w:space="0" w:color="000000"/>
                    <w:bottom w:val="single" w:sz="4" w:space="0" w:color="000000"/>
                    <w:right w:val="single" w:sz="4" w:space="0" w:color="000000"/>
                  </w:tcBorders>
                  <w:vAlign w:val="center"/>
                </w:tcPr>
                <w:p w:rsidR="00FF0798" w:rsidRPr="00B463AB" w:rsidRDefault="00FF0798" w:rsidP="00157705">
                  <w:pPr>
                    <w:jc w:val="both"/>
                    <w:rPr>
                      <w:rFonts w:eastAsia="Calibri"/>
                      <w:sz w:val="20"/>
                      <w:szCs w:val="20"/>
                    </w:rPr>
                  </w:pPr>
                  <w:r>
                    <w:rPr>
                      <w:rFonts w:eastAsia="Calibri"/>
                      <w:sz w:val="20"/>
                      <w:szCs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rsidR="00FF0798" w:rsidRPr="00B463AB" w:rsidRDefault="00FF0798" w:rsidP="00157705">
                  <w:pPr>
                    <w:jc w:val="both"/>
                    <w:rPr>
                      <w:rFonts w:eastAsia="Calibri"/>
                      <w:sz w:val="20"/>
                      <w:szCs w:val="20"/>
                    </w:rPr>
                  </w:pPr>
                  <w:r>
                    <w:rPr>
                      <w:rFonts w:eastAsia="Calibri"/>
                      <w:sz w:val="20"/>
                      <w:szCs w:val="20"/>
                    </w:rPr>
                    <w:t>Propriétaire /locataire</w:t>
                  </w:r>
                </w:p>
              </w:tc>
              <w:tc>
                <w:tcPr>
                  <w:tcW w:w="1134" w:type="dxa"/>
                  <w:tcBorders>
                    <w:top w:val="single" w:sz="4" w:space="0" w:color="000000"/>
                    <w:left w:val="single" w:sz="4" w:space="0" w:color="000000"/>
                    <w:bottom w:val="single" w:sz="4" w:space="0" w:color="000000"/>
                    <w:right w:val="single" w:sz="4" w:space="0" w:color="000000"/>
                  </w:tcBorders>
                  <w:vAlign w:val="center"/>
                </w:tcPr>
                <w:p w:rsidR="00FF0798" w:rsidRDefault="00FF0798" w:rsidP="00157705">
                  <w:pPr>
                    <w:jc w:val="both"/>
                    <w:rPr>
                      <w:rFonts w:eastAsia="Calibri"/>
                      <w:sz w:val="20"/>
                      <w:szCs w:val="20"/>
                    </w:rPr>
                  </w:pPr>
                  <w:r>
                    <w:rPr>
                      <w:rFonts w:eastAsia="Calibri"/>
                      <w:sz w:val="20"/>
                      <w:szCs w:val="20"/>
                    </w:rPr>
                    <w:t>≤ 15 ans</w:t>
                  </w:r>
                </w:p>
                <w:p w:rsidR="00FF0798" w:rsidRPr="00B463AB" w:rsidRDefault="00FF0798" w:rsidP="00157705">
                  <w:pPr>
                    <w:jc w:val="both"/>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FF0798" w:rsidRPr="00B463AB" w:rsidRDefault="00FF0798" w:rsidP="00157705">
                  <w:pPr>
                    <w:jc w:val="both"/>
                    <w:rPr>
                      <w:rFonts w:eastAsia="Calibri"/>
                      <w:sz w:val="20"/>
                      <w:szCs w:val="20"/>
                    </w:rPr>
                  </w:pPr>
                  <w:r>
                    <w:rPr>
                      <w:rFonts w:eastAsia="Calibri"/>
                      <w:sz w:val="20"/>
                      <w:szCs w:val="20"/>
                    </w:rPr>
                    <w:t xml:space="preserve">Joindre les copies certifiées par les services émetteurs, </w:t>
                  </w:r>
                  <w:r w:rsidRPr="00792010">
                    <w:rPr>
                      <w:rFonts w:eastAsia="Calibri"/>
                      <w:sz w:val="20"/>
                      <w:szCs w:val="20"/>
                    </w:rPr>
                    <w:t xml:space="preserve">accompagnées d’un </w:t>
                  </w:r>
                  <w:r w:rsidRPr="00792010">
                    <w:rPr>
                      <w:rFonts w:eastAsia="Calibri"/>
                      <w:sz w:val="20"/>
                      <w:szCs w:val="20"/>
                    </w:rPr>
                    <w:lastRenderedPageBreak/>
                    <w:t>engagement de location de matériel signé</w:t>
                  </w:r>
                  <w:r>
                    <w:rPr>
                      <w:rFonts w:eastAsia="Calibri"/>
                      <w:sz w:val="20"/>
                      <w:szCs w:val="20"/>
                    </w:rPr>
                    <w:t>, le cas échéant</w:t>
                  </w:r>
                </w:p>
              </w:tc>
            </w:tr>
            <w:tr w:rsidR="00FF0798" w:rsidRPr="00B463AB" w:rsidTr="00B07C25">
              <w:trPr>
                <w:trHeight w:val="27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Pr="00B463AB" w:rsidRDefault="00FF0798" w:rsidP="00157705">
                  <w:pPr>
                    <w:jc w:val="both"/>
                    <w:rPr>
                      <w:rFonts w:eastAsia="Calibri"/>
                      <w:sz w:val="20"/>
                      <w:szCs w:val="20"/>
                    </w:rPr>
                  </w:pPr>
                  <w:r w:rsidRPr="00B463AB">
                    <w:rPr>
                      <w:rFonts w:eastAsia="Calibri"/>
                      <w:sz w:val="20"/>
                      <w:szCs w:val="20"/>
                    </w:rPr>
                    <w:lastRenderedPageBreak/>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Pr="00B463AB" w:rsidRDefault="00C63667" w:rsidP="00157705">
                  <w:pPr>
                    <w:jc w:val="both"/>
                    <w:rPr>
                      <w:rFonts w:eastAsia="Calibri"/>
                      <w:sz w:val="20"/>
                      <w:szCs w:val="20"/>
                    </w:rPr>
                  </w:pPr>
                  <w:r>
                    <w:rPr>
                      <w:rFonts w:eastAsia="Calibri"/>
                      <w:sz w:val="20"/>
                      <w:szCs w:val="20"/>
                    </w:rPr>
                    <w:t>niveleuse</w:t>
                  </w:r>
                </w:p>
              </w:tc>
              <w:tc>
                <w:tcPr>
                  <w:tcW w:w="993" w:type="dxa"/>
                  <w:tcBorders>
                    <w:top w:val="single" w:sz="4" w:space="0" w:color="000000"/>
                    <w:left w:val="single" w:sz="4" w:space="0" w:color="000000"/>
                    <w:bottom w:val="single" w:sz="4" w:space="0" w:color="000000"/>
                    <w:right w:val="single" w:sz="4" w:space="0" w:color="000000"/>
                  </w:tcBorders>
                  <w:vAlign w:val="center"/>
                </w:tcPr>
                <w:p w:rsidR="00FF0798" w:rsidRPr="00B463AB" w:rsidRDefault="00FF0798" w:rsidP="00157705">
                  <w:pPr>
                    <w:jc w:val="both"/>
                    <w:rPr>
                      <w:rFonts w:eastAsia="Calibri"/>
                      <w:sz w:val="20"/>
                      <w:szCs w:val="20"/>
                    </w:rPr>
                  </w:pPr>
                  <w:r>
                    <w:rPr>
                      <w:rFonts w:eastAsia="Calibri"/>
                      <w:sz w:val="20"/>
                      <w:szCs w:val="20"/>
                    </w:rPr>
                    <w:t>Moyen</w:t>
                  </w:r>
                </w:p>
              </w:tc>
              <w:tc>
                <w:tcPr>
                  <w:tcW w:w="992" w:type="dxa"/>
                  <w:tcBorders>
                    <w:top w:val="single" w:sz="4" w:space="0" w:color="000000"/>
                    <w:left w:val="single" w:sz="4" w:space="0" w:color="000000"/>
                    <w:bottom w:val="single" w:sz="4" w:space="0" w:color="000000"/>
                    <w:right w:val="single" w:sz="4" w:space="0" w:color="000000"/>
                  </w:tcBorders>
                  <w:vAlign w:val="center"/>
                </w:tcPr>
                <w:p w:rsidR="00FF0798" w:rsidRPr="00B463AB" w:rsidRDefault="00FF0798" w:rsidP="00157705">
                  <w:pPr>
                    <w:jc w:val="both"/>
                    <w:rPr>
                      <w:rFonts w:eastAsia="Calibri"/>
                      <w:sz w:val="20"/>
                      <w:szCs w:val="20"/>
                    </w:rPr>
                  </w:pPr>
                  <w:r>
                    <w:rPr>
                      <w:rFonts w:eastAsia="Calibri"/>
                      <w:sz w:val="20"/>
                      <w:szCs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rsidR="00FF0798" w:rsidRPr="00B463AB" w:rsidRDefault="00FF0798" w:rsidP="00157705">
                  <w:pPr>
                    <w:jc w:val="both"/>
                    <w:rPr>
                      <w:rFonts w:eastAsia="Calibri"/>
                      <w:sz w:val="20"/>
                      <w:szCs w:val="20"/>
                    </w:rPr>
                  </w:pPr>
                  <w:r>
                    <w:rPr>
                      <w:rFonts w:eastAsia="Calibri"/>
                      <w:sz w:val="20"/>
                      <w:szCs w:val="20"/>
                    </w:rPr>
                    <w:t>Propriétaire /locataire</w:t>
                  </w:r>
                </w:p>
              </w:tc>
              <w:tc>
                <w:tcPr>
                  <w:tcW w:w="1134" w:type="dxa"/>
                  <w:tcBorders>
                    <w:top w:val="single" w:sz="4" w:space="0" w:color="000000"/>
                    <w:left w:val="single" w:sz="4" w:space="0" w:color="000000"/>
                    <w:bottom w:val="single" w:sz="4" w:space="0" w:color="000000"/>
                    <w:right w:val="single" w:sz="4" w:space="0" w:color="000000"/>
                  </w:tcBorders>
                  <w:vAlign w:val="center"/>
                </w:tcPr>
                <w:p w:rsidR="00FF0798" w:rsidRDefault="00FF0798" w:rsidP="00157705">
                  <w:pPr>
                    <w:jc w:val="both"/>
                    <w:rPr>
                      <w:rFonts w:eastAsia="Calibri"/>
                      <w:sz w:val="20"/>
                      <w:szCs w:val="20"/>
                    </w:rPr>
                  </w:pPr>
                  <w:r>
                    <w:rPr>
                      <w:rFonts w:eastAsia="Calibri"/>
                      <w:sz w:val="20"/>
                      <w:szCs w:val="20"/>
                    </w:rPr>
                    <w:t>≤ 15 ans</w:t>
                  </w:r>
                </w:p>
                <w:p w:rsidR="00FF0798" w:rsidRPr="00B463AB" w:rsidRDefault="00FF0798" w:rsidP="00157705">
                  <w:pPr>
                    <w:jc w:val="both"/>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FF0798" w:rsidRPr="00B463AB" w:rsidRDefault="00FF0798" w:rsidP="00157705">
                  <w:pPr>
                    <w:jc w:val="both"/>
                    <w:rPr>
                      <w:rFonts w:eastAsia="Calibri"/>
                      <w:sz w:val="20"/>
                      <w:szCs w:val="20"/>
                    </w:rPr>
                  </w:pPr>
                  <w:r>
                    <w:rPr>
                      <w:rFonts w:eastAsia="Calibri"/>
                      <w:sz w:val="20"/>
                      <w:szCs w:val="20"/>
                    </w:rPr>
                    <w:t xml:space="preserve">Joindre les copies certifiées par les services émetteurs, </w:t>
                  </w:r>
                  <w:r w:rsidRPr="00792010">
                    <w:rPr>
                      <w:rFonts w:eastAsia="Calibri"/>
                      <w:sz w:val="20"/>
                      <w:szCs w:val="20"/>
                    </w:rPr>
                    <w:t>accompagnées d’un engagement de location de matériel signé</w:t>
                  </w:r>
                  <w:r>
                    <w:rPr>
                      <w:rFonts w:eastAsia="Calibri"/>
                      <w:sz w:val="20"/>
                      <w:szCs w:val="20"/>
                    </w:rPr>
                    <w:t>, le cas échéant</w:t>
                  </w:r>
                </w:p>
              </w:tc>
            </w:tr>
            <w:tr w:rsidR="00C63667" w:rsidRPr="00B463AB" w:rsidTr="00B07C25">
              <w:trPr>
                <w:trHeight w:val="27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667" w:rsidRPr="00B463AB" w:rsidRDefault="00C63667" w:rsidP="00157705">
                  <w:pPr>
                    <w:jc w:val="both"/>
                    <w:rPr>
                      <w:rFonts w:eastAsia="Calibri"/>
                      <w:sz w:val="20"/>
                      <w:szCs w:val="20"/>
                    </w:rPr>
                  </w:pPr>
                  <w:r>
                    <w:rPr>
                      <w:rFonts w:eastAsia="Calibri"/>
                      <w:sz w:val="20"/>
                      <w:szCs w:val="20"/>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667" w:rsidRPr="00B463AB" w:rsidRDefault="00C63667" w:rsidP="00157705">
                  <w:pPr>
                    <w:jc w:val="both"/>
                    <w:rPr>
                      <w:rFonts w:eastAsia="Calibri"/>
                      <w:sz w:val="20"/>
                      <w:szCs w:val="20"/>
                    </w:rPr>
                  </w:pPr>
                  <w:r>
                    <w:rPr>
                      <w:rFonts w:eastAsia="Calibri"/>
                      <w:sz w:val="20"/>
                      <w:szCs w:val="20"/>
                    </w:rPr>
                    <w:t>Compacteur (à roues ou à rouleau)</w:t>
                  </w:r>
                </w:p>
              </w:tc>
              <w:tc>
                <w:tcPr>
                  <w:tcW w:w="993" w:type="dxa"/>
                  <w:tcBorders>
                    <w:top w:val="single" w:sz="4" w:space="0" w:color="000000"/>
                    <w:left w:val="single" w:sz="4" w:space="0" w:color="000000"/>
                    <w:bottom w:val="single" w:sz="4" w:space="0" w:color="000000"/>
                    <w:right w:val="single" w:sz="4" w:space="0" w:color="000000"/>
                  </w:tcBorders>
                  <w:vAlign w:val="center"/>
                </w:tcPr>
                <w:p w:rsidR="00C63667" w:rsidRPr="00B463AB" w:rsidRDefault="00C63667" w:rsidP="00157705">
                  <w:pPr>
                    <w:jc w:val="both"/>
                    <w:rPr>
                      <w:rFonts w:eastAsia="Calibri"/>
                      <w:sz w:val="20"/>
                      <w:szCs w:val="20"/>
                    </w:rPr>
                  </w:pPr>
                  <w:r>
                    <w:rPr>
                      <w:rFonts w:eastAsia="Calibri"/>
                      <w:sz w:val="20"/>
                      <w:szCs w:val="20"/>
                    </w:rPr>
                    <w:t>Moyen</w:t>
                  </w:r>
                </w:p>
              </w:tc>
              <w:tc>
                <w:tcPr>
                  <w:tcW w:w="992" w:type="dxa"/>
                  <w:tcBorders>
                    <w:top w:val="single" w:sz="4" w:space="0" w:color="000000"/>
                    <w:left w:val="single" w:sz="4" w:space="0" w:color="000000"/>
                    <w:bottom w:val="single" w:sz="4" w:space="0" w:color="000000"/>
                    <w:right w:val="single" w:sz="4" w:space="0" w:color="000000"/>
                  </w:tcBorders>
                  <w:vAlign w:val="center"/>
                </w:tcPr>
                <w:p w:rsidR="00C63667" w:rsidRPr="00B463AB" w:rsidRDefault="00C63667" w:rsidP="00157705">
                  <w:pPr>
                    <w:jc w:val="both"/>
                    <w:rPr>
                      <w:rFonts w:eastAsia="Calibri"/>
                      <w:sz w:val="20"/>
                      <w:szCs w:val="20"/>
                    </w:rPr>
                  </w:pPr>
                  <w:r>
                    <w:rPr>
                      <w:rFonts w:eastAsia="Calibri"/>
                      <w:sz w:val="20"/>
                      <w:szCs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rsidR="00C63667" w:rsidRPr="00B463AB" w:rsidRDefault="00C63667" w:rsidP="00157705">
                  <w:pPr>
                    <w:jc w:val="both"/>
                    <w:rPr>
                      <w:rFonts w:eastAsia="Calibri"/>
                      <w:sz w:val="20"/>
                      <w:szCs w:val="20"/>
                    </w:rPr>
                  </w:pPr>
                  <w:r>
                    <w:rPr>
                      <w:rFonts w:eastAsia="Calibri"/>
                      <w:sz w:val="20"/>
                      <w:szCs w:val="20"/>
                    </w:rPr>
                    <w:t>Propriétaire /locataire</w:t>
                  </w:r>
                </w:p>
              </w:tc>
              <w:tc>
                <w:tcPr>
                  <w:tcW w:w="1134" w:type="dxa"/>
                  <w:tcBorders>
                    <w:top w:val="single" w:sz="4" w:space="0" w:color="000000"/>
                    <w:left w:val="single" w:sz="4" w:space="0" w:color="000000"/>
                    <w:bottom w:val="single" w:sz="4" w:space="0" w:color="000000"/>
                    <w:right w:val="single" w:sz="4" w:space="0" w:color="000000"/>
                  </w:tcBorders>
                  <w:vAlign w:val="center"/>
                </w:tcPr>
                <w:p w:rsidR="00C63667" w:rsidRDefault="00C63667" w:rsidP="00157705">
                  <w:pPr>
                    <w:jc w:val="both"/>
                    <w:rPr>
                      <w:rFonts w:eastAsia="Calibri"/>
                      <w:sz w:val="20"/>
                      <w:szCs w:val="20"/>
                    </w:rPr>
                  </w:pPr>
                  <w:r>
                    <w:rPr>
                      <w:rFonts w:eastAsia="Calibri"/>
                      <w:sz w:val="20"/>
                      <w:szCs w:val="20"/>
                    </w:rPr>
                    <w:t>≤ 15 ans</w:t>
                  </w:r>
                </w:p>
                <w:p w:rsidR="00C63667" w:rsidRPr="00B463AB" w:rsidRDefault="00C63667" w:rsidP="00157705">
                  <w:pPr>
                    <w:jc w:val="both"/>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C63667" w:rsidRPr="00B463AB" w:rsidRDefault="00C63667" w:rsidP="00157705">
                  <w:pPr>
                    <w:jc w:val="both"/>
                    <w:rPr>
                      <w:rFonts w:eastAsia="Calibri"/>
                      <w:sz w:val="20"/>
                      <w:szCs w:val="20"/>
                    </w:rPr>
                  </w:pPr>
                  <w:r>
                    <w:rPr>
                      <w:rFonts w:eastAsia="Calibri"/>
                      <w:sz w:val="20"/>
                      <w:szCs w:val="20"/>
                    </w:rPr>
                    <w:t xml:space="preserve">Joindre les copies certifiées par les services émetteurs, </w:t>
                  </w:r>
                  <w:r w:rsidRPr="00792010">
                    <w:rPr>
                      <w:rFonts w:eastAsia="Calibri"/>
                      <w:sz w:val="20"/>
                      <w:szCs w:val="20"/>
                    </w:rPr>
                    <w:t>accompagnées d’un engagement de location de matériel signé</w:t>
                  </w:r>
                  <w:r>
                    <w:rPr>
                      <w:rFonts w:eastAsia="Calibri"/>
                      <w:sz w:val="20"/>
                      <w:szCs w:val="20"/>
                    </w:rPr>
                    <w:t>, le cas échéant</w:t>
                  </w:r>
                </w:p>
              </w:tc>
            </w:tr>
            <w:tr w:rsidR="00C63667" w:rsidRPr="00B463AB" w:rsidTr="00B07C25">
              <w:trPr>
                <w:trHeight w:val="27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667" w:rsidRPr="00B463AB" w:rsidRDefault="00C63667" w:rsidP="00157705">
                  <w:pPr>
                    <w:jc w:val="both"/>
                    <w:rPr>
                      <w:rFonts w:eastAsia="Calibri"/>
                      <w:sz w:val="20"/>
                      <w:szCs w:val="20"/>
                    </w:rPr>
                  </w:pPr>
                  <w:r>
                    <w:rPr>
                      <w:rFonts w:eastAsia="Calibri"/>
                      <w:sz w:val="20"/>
                      <w:szCs w:val="20"/>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667" w:rsidRPr="00B463AB" w:rsidRDefault="00C63667" w:rsidP="00157705">
                  <w:pPr>
                    <w:jc w:val="both"/>
                    <w:rPr>
                      <w:rFonts w:eastAsia="Calibri"/>
                      <w:sz w:val="20"/>
                      <w:szCs w:val="20"/>
                    </w:rPr>
                  </w:pPr>
                  <w:r>
                    <w:rPr>
                      <w:rFonts w:eastAsia="Calibri"/>
                      <w:sz w:val="20"/>
                      <w:szCs w:val="20"/>
                    </w:rPr>
                    <w:t>Camion bouille</w:t>
                  </w:r>
                </w:p>
              </w:tc>
              <w:tc>
                <w:tcPr>
                  <w:tcW w:w="993" w:type="dxa"/>
                  <w:tcBorders>
                    <w:top w:val="single" w:sz="4" w:space="0" w:color="000000"/>
                    <w:left w:val="single" w:sz="4" w:space="0" w:color="000000"/>
                    <w:bottom w:val="single" w:sz="4" w:space="0" w:color="000000"/>
                    <w:right w:val="single" w:sz="4" w:space="0" w:color="000000"/>
                  </w:tcBorders>
                  <w:vAlign w:val="center"/>
                </w:tcPr>
                <w:p w:rsidR="00C63667" w:rsidRPr="00B463AB" w:rsidRDefault="00C63667" w:rsidP="00157705">
                  <w:pPr>
                    <w:jc w:val="both"/>
                    <w:rPr>
                      <w:rFonts w:eastAsia="Calibri"/>
                      <w:sz w:val="20"/>
                      <w:szCs w:val="20"/>
                    </w:rPr>
                  </w:pPr>
                  <w:r>
                    <w:rPr>
                      <w:rFonts w:eastAsia="Calibri"/>
                      <w:sz w:val="20"/>
                      <w:szCs w:val="20"/>
                    </w:rPr>
                    <w:t>Moyen</w:t>
                  </w:r>
                </w:p>
              </w:tc>
              <w:tc>
                <w:tcPr>
                  <w:tcW w:w="992" w:type="dxa"/>
                  <w:tcBorders>
                    <w:top w:val="single" w:sz="4" w:space="0" w:color="000000"/>
                    <w:left w:val="single" w:sz="4" w:space="0" w:color="000000"/>
                    <w:bottom w:val="single" w:sz="4" w:space="0" w:color="000000"/>
                    <w:right w:val="single" w:sz="4" w:space="0" w:color="000000"/>
                  </w:tcBorders>
                  <w:vAlign w:val="center"/>
                </w:tcPr>
                <w:p w:rsidR="00C63667" w:rsidRPr="00B463AB" w:rsidRDefault="00C63667" w:rsidP="00157705">
                  <w:pPr>
                    <w:jc w:val="both"/>
                    <w:rPr>
                      <w:rFonts w:eastAsia="Calibri"/>
                      <w:sz w:val="20"/>
                      <w:szCs w:val="20"/>
                    </w:rPr>
                  </w:pPr>
                  <w:r>
                    <w:rPr>
                      <w:rFonts w:eastAsia="Calibri"/>
                      <w:sz w:val="20"/>
                      <w:szCs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rsidR="00C63667" w:rsidRPr="00B463AB" w:rsidRDefault="00C63667" w:rsidP="00157705">
                  <w:pPr>
                    <w:jc w:val="both"/>
                    <w:rPr>
                      <w:rFonts w:eastAsia="Calibri"/>
                      <w:sz w:val="20"/>
                      <w:szCs w:val="20"/>
                    </w:rPr>
                  </w:pPr>
                  <w:r>
                    <w:rPr>
                      <w:rFonts w:eastAsia="Calibri"/>
                      <w:sz w:val="20"/>
                      <w:szCs w:val="20"/>
                    </w:rPr>
                    <w:t>Propriétaire /locataire</w:t>
                  </w:r>
                </w:p>
              </w:tc>
              <w:tc>
                <w:tcPr>
                  <w:tcW w:w="1134" w:type="dxa"/>
                  <w:tcBorders>
                    <w:top w:val="single" w:sz="4" w:space="0" w:color="000000"/>
                    <w:left w:val="single" w:sz="4" w:space="0" w:color="000000"/>
                    <w:bottom w:val="single" w:sz="4" w:space="0" w:color="000000"/>
                    <w:right w:val="single" w:sz="4" w:space="0" w:color="000000"/>
                  </w:tcBorders>
                  <w:vAlign w:val="center"/>
                </w:tcPr>
                <w:p w:rsidR="00C63667" w:rsidRDefault="00C63667" w:rsidP="00157705">
                  <w:pPr>
                    <w:jc w:val="both"/>
                    <w:rPr>
                      <w:rFonts w:eastAsia="Calibri"/>
                      <w:sz w:val="20"/>
                      <w:szCs w:val="20"/>
                    </w:rPr>
                  </w:pPr>
                  <w:r>
                    <w:rPr>
                      <w:rFonts w:eastAsia="Calibri"/>
                      <w:sz w:val="20"/>
                      <w:szCs w:val="20"/>
                    </w:rPr>
                    <w:t>≤ 15 ans</w:t>
                  </w:r>
                </w:p>
                <w:p w:rsidR="00C63667" w:rsidRPr="00B463AB" w:rsidRDefault="00C63667" w:rsidP="00157705">
                  <w:pPr>
                    <w:jc w:val="both"/>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C63667" w:rsidRPr="00B463AB" w:rsidRDefault="00C63667" w:rsidP="00157705">
                  <w:pPr>
                    <w:jc w:val="both"/>
                    <w:rPr>
                      <w:rFonts w:eastAsia="Calibri"/>
                      <w:sz w:val="20"/>
                      <w:szCs w:val="20"/>
                    </w:rPr>
                  </w:pPr>
                  <w:r>
                    <w:rPr>
                      <w:rFonts w:eastAsia="Calibri"/>
                      <w:sz w:val="20"/>
                      <w:szCs w:val="20"/>
                    </w:rPr>
                    <w:t xml:space="preserve">Joindre les copies certifiées par les services émetteurs, </w:t>
                  </w:r>
                  <w:r w:rsidRPr="00792010">
                    <w:rPr>
                      <w:rFonts w:eastAsia="Calibri"/>
                      <w:sz w:val="20"/>
                      <w:szCs w:val="20"/>
                    </w:rPr>
                    <w:t>accompagnées d’un engagement de location de matériel signé</w:t>
                  </w:r>
                  <w:r>
                    <w:rPr>
                      <w:rFonts w:eastAsia="Calibri"/>
                      <w:sz w:val="20"/>
                      <w:szCs w:val="20"/>
                    </w:rPr>
                    <w:t>, le cas échéant</w:t>
                  </w:r>
                </w:p>
              </w:tc>
            </w:tr>
            <w:tr w:rsidR="00C63667" w:rsidRPr="00B463AB" w:rsidTr="00B07C25">
              <w:trPr>
                <w:trHeight w:val="27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667" w:rsidRPr="00B463AB" w:rsidRDefault="00C63667" w:rsidP="00157705">
                  <w:pPr>
                    <w:jc w:val="both"/>
                    <w:rPr>
                      <w:rFonts w:eastAsia="Calibri"/>
                      <w:sz w:val="20"/>
                      <w:szCs w:val="20"/>
                    </w:rPr>
                  </w:pPr>
                  <w:r>
                    <w:rPr>
                      <w:rFonts w:eastAsia="Calibri"/>
                      <w:sz w:val="20"/>
                      <w:szCs w:val="20"/>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3667" w:rsidRPr="00B463AB" w:rsidRDefault="00C63667" w:rsidP="00157705">
                  <w:pPr>
                    <w:jc w:val="both"/>
                    <w:rPr>
                      <w:rFonts w:eastAsia="Calibri"/>
                      <w:sz w:val="20"/>
                      <w:szCs w:val="20"/>
                    </w:rPr>
                  </w:pPr>
                  <w:r>
                    <w:rPr>
                      <w:rFonts w:eastAsia="Calibri"/>
                      <w:sz w:val="20"/>
                      <w:szCs w:val="20"/>
                    </w:rPr>
                    <w:t>Camion épandeur</w:t>
                  </w:r>
                </w:p>
              </w:tc>
              <w:tc>
                <w:tcPr>
                  <w:tcW w:w="993" w:type="dxa"/>
                  <w:tcBorders>
                    <w:top w:val="single" w:sz="4" w:space="0" w:color="000000"/>
                    <w:left w:val="single" w:sz="4" w:space="0" w:color="000000"/>
                    <w:bottom w:val="single" w:sz="4" w:space="0" w:color="000000"/>
                    <w:right w:val="single" w:sz="4" w:space="0" w:color="000000"/>
                  </w:tcBorders>
                  <w:vAlign w:val="center"/>
                </w:tcPr>
                <w:p w:rsidR="00C63667" w:rsidRPr="00B463AB" w:rsidRDefault="00C63667" w:rsidP="00157705">
                  <w:pPr>
                    <w:jc w:val="both"/>
                    <w:rPr>
                      <w:rFonts w:eastAsia="Calibri"/>
                      <w:sz w:val="20"/>
                      <w:szCs w:val="20"/>
                    </w:rPr>
                  </w:pPr>
                  <w:r>
                    <w:rPr>
                      <w:rFonts w:eastAsia="Calibri"/>
                      <w:sz w:val="20"/>
                      <w:szCs w:val="20"/>
                    </w:rPr>
                    <w:t>Moyen</w:t>
                  </w:r>
                </w:p>
              </w:tc>
              <w:tc>
                <w:tcPr>
                  <w:tcW w:w="992" w:type="dxa"/>
                  <w:tcBorders>
                    <w:top w:val="single" w:sz="4" w:space="0" w:color="000000"/>
                    <w:left w:val="single" w:sz="4" w:space="0" w:color="000000"/>
                    <w:bottom w:val="single" w:sz="4" w:space="0" w:color="000000"/>
                    <w:right w:val="single" w:sz="4" w:space="0" w:color="000000"/>
                  </w:tcBorders>
                  <w:vAlign w:val="center"/>
                </w:tcPr>
                <w:p w:rsidR="00C63667" w:rsidRPr="00B463AB" w:rsidRDefault="00C63667" w:rsidP="00157705">
                  <w:pPr>
                    <w:jc w:val="both"/>
                    <w:rPr>
                      <w:rFonts w:eastAsia="Calibri"/>
                      <w:sz w:val="20"/>
                      <w:szCs w:val="20"/>
                    </w:rPr>
                  </w:pPr>
                  <w:r>
                    <w:rPr>
                      <w:rFonts w:eastAsia="Calibri"/>
                      <w:sz w:val="20"/>
                      <w:szCs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rsidR="00C63667" w:rsidRPr="00B463AB" w:rsidRDefault="00C63667" w:rsidP="00157705">
                  <w:pPr>
                    <w:jc w:val="both"/>
                    <w:rPr>
                      <w:rFonts w:eastAsia="Calibri"/>
                      <w:sz w:val="20"/>
                      <w:szCs w:val="20"/>
                    </w:rPr>
                  </w:pPr>
                  <w:r>
                    <w:rPr>
                      <w:rFonts w:eastAsia="Calibri"/>
                      <w:sz w:val="20"/>
                      <w:szCs w:val="20"/>
                    </w:rPr>
                    <w:t>Propriétaire /locataire</w:t>
                  </w:r>
                </w:p>
              </w:tc>
              <w:tc>
                <w:tcPr>
                  <w:tcW w:w="1134" w:type="dxa"/>
                  <w:tcBorders>
                    <w:top w:val="single" w:sz="4" w:space="0" w:color="000000"/>
                    <w:left w:val="single" w:sz="4" w:space="0" w:color="000000"/>
                    <w:bottom w:val="single" w:sz="4" w:space="0" w:color="000000"/>
                    <w:right w:val="single" w:sz="4" w:space="0" w:color="000000"/>
                  </w:tcBorders>
                  <w:vAlign w:val="center"/>
                </w:tcPr>
                <w:p w:rsidR="00C63667" w:rsidRDefault="00C63667" w:rsidP="00157705">
                  <w:pPr>
                    <w:jc w:val="both"/>
                    <w:rPr>
                      <w:rFonts w:eastAsia="Calibri"/>
                      <w:sz w:val="20"/>
                      <w:szCs w:val="20"/>
                    </w:rPr>
                  </w:pPr>
                  <w:r>
                    <w:rPr>
                      <w:rFonts w:eastAsia="Calibri"/>
                      <w:sz w:val="20"/>
                      <w:szCs w:val="20"/>
                    </w:rPr>
                    <w:t>≤ 15 ans</w:t>
                  </w:r>
                </w:p>
                <w:p w:rsidR="00C63667" w:rsidRPr="00B463AB" w:rsidRDefault="00C63667" w:rsidP="00157705">
                  <w:pPr>
                    <w:jc w:val="both"/>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C63667" w:rsidRPr="00B463AB" w:rsidRDefault="00C63667" w:rsidP="00157705">
                  <w:pPr>
                    <w:jc w:val="both"/>
                    <w:rPr>
                      <w:rFonts w:eastAsia="Calibri"/>
                      <w:sz w:val="20"/>
                      <w:szCs w:val="20"/>
                    </w:rPr>
                  </w:pPr>
                  <w:r>
                    <w:rPr>
                      <w:rFonts w:eastAsia="Calibri"/>
                      <w:sz w:val="20"/>
                      <w:szCs w:val="20"/>
                    </w:rPr>
                    <w:t xml:space="preserve">Joindre les copies certifiées par les services émetteurs, </w:t>
                  </w:r>
                  <w:r w:rsidRPr="00792010">
                    <w:rPr>
                      <w:rFonts w:eastAsia="Calibri"/>
                      <w:sz w:val="20"/>
                      <w:szCs w:val="20"/>
                    </w:rPr>
                    <w:t>accompagnées d’un engagement de location de matériel signé</w:t>
                  </w:r>
                  <w:r>
                    <w:rPr>
                      <w:rFonts w:eastAsia="Calibri"/>
                      <w:sz w:val="20"/>
                      <w:szCs w:val="20"/>
                    </w:rPr>
                    <w:t>, le cas échéant</w:t>
                  </w:r>
                </w:p>
              </w:tc>
            </w:tr>
            <w:tr w:rsidR="00FF0798" w:rsidRPr="00B463AB" w:rsidTr="00B07C25">
              <w:trPr>
                <w:trHeight w:val="27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Pr="00B463AB" w:rsidRDefault="00C63667" w:rsidP="00157705">
                  <w:pPr>
                    <w:jc w:val="both"/>
                    <w:rPr>
                      <w:rFonts w:eastAsia="Calibri"/>
                      <w:sz w:val="20"/>
                      <w:szCs w:val="20"/>
                    </w:rPr>
                  </w:pPr>
                  <w:r>
                    <w:rPr>
                      <w:rFonts w:eastAsia="Calibri"/>
                      <w:sz w:val="20"/>
                      <w:szCs w:val="20"/>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Pr="00B463AB" w:rsidRDefault="00FF0798" w:rsidP="00157705">
                  <w:pPr>
                    <w:jc w:val="both"/>
                    <w:rPr>
                      <w:rFonts w:eastAsia="Calibri"/>
                      <w:sz w:val="20"/>
                      <w:szCs w:val="20"/>
                    </w:rPr>
                  </w:pPr>
                  <w:r>
                    <w:rPr>
                      <w:rFonts w:eastAsia="Calibri"/>
                      <w:sz w:val="20"/>
                      <w:szCs w:val="20"/>
                    </w:rPr>
                    <w:t xml:space="preserve">Camion benne </w:t>
                  </w:r>
                </w:p>
              </w:tc>
              <w:tc>
                <w:tcPr>
                  <w:tcW w:w="993" w:type="dxa"/>
                  <w:tcBorders>
                    <w:top w:val="single" w:sz="4" w:space="0" w:color="000000"/>
                    <w:left w:val="single" w:sz="4" w:space="0" w:color="000000"/>
                    <w:bottom w:val="single" w:sz="4" w:space="0" w:color="000000"/>
                    <w:right w:val="single" w:sz="4" w:space="0" w:color="000000"/>
                  </w:tcBorders>
                  <w:vAlign w:val="center"/>
                </w:tcPr>
                <w:p w:rsidR="00FF0798" w:rsidRPr="00B463AB" w:rsidRDefault="00FF0798" w:rsidP="00157705">
                  <w:pPr>
                    <w:jc w:val="both"/>
                    <w:rPr>
                      <w:rFonts w:eastAsia="Calibri"/>
                      <w:sz w:val="20"/>
                      <w:szCs w:val="20"/>
                    </w:rPr>
                  </w:pPr>
                  <w:r>
                    <w:rPr>
                      <w:rFonts w:eastAsia="Calibri"/>
                      <w:sz w:val="20"/>
                      <w:szCs w:val="20"/>
                    </w:rPr>
                    <w:t>Moyen</w:t>
                  </w:r>
                </w:p>
              </w:tc>
              <w:tc>
                <w:tcPr>
                  <w:tcW w:w="992" w:type="dxa"/>
                  <w:tcBorders>
                    <w:top w:val="single" w:sz="4" w:space="0" w:color="000000"/>
                    <w:left w:val="single" w:sz="4" w:space="0" w:color="000000"/>
                    <w:bottom w:val="single" w:sz="4" w:space="0" w:color="000000"/>
                    <w:right w:val="single" w:sz="4" w:space="0" w:color="000000"/>
                  </w:tcBorders>
                  <w:vAlign w:val="center"/>
                </w:tcPr>
                <w:p w:rsidR="00FF0798" w:rsidRPr="00B463AB" w:rsidRDefault="00C63667" w:rsidP="00157705">
                  <w:pPr>
                    <w:jc w:val="both"/>
                    <w:rPr>
                      <w:rFonts w:eastAsia="Calibri"/>
                      <w:sz w:val="20"/>
                      <w:szCs w:val="20"/>
                    </w:rPr>
                  </w:pPr>
                  <w:r>
                    <w:rPr>
                      <w:rFonts w:eastAsia="Calibri"/>
                      <w:sz w:val="20"/>
                      <w:szCs w:val="20"/>
                    </w:rPr>
                    <w:t>03</w:t>
                  </w:r>
                </w:p>
              </w:tc>
              <w:tc>
                <w:tcPr>
                  <w:tcW w:w="1134" w:type="dxa"/>
                  <w:tcBorders>
                    <w:top w:val="single" w:sz="4" w:space="0" w:color="000000"/>
                    <w:left w:val="single" w:sz="4" w:space="0" w:color="000000"/>
                    <w:bottom w:val="single" w:sz="4" w:space="0" w:color="000000"/>
                    <w:right w:val="single" w:sz="4" w:space="0" w:color="000000"/>
                  </w:tcBorders>
                  <w:vAlign w:val="center"/>
                </w:tcPr>
                <w:p w:rsidR="00FF0798" w:rsidRPr="00B463AB" w:rsidRDefault="00FF0798" w:rsidP="00157705">
                  <w:pPr>
                    <w:jc w:val="both"/>
                    <w:rPr>
                      <w:rFonts w:eastAsia="Calibri"/>
                      <w:sz w:val="20"/>
                      <w:szCs w:val="20"/>
                    </w:rPr>
                  </w:pPr>
                  <w:r>
                    <w:rPr>
                      <w:rFonts w:eastAsia="Calibri"/>
                      <w:sz w:val="20"/>
                      <w:szCs w:val="20"/>
                    </w:rPr>
                    <w:t>Propriétaire /locataire</w:t>
                  </w:r>
                </w:p>
              </w:tc>
              <w:tc>
                <w:tcPr>
                  <w:tcW w:w="1134" w:type="dxa"/>
                  <w:tcBorders>
                    <w:top w:val="single" w:sz="4" w:space="0" w:color="000000"/>
                    <w:left w:val="single" w:sz="4" w:space="0" w:color="000000"/>
                    <w:bottom w:val="single" w:sz="4" w:space="0" w:color="000000"/>
                    <w:right w:val="single" w:sz="4" w:space="0" w:color="000000"/>
                  </w:tcBorders>
                  <w:vAlign w:val="center"/>
                </w:tcPr>
                <w:p w:rsidR="00FF0798" w:rsidRDefault="00FF0798" w:rsidP="00157705">
                  <w:pPr>
                    <w:jc w:val="both"/>
                    <w:rPr>
                      <w:rFonts w:eastAsia="Calibri"/>
                      <w:sz w:val="20"/>
                      <w:szCs w:val="20"/>
                    </w:rPr>
                  </w:pPr>
                  <w:r>
                    <w:rPr>
                      <w:rFonts w:eastAsia="Calibri"/>
                      <w:sz w:val="20"/>
                      <w:szCs w:val="20"/>
                    </w:rPr>
                    <w:t>≤ 10 ans</w:t>
                  </w:r>
                </w:p>
                <w:p w:rsidR="00FF0798" w:rsidRPr="00B463AB" w:rsidRDefault="00FF0798" w:rsidP="00157705">
                  <w:pPr>
                    <w:jc w:val="both"/>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FF0798" w:rsidRPr="00B463AB" w:rsidRDefault="00FF0798" w:rsidP="00157705">
                  <w:pPr>
                    <w:jc w:val="both"/>
                    <w:rPr>
                      <w:rFonts w:eastAsia="Calibri"/>
                      <w:sz w:val="20"/>
                      <w:szCs w:val="20"/>
                    </w:rPr>
                  </w:pPr>
                  <w:r>
                    <w:rPr>
                      <w:rFonts w:eastAsia="Calibri"/>
                      <w:sz w:val="20"/>
                      <w:szCs w:val="20"/>
                    </w:rPr>
                    <w:t xml:space="preserve">Joindre les copies certifiées par les services émetteurs, </w:t>
                  </w:r>
                  <w:r w:rsidRPr="00792010">
                    <w:rPr>
                      <w:rFonts w:eastAsia="Calibri"/>
                      <w:sz w:val="20"/>
                      <w:szCs w:val="20"/>
                    </w:rPr>
                    <w:t>accompagnées d’un engagement de location de matériel signé</w:t>
                  </w:r>
                  <w:r>
                    <w:rPr>
                      <w:rFonts w:eastAsia="Calibri"/>
                      <w:sz w:val="20"/>
                      <w:szCs w:val="20"/>
                    </w:rPr>
                    <w:t>, le cas échéant</w:t>
                  </w:r>
                </w:p>
              </w:tc>
            </w:tr>
            <w:tr w:rsidR="00FF0798" w:rsidRPr="00B463AB" w:rsidTr="00B07C25">
              <w:trPr>
                <w:trHeight w:val="27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Default="00C63667" w:rsidP="00157705">
                  <w:pPr>
                    <w:jc w:val="both"/>
                    <w:rPr>
                      <w:rFonts w:eastAsia="Calibri"/>
                      <w:sz w:val="20"/>
                      <w:szCs w:val="20"/>
                    </w:rPr>
                  </w:pPr>
                  <w:r>
                    <w:rPr>
                      <w:rFonts w:eastAsia="Calibri"/>
                      <w:sz w:val="20"/>
                      <w:szCs w:val="20"/>
                    </w:rPr>
                    <w:t>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Default="00FF0798" w:rsidP="00157705">
                  <w:pPr>
                    <w:jc w:val="both"/>
                    <w:rPr>
                      <w:rFonts w:eastAsia="Calibri"/>
                      <w:sz w:val="20"/>
                      <w:szCs w:val="20"/>
                    </w:rPr>
                  </w:pPr>
                  <w:r>
                    <w:rPr>
                      <w:rFonts w:eastAsia="Calibri"/>
                      <w:sz w:val="20"/>
                      <w:szCs w:val="20"/>
                    </w:rPr>
                    <w:t>Tronçonneuse</w:t>
                  </w:r>
                </w:p>
              </w:tc>
              <w:tc>
                <w:tcPr>
                  <w:tcW w:w="993" w:type="dxa"/>
                  <w:tcBorders>
                    <w:top w:val="single" w:sz="4" w:space="0" w:color="000000"/>
                    <w:left w:val="single" w:sz="4" w:space="0" w:color="000000"/>
                    <w:bottom w:val="single" w:sz="4" w:space="0" w:color="000000"/>
                    <w:right w:val="single" w:sz="4" w:space="0" w:color="000000"/>
                  </w:tcBorders>
                  <w:vAlign w:val="center"/>
                </w:tcPr>
                <w:p w:rsidR="00FF0798" w:rsidRDefault="00FF0798" w:rsidP="00157705">
                  <w:pPr>
                    <w:jc w:val="both"/>
                    <w:rPr>
                      <w:rFonts w:eastAsia="Calibri"/>
                      <w:sz w:val="20"/>
                      <w:szCs w:val="20"/>
                    </w:rPr>
                  </w:pPr>
                  <w:r>
                    <w:rPr>
                      <w:rFonts w:eastAsia="Calibri"/>
                      <w:sz w:val="20"/>
                      <w:szCs w:val="20"/>
                    </w:rPr>
                    <w:t>Bon</w:t>
                  </w:r>
                </w:p>
              </w:tc>
              <w:tc>
                <w:tcPr>
                  <w:tcW w:w="992" w:type="dxa"/>
                  <w:tcBorders>
                    <w:top w:val="single" w:sz="4" w:space="0" w:color="000000"/>
                    <w:left w:val="single" w:sz="4" w:space="0" w:color="000000"/>
                    <w:bottom w:val="single" w:sz="4" w:space="0" w:color="000000"/>
                    <w:right w:val="single" w:sz="4" w:space="0" w:color="000000"/>
                  </w:tcBorders>
                  <w:vAlign w:val="center"/>
                </w:tcPr>
                <w:p w:rsidR="00FF0798" w:rsidRDefault="00FF0798" w:rsidP="00157705">
                  <w:pPr>
                    <w:jc w:val="both"/>
                    <w:rPr>
                      <w:rFonts w:eastAsia="Calibri"/>
                      <w:sz w:val="20"/>
                      <w:szCs w:val="20"/>
                    </w:rPr>
                  </w:pPr>
                  <w:r>
                    <w:rPr>
                      <w:rFonts w:eastAsia="Calibri"/>
                      <w:sz w:val="20"/>
                      <w:szCs w:val="20"/>
                    </w:rPr>
                    <w:t>≥ 1</w:t>
                  </w:r>
                </w:p>
              </w:tc>
              <w:tc>
                <w:tcPr>
                  <w:tcW w:w="1134" w:type="dxa"/>
                  <w:tcBorders>
                    <w:top w:val="single" w:sz="4" w:space="0" w:color="000000"/>
                    <w:left w:val="single" w:sz="4" w:space="0" w:color="000000"/>
                    <w:bottom w:val="single" w:sz="4" w:space="0" w:color="000000"/>
                    <w:right w:val="single" w:sz="4" w:space="0" w:color="000000"/>
                  </w:tcBorders>
                  <w:vAlign w:val="center"/>
                </w:tcPr>
                <w:p w:rsidR="00FF0798" w:rsidRDefault="00FF0798" w:rsidP="00157705">
                  <w:pPr>
                    <w:jc w:val="both"/>
                    <w:rPr>
                      <w:rFonts w:eastAsia="Calibri"/>
                      <w:sz w:val="20"/>
                      <w:szCs w:val="20"/>
                    </w:rPr>
                  </w:pPr>
                  <w:r>
                    <w:rPr>
                      <w:rFonts w:eastAsia="Calibri"/>
                      <w:sz w:val="20"/>
                      <w:szCs w:val="20"/>
                    </w:rPr>
                    <w:t>Propriétaire /locataire</w:t>
                  </w:r>
                </w:p>
              </w:tc>
              <w:tc>
                <w:tcPr>
                  <w:tcW w:w="1134" w:type="dxa"/>
                  <w:tcBorders>
                    <w:top w:val="single" w:sz="4" w:space="0" w:color="000000"/>
                    <w:left w:val="single" w:sz="4" w:space="0" w:color="000000"/>
                    <w:bottom w:val="single" w:sz="4" w:space="0" w:color="000000"/>
                    <w:right w:val="single" w:sz="4" w:space="0" w:color="000000"/>
                  </w:tcBorders>
                  <w:vAlign w:val="center"/>
                </w:tcPr>
                <w:p w:rsidR="00FF0798" w:rsidRDefault="00FF0798" w:rsidP="00157705">
                  <w:pPr>
                    <w:jc w:val="both"/>
                    <w:rPr>
                      <w:rFonts w:eastAsia="Calibri"/>
                      <w:sz w:val="20"/>
                      <w:szCs w:val="20"/>
                    </w:rPr>
                  </w:pPr>
                  <w:r>
                    <w:rPr>
                      <w:rFonts w:eastAsia="Calibri"/>
                      <w:sz w:val="20"/>
                      <w:szCs w:val="20"/>
                    </w:rPr>
                    <w:t>≤ 05 ans</w:t>
                  </w:r>
                </w:p>
                <w:p w:rsidR="00FF0798" w:rsidRDefault="00FF0798" w:rsidP="00157705">
                  <w:pPr>
                    <w:jc w:val="both"/>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FF0798" w:rsidRDefault="00FF0798" w:rsidP="00157705">
                  <w:pPr>
                    <w:jc w:val="both"/>
                    <w:rPr>
                      <w:rFonts w:eastAsia="Calibri"/>
                      <w:sz w:val="20"/>
                      <w:szCs w:val="20"/>
                    </w:rPr>
                  </w:pPr>
                  <w:r>
                    <w:rPr>
                      <w:rFonts w:eastAsia="Calibri"/>
                      <w:sz w:val="20"/>
                      <w:szCs w:val="20"/>
                    </w:rPr>
                    <w:t xml:space="preserve">Joindre les factures, ou </w:t>
                  </w:r>
                  <w:r w:rsidRPr="00792010">
                    <w:rPr>
                      <w:rFonts w:eastAsia="Calibri"/>
                      <w:sz w:val="20"/>
                      <w:szCs w:val="20"/>
                    </w:rPr>
                    <w:t>un engagement de location de matériel signé</w:t>
                  </w:r>
                  <w:r>
                    <w:rPr>
                      <w:rFonts w:eastAsia="Calibri"/>
                      <w:sz w:val="20"/>
                      <w:szCs w:val="20"/>
                    </w:rPr>
                    <w:t>, le cas échéant</w:t>
                  </w:r>
                </w:p>
              </w:tc>
            </w:tr>
            <w:tr w:rsidR="00FF0798" w:rsidRPr="00B463AB" w:rsidTr="00B07C25">
              <w:trPr>
                <w:trHeight w:val="27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Default="00C63667" w:rsidP="00157705">
                  <w:pPr>
                    <w:jc w:val="both"/>
                    <w:rPr>
                      <w:rFonts w:eastAsia="Calibri"/>
                      <w:sz w:val="20"/>
                      <w:szCs w:val="20"/>
                    </w:rPr>
                  </w:pPr>
                  <w:r>
                    <w:rPr>
                      <w:rFonts w:eastAsia="Calibri"/>
                      <w:sz w:val="20"/>
                      <w:szCs w:val="20"/>
                    </w:rPr>
                    <w:t>8</w:t>
                  </w:r>
                  <w:r w:rsidR="00FF0798">
                    <w:rPr>
                      <w:rFonts w:eastAsia="Calibri"/>
                      <w:sz w:val="20"/>
                      <w:szCs w:val="20"/>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Default="00FF0798" w:rsidP="00157705">
                  <w:pPr>
                    <w:jc w:val="both"/>
                    <w:rPr>
                      <w:rFonts w:eastAsia="Calibri"/>
                      <w:sz w:val="20"/>
                      <w:szCs w:val="20"/>
                    </w:rPr>
                  </w:pPr>
                  <w:r>
                    <w:rPr>
                      <w:rFonts w:eastAsia="Calibri"/>
                      <w:sz w:val="20"/>
                      <w:szCs w:val="20"/>
                    </w:rPr>
                    <w:t>Petit matériel de chantier</w:t>
                  </w:r>
                </w:p>
              </w:tc>
              <w:tc>
                <w:tcPr>
                  <w:tcW w:w="993" w:type="dxa"/>
                  <w:tcBorders>
                    <w:top w:val="single" w:sz="4" w:space="0" w:color="000000"/>
                    <w:left w:val="single" w:sz="4" w:space="0" w:color="000000"/>
                    <w:bottom w:val="single" w:sz="4" w:space="0" w:color="000000"/>
                    <w:right w:val="single" w:sz="4" w:space="0" w:color="000000"/>
                  </w:tcBorders>
                  <w:vAlign w:val="center"/>
                </w:tcPr>
                <w:p w:rsidR="00FF0798" w:rsidRDefault="00FF0798" w:rsidP="00157705">
                  <w:pPr>
                    <w:jc w:val="both"/>
                    <w:rPr>
                      <w:rFonts w:eastAsia="Calibri"/>
                      <w:sz w:val="20"/>
                      <w:szCs w:val="20"/>
                    </w:rPr>
                  </w:pPr>
                  <w:r>
                    <w:rPr>
                      <w:rFonts w:eastAsia="Calibri"/>
                      <w:sz w:val="20"/>
                      <w:szCs w:val="20"/>
                    </w:rPr>
                    <w:t>Bon</w:t>
                  </w:r>
                </w:p>
              </w:tc>
              <w:tc>
                <w:tcPr>
                  <w:tcW w:w="992" w:type="dxa"/>
                  <w:tcBorders>
                    <w:top w:val="single" w:sz="4" w:space="0" w:color="000000"/>
                    <w:left w:val="single" w:sz="4" w:space="0" w:color="000000"/>
                    <w:bottom w:val="single" w:sz="4" w:space="0" w:color="000000"/>
                    <w:right w:val="single" w:sz="4" w:space="0" w:color="000000"/>
                  </w:tcBorders>
                  <w:vAlign w:val="center"/>
                </w:tcPr>
                <w:p w:rsidR="00FF0798" w:rsidRDefault="00FF0798" w:rsidP="00157705">
                  <w:pPr>
                    <w:jc w:val="both"/>
                    <w:rPr>
                      <w:rFonts w:eastAsia="Calibri"/>
                      <w:sz w:val="20"/>
                      <w:szCs w:val="20"/>
                    </w:rPr>
                  </w:pPr>
                  <w:r>
                    <w:rPr>
                      <w:rFonts w:eastAsia="Calibri"/>
                      <w:sz w:val="20"/>
                      <w:szCs w:val="20"/>
                    </w:rPr>
                    <w:t>(pelles, pioches, marteaux, pieds de biche,</w:t>
                  </w:r>
                  <w:r w:rsidR="005812FD">
                    <w:rPr>
                      <w:rFonts w:eastAsia="Calibri"/>
                      <w:sz w:val="20"/>
                      <w:szCs w:val="20"/>
                    </w:rPr>
                    <w:t xml:space="preserve"> </w:t>
                  </w:r>
                  <w:r>
                    <w:rPr>
                      <w:rFonts w:eastAsia="Calibri"/>
                      <w:sz w:val="20"/>
                      <w:szCs w:val="20"/>
                    </w:rPr>
                    <w:t>etc…</w:t>
                  </w:r>
                </w:p>
              </w:tc>
              <w:tc>
                <w:tcPr>
                  <w:tcW w:w="1134" w:type="dxa"/>
                  <w:tcBorders>
                    <w:top w:val="single" w:sz="4" w:space="0" w:color="000000"/>
                    <w:left w:val="single" w:sz="4" w:space="0" w:color="000000"/>
                    <w:bottom w:val="single" w:sz="4" w:space="0" w:color="000000"/>
                    <w:right w:val="single" w:sz="4" w:space="0" w:color="000000"/>
                  </w:tcBorders>
                  <w:vAlign w:val="center"/>
                </w:tcPr>
                <w:p w:rsidR="00FF0798" w:rsidRDefault="00FF0798" w:rsidP="00157705">
                  <w:pPr>
                    <w:jc w:val="both"/>
                    <w:rPr>
                      <w:rFonts w:eastAsia="Calibri"/>
                      <w:sz w:val="20"/>
                      <w:szCs w:val="20"/>
                    </w:rPr>
                  </w:pPr>
                  <w:r>
                    <w:rPr>
                      <w:rFonts w:eastAsia="Calibri"/>
                      <w:sz w:val="20"/>
                      <w:szCs w:val="20"/>
                    </w:rPr>
                    <w:t>propriétaire</w:t>
                  </w:r>
                </w:p>
              </w:tc>
              <w:tc>
                <w:tcPr>
                  <w:tcW w:w="1134" w:type="dxa"/>
                  <w:tcBorders>
                    <w:top w:val="single" w:sz="4" w:space="0" w:color="000000"/>
                    <w:left w:val="single" w:sz="4" w:space="0" w:color="000000"/>
                    <w:bottom w:val="single" w:sz="4" w:space="0" w:color="000000"/>
                    <w:right w:val="single" w:sz="4" w:space="0" w:color="000000"/>
                  </w:tcBorders>
                  <w:vAlign w:val="center"/>
                </w:tcPr>
                <w:p w:rsidR="00FF0798" w:rsidRDefault="00FF0798" w:rsidP="00157705">
                  <w:pPr>
                    <w:jc w:val="both"/>
                    <w:rPr>
                      <w:rFonts w:eastAsia="Calibri"/>
                      <w:sz w:val="20"/>
                      <w:szCs w:val="20"/>
                    </w:rPr>
                  </w:pPr>
                  <w:r>
                    <w:rPr>
                      <w:rFonts w:eastAsia="Calibri"/>
                      <w:sz w:val="20"/>
                      <w:szCs w:val="20"/>
                    </w:rPr>
                    <w:t>≤ 01 an</w:t>
                  </w:r>
                </w:p>
                <w:p w:rsidR="00FF0798" w:rsidRDefault="00FF0798" w:rsidP="00157705">
                  <w:pPr>
                    <w:jc w:val="both"/>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FF0798" w:rsidRDefault="00FF0798" w:rsidP="00157705">
                  <w:pPr>
                    <w:jc w:val="both"/>
                    <w:rPr>
                      <w:rFonts w:eastAsia="Calibri"/>
                      <w:sz w:val="20"/>
                      <w:szCs w:val="20"/>
                    </w:rPr>
                  </w:pPr>
                  <w:r>
                    <w:rPr>
                      <w:rFonts w:eastAsia="Calibri"/>
                      <w:sz w:val="20"/>
                      <w:szCs w:val="20"/>
                    </w:rPr>
                    <w:t xml:space="preserve">Joindre factures </w:t>
                  </w:r>
                </w:p>
              </w:tc>
            </w:tr>
          </w:tbl>
          <w:p w:rsidR="00FF0798" w:rsidRPr="00D154B7" w:rsidRDefault="00FF0798" w:rsidP="00157705">
            <w:pPr>
              <w:pStyle w:val="Paragraphedeliste"/>
              <w:spacing w:after="0" w:line="360" w:lineRule="auto"/>
              <w:ind w:left="0"/>
              <w:jc w:val="both"/>
              <w:rPr>
                <w:rFonts w:ascii="Times New Roman" w:hAnsi="Times New Roman"/>
                <w:sz w:val="10"/>
                <w:szCs w:val="10"/>
              </w:rPr>
            </w:pPr>
          </w:p>
          <w:p w:rsidR="00FF0798" w:rsidRDefault="00FF0798" w:rsidP="00157705">
            <w:pPr>
              <w:pStyle w:val="Paragraphedeliste"/>
              <w:ind w:left="0"/>
              <w:jc w:val="both"/>
              <w:rPr>
                <w:rFonts w:ascii="Times New Roman" w:hAnsi="Times New Roman"/>
                <w:b/>
                <w:bCs/>
                <w:i/>
                <w:iCs/>
                <w:sz w:val="20"/>
                <w:szCs w:val="20"/>
              </w:rPr>
            </w:pPr>
            <w:r w:rsidRPr="00062467">
              <w:rPr>
                <w:rFonts w:ascii="Times New Roman" w:hAnsi="Times New Roman"/>
                <w:b/>
                <w:bCs/>
                <w:i/>
                <w:iCs/>
                <w:sz w:val="20"/>
                <w:szCs w:val="20"/>
              </w:rPr>
              <w:t>0</w:t>
            </w:r>
            <w:r>
              <w:rPr>
                <w:rFonts w:ascii="Times New Roman" w:hAnsi="Times New Roman"/>
                <w:b/>
                <w:bCs/>
                <w:i/>
                <w:iCs/>
                <w:sz w:val="20"/>
                <w:szCs w:val="20"/>
              </w:rPr>
              <w:t xml:space="preserve">5 </w:t>
            </w:r>
            <w:r w:rsidRPr="00062467">
              <w:rPr>
                <w:rFonts w:ascii="Times New Roman" w:hAnsi="Times New Roman"/>
                <w:b/>
                <w:bCs/>
                <w:i/>
                <w:iCs/>
                <w:sz w:val="20"/>
                <w:szCs w:val="20"/>
              </w:rPr>
              <w:t>sous</w:t>
            </w:r>
            <w:r>
              <w:rPr>
                <w:rFonts w:ascii="Times New Roman" w:hAnsi="Times New Roman"/>
                <w:b/>
                <w:bCs/>
                <w:i/>
                <w:iCs/>
                <w:sz w:val="20"/>
                <w:szCs w:val="20"/>
              </w:rPr>
              <w:t>-</w:t>
            </w:r>
            <w:r w:rsidRPr="00B463AB">
              <w:rPr>
                <w:rFonts w:ascii="Times New Roman" w:hAnsi="Times New Roman"/>
                <w:b/>
                <w:bCs/>
                <w:i/>
                <w:iCs/>
                <w:sz w:val="20"/>
                <w:szCs w:val="20"/>
              </w:rPr>
              <w:t xml:space="preserve">critères </w:t>
            </w:r>
            <w:r>
              <w:rPr>
                <w:rFonts w:ascii="Times New Roman" w:hAnsi="Times New Roman"/>
                <w:b/>
                <w:bCs/>
                <w:i/>
                <w:iCs/>
                <w:sz w:val="20"/>
                <w:szCs w:val="20"/>
              </w:rPr>
              <w:t>à valider, chaque matériel justifié valant un « oui ».</w:t>
            </w:r>
          </w:p>
          <w:p w:rsidR="00FF0798" w:rsidRPr="00062467" w:rsidRDefault="00FF0798" w:rsidP="00157705">
            <w:pPr>
              <w:pStyle w:val="Paragraphedeliste"/>
              <w:numPr>
                <w:ilvl w:val="0"/>
                <w:numId w:val="8"/>
              </w:numPr>
              <w:spacing w:after="0" w:line="360" w:lineRule="auto"/>
              <w:jc w:val="both"/>
              <w:rPr>
                <w:rFonts w:ascii="Times New Roman" w:hAnsi="Times New Roman"/>
                <w:b/>
                <w:sz w:val="24"/>
                <w:szCs w:val="24"/>
              </w:rPr>
            </w:pPr>
            <w:r w:rsidRPr="001171EB">
              <w:rPr>
                <w:rFonts w:ascii="Times New Roman" w:hAnsi="Times New Roman"/>
                <w:b/>
                <w:sz w:val="24"/>
                <w:szCs w:val="24"/>
              </w:rPr>
              <w:t>6°) Méthodologie</w:t>
            </w:r>
            <w:r w:rsidRPr="00062467">
              <w:rPr>
                <w:rFonts w:ascii="Times New Roman" w:hAnsi="Times New Roman"/>
                <w:b/>
                <w:sz w:val="24"/>
                <w:szCs w:val="24"/>
              </w:rPr>
              <w:t xml:space="preserve"> (0</w:t>
            </w:r>
            <w:r>
              <w:rPr>
                <w:rFonts w:ascii="Times New Roman" w:hAnsi="Times New Roman"/>
                <w:b/>
                <w:sz w:val="24"/>
                <w:szCs w:val="24"/>
              </w:rPr>
              <w:t>6</w:t>
            </w:r>
            <w:r w:rsidRPr="00062467">
              <w:rPr>
                <w:rFonts w:ascii="Times New Roman" w:hAnsi="Times New Roman"/>
                <w:b/>
                <w:sz w:val="24"/>
                <w:szCs w:val="24"/>
              </w:rPr>
              <w:t xml:space="preserve"> sous critères à valider)</w:t>
            </w:r>
          </w:p>
          <w:p w:rsidR="00FF0798" w:rsidRPr="005D7FA4" w:rsidRDefault="00FF0798" w:rsidP="00157705">
            <w:pPr>
              <w:pStyle w:val="Paragraphedeliste"/>
              <w:numPr>
                <w:ilvl w:val="0"/>
                <w:numId w:val="8"/>
              </w:numPr>
              <w:jc w:val="both"/>
              <w:rPr>
                <w:rFonts w:ascii="Times New Roman" w:hAnsi="Times New Roman"/>
                <w:bCs/>
                <w:i/>
                <w:iCs/>
                <w:sz w:val="20"/>
                <w:szCs w:val="20"/>
              </w:rPr>
            </w:pPr>
            <w:r>
              <w:rPr>
                <w:rFonts w:ascii="Times New Roman" w:hAnsi="Times New Roman"/>
                <w:sz w:val="24"/>
                <w:szCs w:val="24"/>
              </w:rPr>
              <w:t>L’a</w:t>
            </w:r>
            <w:r w:rsidRPr="005D7FA4">
              <w:rPr>
                <w:rFonts w:ascii="Times New Roman" w:hAnsi="Times New Roman"/>
                <w:sz w:val="24"/>
                <w:szCs w:val="24"/>
              </w:rPr>
              <w:t>ttestation de visite du site des travaux, signée sur l’honneur par le soumissionnaire (oui/non)</w:t>
            </w:r>
          </w:p>
          <w:p w:rsidR="00FF0798" w:rsidRDefault="00FF0798" w:rsidP="00157705">
            <w:pPr>
              <w:pStyle w:val="Paragraphedeliste"/>
              <w:numPr>
                <w:ilvl w:val="0"/>
                <w:numId w:val="8"/>
              </w:numPr>
              <w:jc w:val="both"/>
              <w:rPr>
                <w:rFonts w:ascii="Times New Roman" w:hAnsi="Times New Roman"/>
                <w:bCs/>
                <w:iCs/>
                <w:sz w:val="24"/>
                <w:szCs w:val="24"/>
              </w:rPr>
            </w:pPr>
            <w:r w:rsidRPr="005D7FA4">
              <w:rPr>
                <w:rFonts w:ascii="Times New Roman" w:hAnsi="Times New Roman"/>
                <w:bCs/>
                <w:iCs/>
                <w:sz w:val="24"/>
                <w:szCs w:val="24"/>
              </w:rPr>
              <w:t>Le rapport de visite du site signé sur l’honneur, par le soumissionnaire (oui/non)</w:t>
            </w:r>
          </w:p>
          <w:p w:rsidR="00FF0798" w:rsidRDefault="00FF0798" w:rsidP="00157705">
            <w:pPr>
              <w:pStyle w:val="Paragraphedeliste"/>
              <w:numPr>
                <w:ilvl w:val="0"/>
                <w:numId w:val="8"/>
              </w:numPr>
              <w:jc w:val="both"/>
              <w:rPr>
                <w:rFonts w:ascii="Times New Roman" w:hAnsi="Times New Roman"/>
                <w:bCs/>
                <w:iCs/>
                <w:sz w:val="24"/>
                <w:szCs w:val="24"/>
              </w:rPr>
            </w:pPr>
            <w:r>
              <w:rPr>
                <w:rFonts w:ascii="Times New Roman" w:hAnsi="Times New Roman"/>
                <w:bCs/>
                <w:iCs/>
                <w:sz w:val="24"/>
                <w:szCs w:val="24"/>
              </w:rPr>
              <w:t>Cohérence de l’ordonnancement des tâches du planning, visant à réduire les délais d’exécution, vis à vis du délai prévisionnel (oui/non) ;</w:t>
            </w:r>
          </w:p>
          <w:p w:rsidR="00FF0798" w:rsidRDefault="00FF0798" w:rsidP="00157705">
            <w:pPr>
              <w:pStyle w:val="Paragraphedeliste"/>
              <w:numPr>
                <w:ilvl w:val="0"/>
                <w:numId w:val="8"/>
              </w:numPr>
              <w:jc w:val="both"/>
              <w:rPr>
                <w:rFonts w:ascii="Times New Roman" w:hAnsi="Times New Roman"/>
                <w:bCs/>
                <w:iCs/>
                <w:sz w:val="24"/>
                <w:szCs w:val="24"/>
              </w:rPr>
            </w:pPr>
            <w:r>
              <w:rPr>
                <w:rFonts w:ascii="Times New Roman" w:hAnsi="Times New Roman"/>
                <w:bCs/>
                <w:iCs/>
                <w:sz w:val="24"/>
                <w:szCs w:val="24"/>
              </w:rPr>
              <w:lastRenderedPageBreak/>
              <w:t>Mesures environnementales et sécurité du chantier (oui/non) ;</w:t>
            </w:r>
          </w:p>
          <w:p w:rsidR="00FF0798" w:rsidRDefault="00FF0798" w:rsidP="00157705">
            <w:pPr>
              <w:pStyle w:val="Paragraphedeliste"/>
              <w:numPr>
                <w:ilvl w:val="0"/>
                <w:numId w:val="8"/>
              </w:numPr>
              <w:jc w:val="both"/>
              <w:rPr>
                <w:rFonts w:ascii="Times New Roman" w:hAnsi="Times New Roman"/>
                <w:bCs/>
                <w:iCs/>
                <w:sz w:val="24"/>
                <w:szCs w:val="24"/>
              </w:rPr>
            </w:pPr>
            <w:r>
              <w:rPr>
                <w:rFonts w:ascii="Times New Roman" w:hAnsi="Times New Roman"/>
                <w:bCs/>
                <w:iCs/>
                <w:sz w:val="24"/>
                <w:szCs w:val="24"/>
              </w:rPr>
              <w:t>Note technique détaillée et jugée pertinente (oui/non)</w:t>
            </w:r>
          </w:p>
          <w:p w:rsidR="00FF0798" w:rsidRPr="005D7FA4" w:rsidRDefault="00FF0798" w:rsidP="00157705">
            <w:pPr>
              <w:pStyle w:val="Paragraphedeliste"/>
              <w:numPr>
                <w:ilvl w:val="0"/>
                <w:numId w:val="8"/>
              </w:numPr>
              <w:jc w:val="both"/>
              <w:rPr>
                <w:rFonts w:ascii="Times New Roman" w:hAnsi="Times New Roman"/>
                <w:bCs/>
                <w:iCs/>
                <w:sz w:val="24"/>
                <w:szCs w:val="24"/>
              </w:rPr>
            </w:pPr>
            <w:r>
              <w:rPr>
                <w:rFonts w:ascii="Times New Roman" w:hAnsi="Times New Roman"/>
                <w:bCs/>
                <w:iCs/>
                <w:sz w:val="24"/>
                <w:szCs w:val="24"/>
              </w:rPr>
              <w:t>Organigramme du projet (oui/non)</w:t>
            </w:r>
          </w:p>
          <w:p w:rsidR="00FF0798" w:rsidRPr="00FE6350" w:rsidRDefault="00FF0798" w:rsidP="00157705">
            <w:pPr>
              <w:widowControl w:val="0"/>
              <w:autoSpaceDE w:val="0"/>
              <w:adjustRightInd w:val="0"/>
              <w:spacing w:before="17" w:line="276" w:lineRule="auto"/>
              <w:jc w:val="both"/>
              <w:rPr>
                <w:b/>
                <w:bCs/>
                <w:iCs/>
                <w:sz w:val="20"/>
                <w:szCs w:val="20"/>
              </w:rPr>
            </w:pPr>
            <w:bookmarkStart w:id="195" w:name="_Hlk163151275"/>
            <w:bookmarkEnd w:id="193"/>
            <w:bookmarkEnd w:id="194"/>
            <w:r w:rsidRPr="00FE6350">
              <w:rPr>
                <w:b/>
                <w:bCs/>
                <w:iCs/>
                <w:sz w:val="20"/>
                <w:szCs w:val="20"/>
              </w:rPr>
              <w:t>En cas de conflit entre les contenus des pièces du DAO, l’élimination d’une offre pour non-conformité aux prescriptions du DAO ne doit s’appuyer que sur des critères contenus dans le RPAO dont les dispositions priment sur celle des autres pièces</w:t>
            </w:r>
            <w:bookmarkEnd w:id="195"/>
          </w:p>
        </w:tc>
      </w:tr>
      <w:tr w:rsidR="00FF0798" w:rsidRPr="0029472D" w:rsidTr="000B41CD">
        <w:trPr>
          <w:trHeight w:val="907"/>
          <w:jc w:val="center"/>
        </w:trPr>
        <w:tc>
          <w:tcPr>
            <w:tcW w:w="1271" w:type="dxa"/>
            <w:shd w:val="clear" w:color="auto" w:fill="auto"/>
            <w:tcMar>
              <w:top w:w="0" w:type="dxa"/>
              <w:left w:w="0" w:type="dxa"/>
              <w:bottom w:w="0" w:type="dxa"/>
              <w:right w:w="0" w:type="dxa"/>
            </w:tcMar>
            <w:vAlign w:val="center"/>
          </w:tcPr>
          <w:p w:rsidR="00FF0798" w:rsidRPr="0029472D" w:rsidRDefault="00FF0798" w:rsidP="00157705">
            <w:pPr>
              <w:widowControl w:val="0"/>
              <w:autoSpaceDE w:val="0"/>
              <w:spacing w:line="360" w:lineRule="auto"/>
              <w:jc w:val="both"/>
            </w:pPr>
            <w:r w:rsidRPr="0029472D">
              <w:lastRenderedPageBreak/>
              <w:t>31.2.</w:t>
            </w:r>
          </w:p>
        </w:tc>
        <w:tc>
          <w:tcPr>
            <w:tcW w:w="9072" w:type="dxa"/>
            <w:shd w:val="clear" w:color="auto" w:fill="auto"/>
            <w:tcMar>
              <w:top w:w="0" w:type="dxa"/>
              <w:left w:w="0" w:type="dxa"/>
              <w:bottom w:w="0" w:type="dxa"/>
              <w:right w:w="0" w:type="dxa"/>
            </w:tcMar>
            <w:vAlign w:val="center"/>
          </w:tcPr>
          <w:p w:rsidR="00FF0798" w:rsidRPr="0029472D" w:rsidRDefault="00FF0798" w:rsidP="00157705">
            <w:pPr>
              <w:widowControl w:val="0"/>
              <w:autoSpaceDE w:val="0"/>
              <w:spacing w:line="360" w:lineRule="auto"/>
              <w:jc w:val="both"/>
            </w:pPr>
            <w:r w:rsidRPr="0029472D">
              <w:t xml:space="preserve">La monnaie retenue pour la conversion en une seule monnaie est le franc CFA, la source du taux de change étant la Banque des </w:t>
            </w:r>
            <w:r w:rsidR="00C020CB" w:rsidRPr="0029472D">
              <w:t>États</w:t>
            </w:r>
            <w:r w:rsidRPr="0029472D">
              <w:t xml:space="preserve"> de l’Afrique Centrale (BEAC).</w:t>
            </w:r>
          </w:p>
        </w:tc>
      </w:tr>
      <w:tr w:rsidR="00FF0798" w:rsidRPr="0029472D" w:rsidTr="000B41CD">
        <w:trPr>
          <w:trHeight w:val="563"/>
          <w:jc w:val="center"/>
        </w:trPr>
        <w:tc>
          <w:tcPr>
            <w:tcW w:w="1271" w:type="dxa"/>
            <w:shd w:val="clear" w:color="auto" w:fill="auto"/>
            <w:tcMar>
              <w:top w:w="0" w:type="dxa"/>
              <w:left w:w="0" w:type="dxa"/>
              <w:bottom w:w="0" w:type="dxa"/>
              <w:right w:w="0" w:type="dxa"/>
            </w:tcMar>
            <w:vAlign w:val="center"/>
          </w:tcPr>
          <w:p w:rsidR="00FF0798" w:rsidRPr="0029472D" w:rsidRDefault="00FF0798" w:rsidP="00157705">
            <w:pPr>
              <w:widowControl w:val="0"/>
              <w:autoSpaceDE w:val="0"/>
              <w:spacing w:line="360" w:lineRule="auto"/>
              <w:jc w:val="both"/>
            </w:pPr>
            <w:r w:rsidRPr="0029472D">
              <w:t>32.2.(b)</w:t>
            </w:r>
          </w:p>
        </w:tc>
        <w:tc>
          <w:tcPr>
            <w:tcW w:w="9072" w:type="dxa"/>
            <w:shd w:val="clear" w:color="auto" w:fill="auto"/>
            <w:tcMar>
              <w:top w:w="0" w:type="dxa"/>
              <w:left w:w="0" w:type="dxa"/>
              <w:bottom w:w="0" w:type="dxa"/>
              <w:right w:w="0" w:type="dxa"/>
            </w:tcMar>
            <w:vAlign w:val="center"/>
          </w:tcPr>
          <w:p w:rsidR="00FF0798" w:rsidRPr="0029472D" w:rsidRDefault="00FF0798" w:rsidP="00157705">
            <w:pPr>
              <w:widowControl w:val="0"/>
              <w:autoSpaceDE w:val="0"/>
              <w:spacing w:line="360" w:lineRule="auto"/>
              <w:jc w:val="both"/>
            </w:pPr>
            <w:r w:rsidRPr="007A4610">
              <w:t xml:space="preserve">Le mode d’évaluation des travaux en régie à chiffrer de façon compétitive est défini comme suit : </w:t>
            </w:r>
            <w:r w:rsidRPr="00FE6350">
              <w:rPr>
                <w:b/>
              </w:rPr>
              <w:t>sans objet</w:t>
            </w:r>
            <w:r w:rsidRPr="007A4610">
              <w:t xml:space="preserve"> </w:t>
            </w:r>
          </w:p>
        </w:tc>
      </w:tr>
      <w:tr w:rsidR="00FF0798" w:rsidRPr="0029472D" w:rsidTr="000B41CD">
        <w:trPr>
          <w:trHeight w:hRule="exact" w:val="455"/>
          <w:jc w:val="center"/>
        </w:trPr>
        <w:tc>
          <w:tcPr>
            <w:tcW w:w="1271" w:type="dxa"/>
            <w:shd w:val="clear" w:color="auto" w:fill="auto"/>
            <w:tcMar>
              <w:top w:w="0" w:type="dxa"/>
              <w:left w:w="0" w:type="dxa"/>
              <w:bottom w:w="0" w:type="dxa"/>
              <w:right w:w="0" w:type="dxa"/>
            </w:tcMar>
            <w:vAlign w:val="center"/>
          </w:tcPr>
          <w:p w:rsidR="00FF0798" w:rsidRPr="0029472D" w:rsidRDefault="00FF0798" w:rsidP="00157705">
            <w:pPr>
              <w:widowControl w:val="0"/>
              <w:autoSpaceDE w:val="0"/>
              <w:spacing w:line="360" w:lineRule="auto"/>
              <w:jc w:val="both"/>
            </w:pPr>
            <w:r w:rsidRPr="0029472D">
              <w:t>32.2.(e)</w:t>
            </w:r>
          </w:p>
        </w:tc>
        <w:tc>
          <w:tcPr>
            <w:tcW w:w="9072" w:type="dxa"/>
            <w:shd w:val="clear" w:color="auto" w:fill="auto"/>
            <w:tcMar>
              <w:top w:w="0" w:type="dxa"/>
              <w:left w:w="0" w:type="dxa"/>
              <w:bottom w:w="0" w:type="dxa"/>
              <w:right w:w="0" w:type="dxa"/>
            </w:tcMar>
            <w:vAlign w:val="center"/>
          </w:tcPr>
          <w:p w:rsidR="00FF0798" w:rsidRPr="0029472D" w:rsidRDefault="00FF0798" w:rsidP="00157705">
            <w:pPr>
              <w:widowControl w:val="0"/>
              <w:autoSpaceDE w:val="0"/>
              <w:spacing w:line="360" w:lineRule="auto"/>
              <w:jc w:val="both"/>
            </w:pPr>
            <w:r>
              <w:t xml:space="preserve"> </w:t>
            </w:r>
            <w:r w:rsidRPr="0029472D">
              <w:t>Le délai d’ex</w:t>
            </w:r>
            <w:r>
              <w:t xml:space="preserve">écution sera évalué comme suit: </w:t>
            </w:r>
            <w:r w:rsidRPr="00FE6350">
              <w:rPr>
                <w:b/>
              </w:rPr>
              <w:t>sans objet</w:t>
            </w:r>
          </w:p>
          <w:p w:rsidR="00FF0798" w:rsidRPr="0029472D" w:rsidRDefault="00FF0798" w:rsidP="00157705">
            <w:pPr>
              <w:widowControl w:val="0"/>
              <w:autoSpaceDE w:val="0"/>
              <w:spacing w:line="360" w:lineRule="auto"/>
              <w:jc w:val="both"/>
            </w:pPr>
          </w:p>
        </w:tc>
      </w:tr>
      <w:tr w:rsidR="00FF0798" w:rsidRPr="0029472D" w:rsidTr="000B41CD">
        <w:trPr>
          <w:trHeight w:hRule="exact" w:val="701"/>
          <w:jc w:val="center"/>
        </w:trPr>
        <w:tc>
          <w:tcPr>
            <w:tcW w:w="1271" w:type="dxa"/>
            <w:shd w:val="clear" w:color="auto" w:fill="auto"/>
            <w:tcMar>
              <w:top w:w="0" w:type="dxa"/>
              <w:left w:w="0" w:type="dxa"/>
              <w:bottom w:w="0" w:type="dxa"/>
              <w:right w:w="0" w:type="dxa"/>
            </w:tcMar>
            <w:vAlign w:val="center"/>
          </w:tcPr>
          <w:p w:rsidR="00FF0798" w:rsidRPr="0029472D" w:rsidRDefault="00FF0798" w:rsidP="00157705">
            <w:pPr>
              <w:widowControl w:val="0"/>
              <w:autoSpaceDE w:val="0"/>
              <w:spacing w:line="360" w:lineRule="auto"/>
              <w:jc w:val="both"/>
            </w:pPr>
            <w:r w:rsidRPr="0029472D">
              <w:t>32.2(g).</w:t>
            </w:r>
          </w:p>
        </w:tc>
        <w:tc>
          <w:tcPr>
            <w:tcW w:w="9072" w:type="dxa"/>
            <w:shd w:val="clear" w:color="auto" w:fill="auto"/>
            <w:tcMar>
              <w:top w:w="0" w:type="dxa"/>
              <w:left w:w="0" w:type="dxa"/>
              <w:bottom w:w="0" w:type="dxa"/>
              <w:right w:w="0" w:type="dxa"/>
            </w:tcMar>
            <w:vAlign w:val="center"/>
          </w:tcPr>
          <w:p w:rsidR="00FF0798" w:rsidRPr="0029472D" w:rsidRDefault="00FF0798" w:rsidP="00157705">
            <w:pPr>
              <w:widowControl w:val="0"/>
              <w:autoSpaceDE w:val="0"/>
              <w:spacing w:line="360" w:lineRule="auto"/>
              <w:jc w:val="both"/>
            </w:pPr>
            <w:r w:rsidRPr="0029472D">
              <w:t>La méthode d’évaluation des variantes techniques est la suivante:</w:t>
            </w:r>
            <w:r>
              <w:t xml:space="preserve"> </w:t>
            </w:r>
            <w:r w:rsidRPr="00FE6350">
              <w:rPr>
                <w:b/>
              </w:rPr>
              <w:t>sans objet</w:t>
            </w:r>
          </w:p>
        </w:tc>
      </w:tr>
      <w:tr w:rsidR="00FF0798" w:rsidRPr="0029472D" w:rsidTr="000B41CD">
        <w:trPr>
          <w:trHeight w:hRule="exact" w:val="600"/>
          <w:jc w:val="center"/>
        </w:trPr>
        <w:tc>
          <w:tcPr>
            <w:tcW w:w="1271" w:type="dxa"/>
            <w:shd w:val="clear" w:color="auto" w:fill="auto"/>
            <w:tcMar>
              <w:top w:w="0" w:type="dxa"/>
              <w:left w:w="0" w:type="dxa"/>
              <w:bottom w:w="0" w:type="dxa"/>
              <w:right w:w="0" w:type="dxa"/>
            </w:tcMar>
            <w:vAlign w:val="center"/>
          </w:tcPr>
          <w:p w:rsidR="00FF0798" w:rsidRPr="0029472D" w:rsidRDefault="00FF0798" w:rsidP="00157705">
            <w:pPr>
              <w:widowControl w:val="0"/>
              <w:autoSpaceDE w:val="0"/>
              <w:spacing w:line="360" w:lineRule="auto"/>
              <w:jc w:val="both"/>
            </w:pPr>
            <w:r w:rsidRPr="0029472D">
              <w:t>33.1.</w:t>
            </w:r>
          </w:p>
        </w:tc>
        <w:tc>
          <w:tcPr>
            <w:tcW w:w="9072" w:type="dxa"/>
            <w:shd w:val="clear" w:color="auto" w:fill="auto"/>
            <w:tcMar>
              <w:top w:w="0" w:type="dxa"/>
              <w:left w:w="0" w:type="dxa"/>
              <w:bottom w:w="0" w:type="dxa"/>
              <w:right w:w="0" w:type="dxa"/>
            </w:tcMar>
            <w:vAlign w:val="center"/>
          </w:tcPr>
          <w:p w:rsidR="00FF0798" w:rsidRPr="00FE6350" w:rsidRDefault="00FF0798" w:rsidP="00157705">
            <w:pPr>
              <w:widowControl w:val="0"/>
              <w:autoSpaceDE w:val="0"/>
              <w:spacing w:line="360" w:lineRule="auto"/>
              <w:jc w:val="both"/>
              <w:rPr>
                <w:b/>
              </w:rPr>
            </w:pPr>
            <w:r w:rsidRPr="00FE6350">
              <w:rPr>
                <w:b/>
              </w:rPr>
              <w:t xml:space="preserve">Sans objet </w:t>
            </w:r>
          </w:p>
          <w:p w:rsidR="00FF0798" w:rsidRPr="0029472D" w:rsidRDefault="00FF0798" w:rsidP="00157705">
            <w:pPr>
              <w:widowControl w:val="0"/>
              <w:autoSpaceDE w:val="0"/>
              <w:spacing w:line="360" w:lineRule="auto"/>
              <w:jc w:val="both"/>
            </w:pPr>
          </w:p>
        </w:tc>
      </w:tr>
      <w:tr w:rsidR="00FF0798" w:rsidRPr="0029472D" w:rsidTr="000B41CD">
        <w:trPr>
          <w:trHeight w:hRule="exact" w:val="525"/>
          <w:jc w:val="center"/>
        </w:trPr>
        <w:tc>
          <w:tcPr>
            <w:tcW w:w="10343" w:type="dxa"/>
            <w:gridSpan w:val="2"/>
            <w:shd w:val="clear" w:color="auto" w:fill="auto"/>
            <w:tcMar>
              <w:top w:w="0" w:type="dxa"/>
              <w:left w:w="0" w:type="dxa"/>
              <w:bottom w:w="0" w:type="dxa"/>
              <w:right w:w="0" w:type="dxa"/>
            </w:tcMar>
            <w:vAlign w:val="center"/>
          </w:tcPr>
          <w:p w:rsidR="00FF0798" w:rsidRPr="0029472D" w:rsidRDefault="00FF0798" w:rsidP="00157705">
            <w:pPr>
              <w:widowControl w:val="0"/>
              <w:autoSpaceDE w:val="0"/>
              <w:spacing w:line="360" w:lineRule="auto"/>
              <w:jc w:val="both"/>
              <w:rPr>
                <w:b/>
              </w:rPr>
            </w:pPr>
            <w:r w:rsidRPr="0029472D">
              <w:rPr>
                <w:b/>
              </w:rPr>
              <w:t>F- ATTRIBUTION</w:t>
            </w:r>
          </w:p>
        </w:tc>
      </w:tr>
      <w:tr w:rsidR="00FF0798" w:rsidRPr="0029472D" w:rsidTr="000B41CD">
        <w:trPr>
          <w:jc w:val="center"/>
        </w:trPr>
        <w:tc>
          <w:tcPr>
            <w:tcW w:w="1271" w:type="dxa"/>
            <w:shd w:val="clear" w:color="auto" w:fill="auto"/>
            <w:tcMar>
              <w:top w:w="0" w:type="dxa"/>
              <w:left w:w="0" w:type="dxa"/>
              <w:bottom w:w="0" w:type="dxa"/>
              <w:right w:w="0" w:type="dxa"/>
            </w:tcMar>
            <w:vAlign w:val="center"/>
          </w:tcPr>
          <w:p w:rsidR="00FF0798" w:rsidRPr="0029472D" w:rsidRDefault="00FF0798" w:rsidP="00157705">
            <w:pPr>
              <w:widowControl w:val="0"/>
              <w:autoSpaceDE w:val="0"/>
              <w:spacing w:line="360" w:lineRule="auto"/>
              <w:jc w:val="both"/>
            </w:pPr>
            <w:r w:rsidRPr="0029472D">
              <w:t>34.1</w:t>
            </w:r>
          </w:p>
        </w:tc>
        <w:tc>
          <w:tcPr>
            <w:tcW w:w="9072" w:type="dxa"/>
            <w:shd w:val="clear" w:color="auto" w:fill="auto"/>
            <w:tcMar>
              <w:top w:w="0" w:type="dxa"/>
              <w:left w:w="0" w:type="dxa"/>
              <w:bottom w:w="0" w:type="dxa"/>
              <w:right w:w="0" w:type="dxa"/>
            </w:tcMar>
            <w:vAlign w:val="center"/>
          </w:tcPr>
          <w:p w:rsidR="00FF0798" w:rsidRPr="00AE1EF2" w:rsidRDefault="00FF0798" w:rsidP="00157705">
            <w:pPr>
              <w:widowControl w:val="0"/>
              <w:autoSpaceDE w:val="0"/>
              <w:spacing w:line="276" w:lineRule="auto"/>
              <w:jc w:val="both"/>
              <w:rPr>
                <w:iCs/>
              </w:rPr>
            </w:pPr>
            <w:r w:rsidRPr="00AE1EF2">
              <w:rPr>
                <w:iCs/>
              </w:rPr>
              <w:t>L</w:t>
            </w:r>
            <w:r>
              <w:rPr>
                <w:iCs/>
              </w:rPr>
              <w:t>’Autorité Contractante</w:t>
            </w:r>
            <w:r w:rsidRPr="00AE1EF2">
              <w:rPr>
                <w:iCs/>
              </w:rPr>
              <w:t xml:space="preserve"> attribue le marché au soumissionnaire dont l’offre </w:t>
            </w:r>
            <w:bookmarkStart w:id="196" w:name="_Hlk163151479"/>
            <w:r w:rsidRPr="00AE1EF2">
              <w:rPr>
                <w:iCs/>
              </w:rPr>
              <w:t xml:space="preserve">a été reconnue conforme pour l’essentiel </w:t>
            </w:r>
            <w:bookmarkEnd w:id="196"/>
            <w:r w:rsidRPr="00AE1EF2">
              <w:rPr>
                <w:iCs/>
              </w:rPr>
              <w:t xml:space="preserve">au Dossier d’Appel d’offres </w:t>
            </w:r>
            <w:bookmarkStart w:id="197" w:name="_Hlk163151511"/>
            <w:r w:rsidRPr="00AE1EF2">
              <w:rPr>
                <w:iCs/>
              </w:rPr>
              <w:t xml:space="preserve">et qui dispose des capacités techniques et financières requises pour exécuter le marché de façon satisfaisante et dont l’offre a été évaluée </w:t>
            </w:r>
            <w:r w:rsidRPr="00624134">
              <w:rPr>
                <w:b/>
                <w:iCs/>
              </w:rPr>
              <w:t>la moins</w:t>
            </w:r>
            <w:r>
              <w:rPr>
                <w:b/>
                <w:iCs/>
              </w:rPr>
              <w:t>-</w:t>
            </w:r>
            <w:r w:rsidRPr="00624134">
              <w:rPr>
                <w:b/>
                <w:iCs/>
              </w:rPr>
              <w:t>disante</w:t>
            </w:r>
            <w:r w:rsidRPr="00AE1EF2">
              <w:rPr>
                <w:iCs/>
              </w:rPr>
              <w:t xml:space="preserve"> après application des remises proposées le cas échéant. </w:t>
            </w:r>
            <w:bookmarkEnd w:id="197"/>
          </w:p>
        </w:tc>
      </w:tr>
      <w:tr w:rsidR="00FF0798" w:rsidRPr="0029472D" w:rsidTr="000B41CD">
        <w:trPr>
          <w:jc w:val="center"/>
        </w:trPr>
        <w:tc>
          <w:tcPr>
            <w:tcW w:w="1271" w:type="dxa"/>
            <w:shd w:val="clear" w:color="auto" w:fill="auto"/>
            <w:tcMar>
              <w:top w:w="0" w:type="dxa"/>
              <w:left w:w="0" w:type="dxa"/>
              <w:bottom w:w="0" w:type="dxa"/>
              <w:right w:w="0" w:type="dxa"/>
            </w:tcMar>
            <w:vAlign w:val="center"/>
          </w:tcPr>
          <w:p w:rsidR="00FF0798" w:rsidRPr="0029472D" w:rsidRDefault="00FF0798" w:rsidP="00157705">
            <w:pPr>
              <w:widowControl w:val="0"/>
              <w:autoSpaceDE w:val="0"/>
              <w:spacing w:line="360" w:lineRule="auto"/>
              <w:jc w:val="both"/>
            </w:pPr>
            <w:r w:rsidRPr="0029472D">
              <w:t>34.2</w:t>
            </w:r>
          </w:p>
        </w:tc>
        <w:tc>
          <w:tcPr>
            <w:tcW w:w="9072" w:type="dxa"/>
            <w:shd w:val="clear" w:color="auto" w:fill="auto"/>
            <w:tcMar>
              <w:top w:w="0" w:type="dxa"/>
              <w:left w:w="0" w:type="dxa"/>
              <w:bottom w:w="0" w:type="dxa"/>
              <w:right w:w="0" w:type="dxa"/>
            </w:tcMar>
            <w:vAlign w:val="center"/>
          </w:tcPr>
          <w:p w:rsidR="00FF0798" w:rsidRPr="007A4610" w:rsidRDefault="00FF0798" w:rsidP="00157705">
            <w:pPr>
              <w:widowControl w:val="0"/>
              <w:autoSpaceDE w:val="0"/>
              <w:spacing w:line="360" w:lineRule="auto"/>
              <w:jc w:val="both"/>
              <w:rPr>
                <w:iCs/>
              </w:rPr>
            </w:pPr>
            <w:r w:rsidRPr="007A4610">
              <w:rPr>
                <w:iCs/>
              </w:rPr>
              <w:t>Sans objet</w:t>
            </w:r>
          </w:p>
        </w:tc>
      </w:tr>
      <w:tr w:rsidR="00FF0798" w:rsidRPr="0029472D" w:rsidTr="000B41CD">
        <w:trPr>
          <w:jc w:val="center"/>
        </w:trPr>
        <w:tc>
          <w:tcPr>
            <w:tcW w:w="1271" w:type="dxa"/>
            <w:shd w:val="clear" w:color="auto" w:fill="auto"/>
            <w:tcMar>
              <w:top w:w="0" w:type="dxa"/>
              <w:left w:w="0" w:type="dxa"/>
              <w:bottom w:w="0" w:type="dxa"/>
              <w:right w:w="0" w:type="dxa"/>
            </w:tcMar>
            <w:vAlign w:val="center"/>
          </w:tcPr>
          <w:p w:rsidR="00FF0798" w:rsidRPr="0029472D" w:rsidRDefault="00FF0798" w:rsidP="00157705">
            <w:pPr>
              <w:widowControl w:val="0"/>
              <w:autoSpaceDE w:val="0"/>
              <w:spacing w:line="360" w:lineRule="auto"/>
              <w:jc w:val="both"/>
            </w:pPr>
            <w:r w:rsidRPr="0029472D">
              <w:t>39.2</w:t>
            </w:r>
          </w:p>
        </w:tc>
        <w:tc>
          <w:tcPr>
            <w:tcW w:w="9072" w:type="dxa"/>
            <w:shd w:val="clear" w:color="auto" w:fill="auto"/>
            <w:tcMar>
              <w:top w:w="0" w:type="dxa"/>
              <w:left w:w="0" w:type="dxa"/>
              <w:bottom w:w="0" w:type="dxa"/>
              <w:right w:w="0" w:type="dxa"/>
            </w:tcMar>
            <w:vAlign w:val="center"/>
          </w:tcPr>
          <w:p w:rsidR="00FF0798" w:rsidRPr="0029472D" w:rsidRDefault="00FF0798" w:rsidP="00157705">
            <w:pPr>
              <w:widowControl w:val="0"/>
              <w:autoSpaceDE w:val="0"/>
              <w:spacing w:line="276" w:lineRule="auto"/>
              <w:jc w:val="both"/>
            </w:pPr>
            <w:r w:rsidRPr="0029472D">
              <w:t>Le taux du cautionnement définitif est de : 5%) du montant toutes taxes comprises du marché</w:t>
            </w:r>
          </w:p>
          <w:p w:rsidR="00FF0798" w:rsidRPr="0029472D" w:rsidRDefault="00FF0798" w:rsidP="00157705">
            <w:pPr>
              <w:widowControl w:val="0"/>
              <w:autoSpaceDE w:val="0"/>
              <w:spacing w:line="276" w:lineRule="auto"/>
              <w:jc w:val="both"/>
            </w:pPr>
            <w:r w:rsidRPr="0029472D">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r>
              <w:t>.</w:t>
            </w:r>
          </w:p>
        </w:tc>
      </w:tr>
      <w:tr w:rsidR="00FF0798" w:rsidRPr="0029472D" w:rsidTr="000B41CD">
        <w:trPr>
          <w:trHeight w:val="6612"/>
          <w:jc w:val="center"/>
        </w:trPr>
        <w:tc>
          <w:tcPr>
            <w:tcW w:w="1271" w:type="dxa"/>
            <w:shd w:val="clear" w:color="auto" w:fill="auto"/>
            <w:tcMar>
              <w:top w:w="0" w:type="dxa"/>
              <w:left w:w="0" w:type="dxa"/>
              <w:bottom w:w="0" w:type="dxa"/>
              <w:right w:w="0" w:type="dxa"/>
            </w:tcMar>
            <w:vAlign w:val="center"/>
          </w:tcPr>
          <w:p w:rsidR="00FF0798" w:rsidRPr="0029472D" w:rsidRDefault="00FF0798" w:rsidP="00157705">
            <w:pPr>
              <w:widowControl w:val="0"/>
              <w:autoSpaceDE w:val="0"/>
              <w:spacing w:line="360" w:lineRule="auto"/>
              <w:jc w:val="both"/>
            </w:pPr>
            <w:r w:rsidRPr="0029472D">
              <w:lastRenderedPageBreak/>
              <w:t>40</w:t>
            </w:r>
          </w:p>
        </w:tc>
        <w:tc>
          <w:tcPr>
            <w:tcW w:w="9072" w:type="dxa"/>
            <w:shd w:val="clear" w:color="auto" w:fill="auto"/>
            <w:tcMar>
              <w:top w:w="0" w:type="dxa"/>
              <w:left w:w="0" w:type="dxa"/>
              <w:bottom w:w="0" w:type="dxa"/>
              <w:right w:w="0" w:type="dxa"/>
            </w:tcMar>
            <w:vAlign w:val="center"/>
          </w:tcPr>
          <w:p w:rsidR="00FF0798" w:rsidRPr="00AE1EF2" w:rsidRDefault="00FF0798" w:rsidP="00157705">
            <w:pPr>
              <w:widowControl w:val="0"/>
              <w:autoSpaceDE w:val="0"/>
              <w:spacing w:line="360" w:lineRule="auto"/>
              <w:jc w:val="both"/>
              <w:rPr>
                <w:b/>
                <w:bCs/>
              </w:rPr>
            </w:pPr>
            <w:bookmarkStart w:id="198" w:name="_Toc159496870"/>
            <w:r w:rsidRPr="00AE1EF2">
              <w:rPr>
                <w:b/>
                <w:bCs/>
              </w:rPr>
              <w:t xml:space="preserve">Principes </w:t>
            </w:r>
            <w:bookmarkEnd w:id="198"/>
            <w:r w:rsidR="00C020CB" w:rsidRPr="00AE1EF2">
              <w:rPr>
                <w:b/>
                <w:bCs/>
              </w:rPr>
              <w:t>Éthiques</w:t>
            </w:r>
          </w:p>
          <w:p w:rsidR="00FF0798" w:rsidRPr="00AE1EF2" w:rsidRDefault="00FF0798" w:rsidP="00157705">
            <w:pPr>
              <w:widowControl w:val="0"/>
              <w:autoSpaceDE w:val="0"/>
              <w:spacing w:line="276" w:lineRule="auto"/>
              <w:jc w:val="both"/>
            </w:pPr>
            <w:r w:rsidRPr="00AE1EF2">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FF0798" w:rsidRPr="00AE1EF2" w:rsidRDefault="00C020CB" w:rsidP="00157705">
            <w:pPr>
              <w:pStyle w:val="Paragraphedeliste"/>
              <w:widowControl w:val="0"/>
              <w:numPr>
                <w:ilvl w:val="0"/>
                <w:numId w:val="54"/>
              </w:numPr>
              <w:tabs>
                <w:tab w:val="clear" w:pos="1140"/>
                <w:tab w:val="num" w:pos="708"/>
              </w:tabs>
              <w:autoSpaceDE w:val="0"/>
              <w:spacing w:line="276" w:lineRule="auto"/>
              <w:ind w:left="708" w:hanging="284"/>
              <w:jc w:val="both"/>
              <w:rPr>
                <w:rFonts w:ascii="Times New Roman" w:hAnsi="Times New Roman"/>
              </w:rPr>
            </w:pPr>
            <w:r w:rsidRPr="00AE1EF2">
              <w:rPr>
                <w:rFonts w:ascii="Times New Roman" w:hAnsi="Times New Roman"/>
              </w:rPr>
              <w:t>Est</w:t>
            </w:r>
            <w:r w:rsidR="00FF0798" w:rsidRPr="00AE1EF2">
              <w:rPr>
                <w:rFonts w:ascii="Times New Roman" w:hAnsi="Times New Roman"/>
              </w:rPr>
              <w:t xml:space="preserve"> coupable de </w:t>
            </w:r>
            <w:r w:rsidR="00FF0798" w:rsidRPr="00AE1EF2">
              <w:rPr>
                <w:rFonts w:ascii="Times New Roman" w:hAnsi="Times New Roman"/>
                <w:b/>
              </w:rPr>
              <w:t>“corruption”</w:t>
            </w:r>
            <w:r w:rsidR="00FF0798" w:rsidRPr="00AE1EF2">
              <w:rPr>
                <w:rFonts w:ascii="Times New Roman" w:hAnsi="Times New Roman"/>
              </w:rPr>
              <w:t xml:space="preserve"> quiconque offre, donne, sollicite ou accepte directement ou indirectement un quelconque avantage en vue d’influencer l’action d’un agent public au cours de l’attribution ou de l’exécution d’un marché ou d’une lettre commande, et</w:t>
            </w:r>
          </w:p>
          <w:p w:rsidR="00FF0798" w:rsidRPr="00AE1EF2" w:rsidRDefault="00C020CB" w:rsidP="00157705">
            <w:pPr>
              <w:pStyle w:val="Paragraphedeliste"/>
              <w:widowControl w:val="0"/>
              <w:numPr>
                <w:ilvl w:val="0"/>
                <w:numId w:val="54"/>
              </w:numPr>
              <w:tabs>
                <w:tab w:val="clear" w:pos="1140"/>
                <w:tab w:val="num" w:pos="708"/>
              </w:tabs>
              <w:autoSpaceDE w:val="0"/>
              <w:spacing w:line="276" w:lineRule="auto"/>
              <w:ind w:left="708" w:hanging="284"/>
              <w:jc w:val="both"/>
              <w:rPr>
                <w:rFonts w:ascii="Times New Roman" w:hAnsi="Times New Roman"/>
              </w:rPr>
            </w:pPr>
            <w:r w:rsidRPr="00AE1EF2">
              <w:rPr>
                <w:rFonts w:ascii="Times New Roman" w:hAnsi="Times New Roman"/>
              </w:rPr>
              <w:t>Est</w:t>
            </w:r>
            <w:r w:rsidR="00FF0798" w:rsidRPr="00AE1EF2">
              <w:rPr>
                <w:rFonts w:ascii="Times New Roman" w:hAnsi="Times New Roman"/>
              </w:rPr>
              <w:t xml:space="preserve"> coupable de ‘’corruption’’ quiconque fournit, sollicite ou accepte plusieurs </w:t>
            </w:r>
            <w:r w:rsidRPr="00AE1EF2">
              <w:rPr>
                <w:rFonts w:ascii="Times New Roman" w:hAnsi="Times New Roman"/>
              </w:rPr>
              <w:t>offres émises</w:t>
            </w:r>
            <w:r w:rsidR="00FF0798" w:rsidRPr="00AE1EF2">
              <w:rPr>
                <w:rFonts w:ascii="Times New Roman" w:hAnsi="Times New Roman"/>
              </w:rPr>
              <w:t xml:space="preserve"> par le même soumissionnaire sous des noms des sociétés différentes et/ou sur des numéros d’enregistrement différents. </w:t>
            </w:r>
          </w:p>
          <w:p w:rsidR="00FF0798" w:rsidRPr="00D154B7" w:rsidRDefault="00FF0798" w:rsidP="00157705">
            <w:pPr>
              <w:pStyle w:val="Paragraphedeliste"/>
              <w:widowControl w:val="0"/>
              <w:numPr>
                <w:ilvl w:val="0"/>
                <w:numId w:val="54"/>
              </w:numPr>
              <w:tabs>
                <w:tab w:val="clear" w:pos="1140"/>
                <w:tab w:val="num" w:pos="566"/>
              </w:tabs>
              <w:autoSpaceDE w:val="0"/>
              <w:spacing w:line="276" w:lineRule="auto"/>
              <w:ind w:left="708" w:hanging="425"/>
              <w:jc w:val="both"/>
              <w:rPr>
                <w:color w:val="ED7D31" w:themeColor="accent2"/>
              </w:rPr>
            </w:pPr>
            <w:r w:rsidRPr="00AE1EF2">
              <w:rPr>
                <w:rFonts w:ascii="Times New Roman" w:hAnsi="Times New Roman"/>
              </w:rPr>
              <w:t xml:space="preserve"> </w:t>
            </w:r>
            <w:r w:rsidR="00C020CB" w:rsidRPr="00AE1EF2">
              <w:rPr>
                <w:rFonts w:ascii="Times New Roman" w:hAnsi="Times New Roman"/>
              </w:rPr>
              <w:t>Se</w:t>
            </w:r>
            <w:r w:rsidRPr="00AE1EF2">
              <w:rPr>
                <w:rFonts w:ascii="Times New Roman" w:hAnsi="Times New Roman"/>
              </w:rPr>
              <w:t xml:space="preserv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rsidR="00FF0798" w:rsidRPr="0029472D" w:rsidRDefault="00FF0798" w:rsidP="00157705">
      <w:pPr>
        <w:widowControl w:val="0"/>
        <w:autoSpaceDE w:val="0"/>
        <w:spacing w:line="360" w:lineRule="auto"/>
        <w:jc w:val="both"/>
        <w:rPr>
          <w:sz w:val="22"/>
          <w:szCs w:val="22"/>
        </w:rPr>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Default="00FF0798" w:rsidP="00157705">
      <w:pPr>
        <w:widowControl w:val="0"/>
        <w:autoSpaceDE w:val="0"/>
        <w:spacing w:line="360" w:lineRule="auto"/>
        <w:jc w:val="both"/>
      </w:pPr>
    </w:p>
    <w:p w:rsidR="00FF0798" w:rsidRDefault="00FF0798" w:rsidP="00157705">
      <w:pPr>
        <w:widowControl w:val="0"/>
        <w:autoSpaceDE w:val="0"/>
        <w:spacing w:line="360" w:lineRule="auto"/>
        <w:jc w:val="both"/>
      </w:pPr>
    </w:p>
    <w:p w:rsidR="00FF0798" w:rsidRDefault="00FF0798" w:rsidP="00157705">
      <w:pPr>
        <w:widowControl w:val="0"/>
        <w:autoSpaceDE w:val="0"/>
        <w:spacing w:line="360" w:lineRule="auto"/>
        <w:jc w:val="both"/>
      </w:pPr>
    </w:p>
    <w:p w:rsidR="00FF0798" w:rsidRDefault="00FF0798" w:rsidP="00157705">
      <w:pPr>
        <w:widowControl w:val="0"/>
        <w:autoSpaceDE w:val="0"/>
        <w:spacing w:line="360" w:lineRule="auto"/>
        <w:jc w:val="both"/>
      </w:pPr>
    </w:p>
    <w:p w:rsidR="00FF0798" w:rsidRDefault="00FF0798" w:rsidP="00157705">
      <w:pPr>
        <w:widowControl w:val="0"/>
        <w:autoSpaceDE w:val="0"/>
        <w:spacing w:line="360" w:lineRule="auto"/>
        <w:jc w:val="both"/>
      </w:pPr>
    </w:p>
    <w:p w:rsidR="00FF0798" w:rsidRDefault="00FF0798" w:rsidP="00157705">
      <w:pPr>
        <w:widowControl w:val="0"/>
        <w:autoSpaceDE w:val="0"/>
        <w:spacing w:line="360" w:lineRule="auto"/>
        <w:jc w:val="both"/>
      </w:pPr>
    </w:p>
    <w:p w:rsidR="00FF0798" w:rsidRDefault="00FF0798" w:rsidP="00157705">
      <w:pPr>
        <w:widowControl w:val="0"/>
        <w:autoSpaceDE w:val="0"/>
        <w:spacing w:line="360" w:lineRule="auto"/>
        <w:jc w:val="both"/>
      </w:pPr>
    </w:p>
    <w:p w:rsidR="00FF0798" w:rsidRDefault="00FF0798" w:rsidP="00157705">
      <w:pPr>
        <w:widowControl w:val="0"/>
        <w:autoSpaceDE w:val="0"/>
        <w:spacing w:line="360" w:lineRule="auto"/>
        <w:jc w:val="both"/>
      </w:pPr>
    </w:p>
    <w:p w:rsidR="00FF0798" w:rsidRDefault="00FF0798" w:rsidP="00157705">
      <w:pPr>
        <w:widowControl w:val="0"/>
        <w:autoSpaceDE w:val="0"/>
        <w:spacing w:line="360" w:lineRule="auto"/>
        <w:jc w:val="both"/>
      </w:pPr>
    </w:p>
    <w:p w:rsidR="00FF0798" w:rsidRDefault="00FF0798" w:rsidP="00157705">
      <w:pPr>
        <w:widowControl w:val="0"/>
        <w:autoSpaceDE w:val="0"/>
        <w:spacing w:line="360" w:lineRule="auto"/>
        <w:jc w:val="both"/>
      </w:pPr>
    </w:p>
    <w:p w:rsidR="00FF0798" w:rsidRDefault="00FF0798" w:rsidP="00157705">
      <w:pPr>
        <w:widowControl w:val="0"/>
        <w:autoSpaceDE w:val="0"/>
        <w:spacing w:line="360" w:lineRule="auto"/>
        <w:jc w:val="both"/>
      </w:pPr>
    </w:p>
    <w:p w:rsidR="00FF0798" w:rsidRDefault="00FF0798" w:rsidP="00157705">
      <w:pPr>
        <w:widowControl w:val="0"/>
        <w:autoSpaceDE w:val="0"/>
        <w:spacing w:line="360" w:lineRule="auto"/>
        <w:jc w:val="both"/>
      </w:pPr>
    </w:p>
    <w:p w:rsidR="00FF0798" w:rsidRDefault="00FF0798" w:rsidP="00157705">
      <w:pPr>
        <w:widowControl w:val="0"/>
        <w:autoSpaceDE w:val="0"/>
        <w:spacing w:line="360" w:lineRule="auto"/>
        <w:jc w:val="both"/>
      </w:pPr>
    </w:p>
    <w:p w:rsidR="00FF0798" w:rsidRDefault="00FF0798" w:rsidP="00157705">
      <w:pPr>
        <w:widowControl w:val="0"/>
        <w:autoSpaceDE w:val="0"/>
        <w:spacing w:line="360" w:lineRule="auto"/>
        <w:jc w:val="both"/>
      </w:pPr>
    </w:p>
    <w:p w:rsidR="00FF0798" w:rsidRDefault="00FF0798" w:rsidP="00157705">
      <w:pPr>
        <w:widowControl w:val="0"/>
        <w:autoSpaceDE w:val="0"/>
        <w:spacing w:line="360" w:lineRule="auto"/>
        <w:jc w:val="both"/>
      </w:pPr>
    </w:p>
    <w:p w:rsidR="00FF0798" w:rsidRDefault="00FF0798" w:rsidP="00157705">
      <w:pPr>
        <w:widowControl w:val="0"/>
        <w:autoSpaceDE w:val="0"/>
        <w:spacing w:line="360" w:lineRule="auto"/>
        <w:jc w:val="both"/>
      </w:pPr>
    </w:p>
    <w:p w:rsidR="00FF0798" w:rsidRDefault="00FF0798" w:rsidP="00157705">
      <w:pPr>
        <w:widowControl w:val="0"/>
        <w:autoSpaceDE w:val="0"/>
        <w:spacing w:line="360" w:lineRule="auto"/>
        <w:jc w:val="both"/>
      </w:pPr>
    </w:p>
    <w:p w:rsidR="00FF0798" w:rsidRDefault="00FF0798" w:rsidP="00157705">
      <w:pPr>
        <w:widowControl w:val="0"/>
        <w:autoSpaceDE w:val="0"/>
        <w:spacing w:line="360" w:lineRule="auto"/>
        <w:jc w:val="both"/>
      </w:pPr>
    </w:p>
    <w:p w:rsidR="00FF0798"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4140E5">
      <w:pPr>
        <w:widowControl w:val="0"/>
        <w:autoSpaceDE w:val="0"/>
        <w:spacing w:before="240" w:after="240" w:line="360" w:lineRule="auto"/>
        <w:ind w:left="851"/>
        <w:jc w:val="center"/>
        <w:outlineLvl w:val="0"/>
        <w:rPr>
          <w:rFonts w:eastAsia="Calibri"/>
          <w:b/>
          <w:caps/>
          <w:spacing w:val="45"/>
          <w:sz w:val="36"/>
          <w:szCs w:val="36"/>
          <w:lang w:eastAsia="en-US"/>
        </w:rPr>
      </w:pPr>
      <w:bookmarkStart w:id="199" w:name="_Toc390335365"/>
      <w:bookmarkStart w:id="200" w:name="_Toc390418124"/>
      <w:bookmarkStart w:id="201" w:name="_Toc97543360"/>
      <w:bookmarkStart w:id="202" w:name="_Toc97557072"/>
      <w:bookmarkStart w:id="203" w:name="_Toc157306465"/>
      <w:r w:rsidRPr="0029472D">
        <w:rPr>
          <w:rFonts w:eastAsia="Calibri"/>
          <w:b/>
          <w:caps/>
          <w:spacing w:val="45"/>
          <w:sz w:val="36"/>
          <w:szCs w:val="36"/>
          <w:lang w:eastAsia="en-US"/>
        </w:rPr>
        <w:t>piece n°4</w:t>
      </w:r>
    </w:p>
    <w:p w:rsidR="00FF0798" w:rsidRPr="0029472D" w:rsidRDefault="00FF0798" w:rsidP="00C606BB">
      <w:pPr>
        <w:pStyle w:val="DTAOpices"/>
      </w:pPr>
      <w:r w:rsidRPr="0029472D">
        <w:t>Cahier des Clauses Administratives Particulières (CCAP)</w:t>
      </w:r>
      <w:bookmarkEnd w:id="199"/>
      <w:bookmarkEnd w:id="200"/>
      <w:bookmarkEnd w:id="201"/>
      <w:bookmarkEnd w:id="202"/>
      <w:bookmarkEnd w:id="203"/>
    </w:p>
    <w:p w:rsidR="00FF0798" w:rsidRPr="0029472D" w:rsidRDefault="00FF0798" w:rsidP="004140E5">
      <w:pPr>
        <w:pStyle w:val="TitrePieceDAO"/>
        <w:numPr>
          <w:ilvl w:val="0"/>
          <w:numId w:val="0"/>
        </w:numPr>
        <w:spacing w:line="360" w:lineRule="auto"/>
        <w:ind w:left="1212" w:hanging="360"/>
        <w:outlineLvl w:val="0"/>
        <w:rPr>
          <w:rFonts w:ascii="Times New Roman" w:hAnsi="Times New Roman" w:cs="Times New Roman"/>
        </w:rPr>
      </w:pPr>
    </w:p>
    <w:p w:rsidR="00FF0798" w:rsidRPr="0029472D" w:rsidRDefault="00FF0798" w:rsidP="00157705">
      <w:pPr>
        <w:suppressAutoHyphens w:val="0"/>
        <w:autoSpaceDN/>
        <w:jc w:val="both"/>
        <w:textAlignment w:val="auto"/>
        <w:rPr>
          <w:rFonts w:eastAsia="Calibri"/>
          <w:spacing w:val="45"/>
          <w:sz w:val="60"/>
          <w:szCs w:val="60"/>
          <w:lang w:eastAsia="en-US"/>
        </w:rPr>
      </w:pPr>
      <w:r w:rsidRPr="0029472D">
        <w:br w:type="page"/>
      </w:r>
    </w:p>
    <w:p w:rsidR="00FF0798" w:rsidRPr="0029472D" w:rsidRDefault="00FF0798" w:rsidP="00157705">
      <w:pPr>
        <w:pageBreakBefore/>
        <w:widowControl w:val="0"/>
        <w:autoSpaceDE w:val="0"/>
        <w:spacing w:line="360" w:lineRule="auto"/>
        <w:jc w:val="both"/>
        <w:rPr>
          <w:sz w:val="32"/>
        </w:rPr>
      </w:pPr>
      <w:r w:rsidRPr="0029472D">
        <w:rPr>
          <w:b/>
          <w:bCs/>
          <w:spacing w:val="34"/>
          <w:w w:val="80"/>
          <w:position w:val="-1"/>
          <w:sz w:val="32"/>
        </w:rPr>
        <w:lastRenderedPageBreak/>
        <w:t>Table des matières</w:t>
      </w:r>
    </w:p>
    <w:p w:rsidR="00FF0798" w:rsidRPr="0029472D" w:rsidRDefault="00FF0798" w:rsidP="00157705">
      <w:pPr>
        <w:pStyle w:val="TM2"/>
        <w:jc w:val="both"/>
        <w:rPr>
          <w:rFonts w:ascii="Times New Roman" w:eastAsiaTheme="minorEastAsia" w:hAnsi="Times New Roman" w:cs="Times New Roman"/>
        </w:rPr>
      </w:pPr>
      <w:r w:rsidRPr="0029472D">
        <w:rPr>
          <w:rFonts w:ascii="Times New Roman" w:hAnsi="Times New Roman" w:cs="Times New Roman"/>
          <w:spacing w:val="34"/>
        </w:rPr>
        <w:fldChar w:fldCharType="begin"/>
      </w:r>
      <w:r w:rsidRPr="0029472D">
        <w:rPr>
          <w:rFonts w:ascii="Times New Roman" w:hAnsi="Times New Roman" w:cs="Times New Roman"/>
          <w:spacing w:val="34"/>
        </w:rPr>
        <w:instrText xml:space="preserve"> TOC \h \z \t "CCAP chapitre;2;CCAP article;3" </w:instrText>
      </w:r>
      <w:r w:rsidRPr="0029472D">
        <w:rPr>
          <w:rFonts w:ascii="Times New Roman" w:hAnsi="Times New Roman" w:cs="Times New Roman"/>
          <w:spacing w:val="34"/>
        </w:rPr>
        <w:fldChar w:fldCharType="separate"/>
      </w:r>
      <w:hyperlink w:anchor="_Toc157306059" w:history="1">
        <w:r w:rsidRPr="0029472D">
          <w:rPr>
            <w:rStyle w:val="Lienhypertexte"/>
            <w:rFonts w:ascii="Times New Roman" w:hAnsi="Times New Roman" w:cs="Times New Roman"/>
          </w:rPr>
          <w:t>CHAPITRE  I.</w:t>
        </w:r>
        <w:r w:rsidRPr="0029472D">
          <w:rPr>
            <w:rFonts w:ascii="Times New Roman" w:eastAsiaTheme="minorEastAsia" w:hAnsi="Times New Roman" w:cs="Times New Roman"/>
          </w:rPr>
          <w:tab/>
        </w:r>
        <w:r w:rsidRPr="0029472D">
          <w:rPr>
            <w:rStyle w:val="Lienhypertexte"/>
            <w:rFonts w:ascii="Times New Roman" w:hAnsi="Times New Roman" w:cs="Times New Roman"/>
          </w:rPr>
          <w:t>Généralités</w:t>
        </w:r>
      </w:hyperlink>
    </w:p>
    <w:p w:rsidR="00FF0798" w:rsidRPr="0029472D" w:rsidRDefault="00196518" w:rsidP="00157705">
      <w:pPr>
        <w:pStyle w:val="TM3"/>
        <w:tabs>
          <w:tab w:val="left" w:pos="1760"/>
          <w:tab w:val="right" w:leader="dot" w:pos="9622"/>
        </w:tabs>
        <w:spacing w:line="360" w:lineRule="auto"/>
        <w:jc w:val="both"/>
        <w:rPr>
          <w:rFonts w:eastAsiaTheme="minorEastAsia"/>
          <w:noProof/>
        </w:rPr>
      </w:pPr>
      <w:hyperlink w:anchor="_Toc157306060" w:history="1">
        <w:r w:rsidR="00FF0798" w:rsidRPr="0029472D">
          <w:rPr>
            <w:rStyle w:val="Lienhypertexte"/>
            <w:noProof/>
          </w:rPr>
          <w:t>Article 1.</w:t>
        </w:r>
        <w:r w:rsidR="00FF0798" w:rsidRPr="0029472D">
          <w:rPr>
            <w:rFonts w:eastAsiaTheme="minorEastAsia"/>
            <w:noProof/>
          </w:rPr>
          <w:tab/>
        </w:r>
        <w:r w:rsidR="00FF0798" w:rsidRPr="0029472D">
          <w:rPr>
            <w:rStyle w:val="Lienhypertexte"/>
            <w:noProof/>
          </w:rPr>
          <w:t>Objet du marché</w:t>
        </w:r>
        <w:r w:rsidR="00FF0798" w:rsidRPr="0029472D">
          <w:rPr>
            <w:noProof/>
            <w:webHidden/>
          </w:rPr>
          <w:tab/>
        </w:r>
      </w:hyperlink>
    </w:p>
    <w:p w:rsidR="00FF0798" w:rsidRPr="0029472D" w:rsidRDefault="00196518" w:rsidP="00157705">
      <w:pPr>
        <w:pStyle w:val="TM3"/>
        <w:tabs>
          <w:tab w:val="left" w:pos="1760"/>
          <w:tab w:val="right" w:leader="dot" w:pos="9622"/>
        </w:tabs>
        <w:spacing w:line="360" w:lineRule="auto"/>
        <w:jc w:val="both"/>
        <w:rPr>
          <w:rFonts w:eastAsiaTheme="minorEastAsia"/>
          <w:noProof/>
        </w:rPr>
      </w:pPr>
      <w:hyperlink w:anchor="_Toc157306061" w:history="1">
        <w:r w:rsidR="00FF0798" w:rsidRPr="0029472D">
          <w:rPr>
            <w:rStyle w:val="Lienhypertexte"/>
            <w:noProof/>
          </w:rPr>
          <w:t>Article 2.</w:t>
        </w:r>
        <w:r w:rsidR="00FF0798" w:rsidRPr="0029472D">
          <w:rPr>
            <w:rFonts w:eastAsiaTheme="minorEastAsia"/>
            <w:noProof/>
          </w:rPr>
          <w:tab/>
        </w:r>
        <w:r w:rsidR="00FF0798" w:rsidRPr="0029472D">
          <w:rPr>
            <w:rStyle w:val="Lienhypertexte"/>
            <w:noProof/>
          </w:rPr>
          <w:t>Procédure de passation du marché</w:t>
        </w:r>
        <w:r w:rsidR="00FF0798" w:rsidRPr="0029472D">
          <w:rPr>
            <w:noProof/>
            <w:webHidden/>
          </w:rPr>
          <w:tab/>
        </w:r>
      </w:hyperlink>
    </w:p>
    <w:p w:rsidR="00FF0798" w:rsidRPr="0029472D" w:rsidRDefault="00196518" w:rsidP="00157705">
      <w:pPr>
        <w:pStyle w:val="TM3"/>
        <w:tabs>
          <w:tab w:val="left" w:pos="1760"/>
          <w:tab w:val="right" w:leader="dot" w:pos="9622"/>
        </w:tabs>
        <w:spacing w:line="360" w:lineRule="auto"/>
        <w:jc w:val="both"/>
        <w:rPr>
          <w:rFonts w:eastAsiaTheme="minorEastAsia"/>
          <w:noProof/>
        </w:rPr>
      </w:pPr>
      <w:hyperlink w:anchor="_Toc157306062" w:history="1">
        <w:r w:rsidR="00FF0798" w:rsidRPr="0029472D">
          <w:rPr>
            <w:rStyle w:val="Lienhypertexte"/>
            <w:noProof/>
          </w:rPr>
          <w:t>Article 3.</w:t>
        </w:r>
        <w:r w:rsidR="00FF0798" w:rsidRPr="0029472D">
          <w:rPr>
            <w:rFonts w:eastAsiaTheme="minorEastAsia"/>
            <w:noProof/>
          </w:rPr>
          <w:tab/>
        </w:r>
        <w:r w:rsidR="00FF0798" w:rsidRPr="0029472D">
          <w:rPr>
            <w:rStyle w:val="Lienhypertexte"/>
            <w:noProof/>
          </w:rPr>
          <w:t>Attributions et nantissement</w:t>
        </w:r>
        <w:r w:rsidR="00FF0798" w:rsidRPr="0029472D">
          <w:rPr>
            <w:noProof/>
            <w:webHidden/>
          </w:rPr>
          <w:tab/>
        </w:r>
      </w:hyperlink>
    </w:p>
    <w:p w:rsidR="00FF0798" w:rsidRPr="0029472D" w:rsidRDefault="00196518" w:rsidP="00157705">
      <w:pPr>
        <w:pStyle w:val="TM3"/>
        <w:tabs>
          <w:tab w:val="left" w:pos="1760"/>
          <w:tab w:val="right" w:leader="dot" w:pos="9622"/>
        </w:tabs>
        <w:spacing w:line="360" w:lineRule="auto"/>
        <w:jc w:val="both"/>
        <w:rPr>
          <w:noProof/>
        </w:rPr>
      </w:pPr>
      <w:hyperlink w:anchor="_Toc157306063" w:history="1">
        <w:r w:rsidR="00FF0798" w:rsidRPr="0029472D">
          <w:rPr>
            <w:rStyle w:val="Lienhypertexte"/>
            <w:noProof/>
          </w:rPr>
          <w:t>Article 4.</w:t>
        </w:r>
        <w:r w:rsidR="00FF0798" w:rsidRPr="0029472D">
          <w:rPr>
            <w:rFonts w:eastAsiaTheme="minorEastAsia"/>
            <w:noProof/>
          </w:rPr>
          <w:tab/>
        </w:r>
        <w:r w:rsidR="00FF0798" w:rsidRPr="0029472D">
          <w:rPr>
            <w:rStyle w:val="Lienhypertexte"/>
            <w:noProof/>
          </w:rPr>
          <w:t>Langue, lois et règlements applicables</w:t>
        </w:r>
        <w:r w:rsidR="00FF0798" w:rsidRPr="0029472D">
          <w:rPr>
            <w:noProof/>
            <w:webHidden/>
          </w:rPr>
          <w:tab/>
        </w:r>
      </w:hyperlink>
    </w:p>
    <w:p w:rsidR="00FF0798" w:rsidRPr="0029472D" w:rsidRDefault="00FF0798" w:rsidP="00157705">
      <w:pPr>
        <w:jc w:val="both"/>
        <w:rPr>
          <w:rFonts w:eastAsiaTheme="minorEastAsia"/>
        </w:rPr>
      </w:pPr>
      <w:r w:rsidRPr="0029472D">
        <w:rPr>
          <w:rFonts w:eastAsiaTheme="minorEastAsia"/>
        </w:rPr>
        <w:t xml:space="preserve">        Article 5.</w:t>
      </w:r>
      <w:r w:rsidRPr="0029472D">
        <w:rPr>
          <w:rFonts w:eastAsiaTheme="minorEastAsia"/>
        </w:rPr>
        <w:tab/>
        <w:t xml:space="preserve">     Normes ………………………………………………………………………….</w:t>
      </w:r>
      <w:r w:rsidRPr="0029472D">
        <w:rPr>
          <w:rFonts w:eastAsiaTheme="minorEastAsia"/>
        </w:rPr>
        <w:tab/>
      </w:r>
    </w:p>
    <w:p w:rsidR="00FF0798" w:rsidRPr="0029472D" w:rsidRDefault="00196518" w:rsidP="00157705">
      <w:pPr>
        <w:pStyle w:val="TM3"/>
        <w:tabs>
          <w:tab w:val="left" w:pos="1760"/>
          <w:tab w:val="right" w:leader="dot" w:pos="9622"/>
        </w:tabs>
        <w:spacing w:line="360" w:lineRule="auto"/>
        <w:jc w:val="both"/>
        <w:rPr>
          <w:rFonts w:eastAsiaTheme="minorEastAsia"/>
          <w:noProof/>
        </w:rPr>
      </w:pPr>
      <w:hyperlink w:anchor="_Toc157306064" w:history="1">
        <w:r w:rsidR="00FF0798" w:rsidRPr="0029472D">
          <w:rPr>
            <w:rStyle w:val="Lienhypertexte"/>
            <w:noProof/>
          </w:rPr>
          <w:t>Article 6.</w:t>
        </w:r>
        <w:r w:rsidR="00FF0798" w:rsidRPr="0029472D">
          <w:rPr>
            <w:rFonts w:eastAsiaTheme="minorEastAsia"/>
            <w:noProof/>
          </w:rPr>
          <w:tab/>
        </w:r>
        <w:r w:rsidR="00FF0798" w:rsidRPr="0029472D">
          <w:rPr>
            <w:rStyle w:val="Lienhypertexte"/>
            <w:noProof/>
          </w:rPr>
          <w:t>Pièces constitutives du marché</w:t>
        </w:r>
        <w:r w:rsidR="00FF0798" w:rsidRPr="0029472D">
          <w:rPr>
            <w:noProof/>
            <w:webHidden/>
          </w:rPr>
          <w:tab/>
        </w:r>
      </w:hyperlink>
    </w:p>
    <w:p w:rsidR="00FF0798" w:rsidRPr="0029472D" w:rsidRDefault="00196518" w:rsidP="00157705">
      <w:pPr>
        <w:pStyle w:val="TM3"/>
        <w:tabs>
          <w:tab w:val="left" w:pos="1760"/>
          <w:tab w:val="right" w:leader="dot" w:pos="9622"/>
        </w:tabs>
        <w:spacing w:line="360" w:lineRule="auto"/>
        <w:jc w:val="both"/>
        <w:rPr>
          <w:rFonts w:eastAsiaTheme="minorEastAsia"/>
          <w:noProof/>
        </w:rPr>
      </w:pPr>
      <w:hyperlink w:anchor="_Toc157306065" w:history="1">
        <w:r w:rsidR="00FF0798" w:rsidRPr="0029472D">
          <w:rPr>
            <w:rStyle w:val="Lienhypertexte"/>
            <w:noProof/>
          </w:rPr>
          <w:t>Article 7.</w:t>
        </w:r>
        <w:r w:rsidR="00FF0798" w:rsidRPr="0029472D">
          <w:rPr>
            <w:rFonts w:eastAsiaTheme="minorEastAsia"/>
            <w:noProof/>
          </w:rPr>
          <w:tab/>
        </w:r>
        <w:r w:rsidR="00FF0798" w:rsidRPr="0029472D">
          <w:rPr>
            <w:rStyle w:val="Lienhypertexte"/>
            <w:noProof/>
          </w:rPr>
          <w:t>Textes généraux applicables</w:t>
        </w:r>
        <w:r w:rsidR="00FF0798" w:rsidRPr="0029472D">
          <w:rPr>
            <w:noProof/>
            <w:webHidden/>
          </w:rPr>
          <w:tab/>
        </w:r>
      </w:hyperlink>
    </w:p>
    <w:p w:rsidR="00FF0798" w:rsidRPr="0029472D" w:rsidRDefault="00196518" w:rsidP="00157705">
      <w:pPr>
        <w:pStyle w:val="TM3"/>
        <w:tabs>
          <w:tab w:val="left" w:pos="1760"/>
          <w:tab w:val="right" w:leader="dot" w:pos="9622"/>
        </w:tabs>
        <w:spacing w:line="360" w:lineRule="auto"/>
        <w:jc w:val="both"/>
        <w:rPr>
          <w:rFonts w:eastAsiaTheme="minorEastAsia"/>
          <w:noProof/>
        </w:rPr>
      </w:pPr>
      <w:hyperlink w:anchor="_Toc157306066" w:history="1">
        <w:r w:rsidR="00FF0798" w:rsidRPr="0029472D">
          <w:rPr>
            <w:rStyle w:val="Lienhypertexte"/>
            <w:noProof/>
          </w:rPr>
          <w:t>Article 8.</w:t>
        </w:r>
        <w:r w:rsidR="00FF0798" w:rsidRPr="0029472D">
          <w:rPr>
            <w:rFonts w:eastAsiaTheme="minorEastAsia"/>
            <w:noProof/>
          </w:rPr>
          <w:tab/>
        </w:r>
        <w:r w:rsidR="00FF0798" w:rsidRPr="0029472D">
          <w:rPr>
            <w:rStyle w:val="Lienhypertexte"/>
            <w:noProof/>
          </w:rPr>
          <w:t xml:space="preserve">Communication </w:t>
        </w:r>
        <w:r w:rsidR="00FF0798" w:rsidRPr="0029472D">
          <w:rPr>
            <w:noProof/>
            <w:webHidden/>
          </w:rPr>
          <w:tab/>
        </w:r>
      </w:hyperlink>
    </w:p>
    <w:p w:rsidR="00FF0798" w:rsidRPr="0029472D" w:rsidRDefault="00196518" w:rsidP="00157705">
      <w:pPr>
        <w:pStyle w:val="TM2"/>
        <w:jc w:val="both"/>
        <w:rPr>
          <w:rFonts w:ascii="Times New Roman" w:eastAsiaTheme="minorEastAsia" w:hAnsi="Times New Roman" w:cs="Times New Roman"/>
        </w:rPr>
      </w:pPr>
      <w:hyperlink w:anchor="_Toc157306067" w:history="1">
        <w:r w:rsidR="00FF0798" w:rsidRPr="0029472D">
          <w:rPr>
            <w:rStyle w:val="Lienhypertexte"/>
            <w:rFonts w:ascii="Times New Roman" w:hAnsi="Times New Roman" w:cs="Times New Roman"/>
          </w:rPr>
          <w:t>CHAPITRE  II.</w:t>
        </w:r>
        <w:r w:rsidR="00FF0798" w:rsidRPr="0029472D">
          <w:rPr>
            <w:rFonts w:ascii="Times New Roman" w:eastAsiaTheme="minorEastAsia" w:hAnsi="Times New Roman" w:cs="Times New Roman"/>
          </w:rPr>
          <w:tab/>
        </w:r>
        <w:r w:rsidR="00FF0798" w:rsidRPr="0029472D">
          <w:rPr>
            <w:rStyle w:val="Lienhypertexte"/>
            <w:rFonts w:ascii="Times New Roman" w:hAnsi="Times New Roman" w:cs="Times New Roman"/>
          </w:rPr>
          <w:t>Exécution des travaux</w:t>
        </w:r>
      </w:hyperlink>
    </w:p>
    <w:p w:rsidR="00FF0798" w:rsidRPr="0029472D" w:rsidRDefault="00196518" w:rsidP="00157705">
      <w:pPr>
        <w:pStyle w:val="TM3"/>
        <w:tabs>
          <w:tab w:val="left" w:pos="1760"/>
          <w:tab w:val="right" w:leader="dot" w:pos="9622"/>
        </w:tabs>
        <w:spacing w:line="360" w:lineRule="auto"/>
        <w:jc w:val="both"/>
        <w:rPr>
          <w:rFonts w:eastAsiaTheme="minorEastAsia"/>
          <w:noProof/>
        </w:rPr>
      </w:pPr>
      <w:hyperlink w:anchor="_Toc157306068" w:history="1">
        <w:r w:rsidR="00FF0798" w:rsidRPr="0029472D">
          <w:rPr>
            <w:rStyle w:val="Lienhypertexte"/>
            <w:noProof/>
          </w:rPr>
          <w:t>Article 9.</w:t>
        </w:r>
        <w:r w:rsidR="00FF0798" w:rsidRPr="0029472D">
          <w:rPr>
            <w:rFonts w:eastAsiaTheme="minorEastAsia"/>
            <w:noProof/>
          </w:rPr>
          <w:tab/>
        </w:r>
        <w:r w:rsidR="00FF0798" w:rsidRPr="0029472D">
          <w:rPr>
            <w:rStyle w:val="Lienhypertexte"/>
            <w:noProof/>
          </w:rPr>
          <w:t>Consistance des prestations</w:t>
        </w:r>
        <w:r w:rsidR="00FF0798" w:rsidRPr="0029472D">
          <w:rPr>
            <w:noProof/>
            <w:webHidden/>
          </w:rPr>
          <w:tab/>
        </w:r>
      </w:hyperlink>
    </w:p>
    <w:p w:rsidR="00FF0798" w:rsidRPr="0029472D" w:rsidRDefault="00196518" w:rsidP="00157705">
      <w:pPr>
        <w:pStyle w:val="TM3"/>
        <w:tabs>
          <w:tab w:val="left" w:pos="1760"/>
          <w:tab w:val="right" w:leader="dot" w:pos="9622"/>
        </w:tabs>
        <w:spacing w:line="360" w:lineRule="auto"/>
        <w:jc w:val="both"/>
        <w:rPr>
          <w:rFonts w:eastAsiaTheme="minorEastAsia"/>
          <w:noProof/>
        </w:rPr>
      </w:pPr>
      <w:hyperlink w:anchor="_Toc157306069" w:history="1">
        <w:r w:rsidR="00FF0798" w:rsidRPr="0029472D">
          <w:rPr>
            <w:rStyle w:val="Lienhypertexte"/>
            <w:noProof/>
          </w:rPr>
          <w:t>Article 10.</w:t>
        </w:r>
        <w:r w:rsidR="00FF0798" w:rsidRPr="0029472D">
          <w:rPr>
            <w:rFonts w:eastAsiaTheme="minorEastAsia"/>
            <w:noProof/>
          </w:rPr>
          <w:tab/>
        </w:r>
        <w:r w:rsidR="00FF0798" w:rsidRPr="0029472D">
          <w:rPr>
            <w:rStyle w:val="Lienhypertexte"/>
            <w:noProof/>
          </w:rPr>
          <w:t xml:space="preserve">Délais d’exécution du marché </w:t>
        </w:r>
        <w:r w:rsidR="00FF0798" w:rsidRPr="0029472D">
          <w:rPr>
            <w:noProof/>
            <w:webHidden/>
          </w:rPr>
          <w:tab/>
        </w:r>
      </w:hyperlink>
    </w:p>
    <w:p w:rsidR="00FF0798" w:rsidRPr="0029472D" w:rsidRDefault="00196518" w:rsidP="00157705">
      <w:pPr>
        <w:pStyle w:val="TM3"/>
        <w:tabs>
          <w:tab w:val="left" w:pos="1760"/>
          <w:tab w:val="right" w:leader="dot" w:pos="9622"/>
        </w:tabs>
        <w:spacing w:line="360" w:lineRule="auto"/>
        <w:jc w:val="both"/>
        <w:rPr>
          <w:rFonts w:eastAsiaTheme="minorEastAsia"/>
          <w:noProof/>
        </w:rPr>
      </w:pPr>
      <w:hyperlink w:anchor="_Toc157306070" w:history="1">
        <w:r w:rsidR="00FF0798" w:rsidRPr="0029472D">
          <w:rPr>
            <w:rStyle w:val="Lienhypertexte"/>
            <w:noProof/>
          </w:rPr>
          <w:t>Article 11.</w:t>
        </w:r>
        <w:r w:rsidR="00FF0798" w:rsidRPr="0029472D">
          <w:rPr>
            <w:rFonts w:eastAsiaTheme="minorEastAsia"/>
            <w:noProof/>
          </w:rPr>
          <w:tab/>
        </w:r>
        <w:r w:rsidR="00FF0798" w:rsidRPr="0029472D">
          <w:rPr>
            <w:rStyle w:val="Lienhypertexte"/>
            <w:noProof/>
          </w:rPr>
          <w:t>Obligations du Maître d’Ouvrage ou du Maître d’Ouvrage Délégué</w:t>
        </w:r>
        <w:r w:rsidR="00FF0798" w:rsidRPr="0029472D">
          <w:rPr>
            <w:noProof/>
            <w:webHidden/>
          </w:rPr>
          <w:tab/>
        </w:r>
      </w:hyperlink>
    </w:p>
    <w:p w:rsidR="00FF0798" w:rsidRPr="0029472D" w:rsidRDefault="00196518" w:rsidP="00157705">
      <w:pPr>
        <w:pStyle w:val="TM3"/>
        <w:tabs>
          <w:tab w:val="left" w:pos="1760"/>
          <w:tab w:val="right" w:leader="dot" w:pos="9622"/>
        </w:tabs>
        <w:spacing w:line="360" w:lineRule="auto"/>
        <w:jc w:val="both"/>
        <w:rPr>
          <w:rFonts w:eastAsiaTheme="minorEastAsia"/>
          <w:noProof/>
        </w:rPr>
      </w:pPr>
      <w:hyperlink w:anchor="_Toc157306071" w:history="1">
        <w:r w:rsidR="00FF0798" w:rsidRPr="0029472D">
          <w:rPr>
            <w:rStyle w:val="Lienhypertexte"/>
            <w:noProof/>
          </w:rPr>
          <w:t>Article 12.</w:t>
        </w:r>
        <w:r w:rsidR="00FF0798" w:rsidRPr="0029472D">
          <w:rPr>
            <w:rFonts w:eastAsiaTheme="minorEastAsia"/>
            <w:noProof/>
          </w:rPr>
          <w:tab/>
        </w:r>
        <w:r w:rsidR="00FF0798" w:rsidRPr="0029472D">
          <w:rPr>
            <w:rStyle w:val="Lienhypertexte"/>
            <w:noProof/>
          </w:rPr>
          <w:t>Ordres de service</w:t>
        </w:r>
        <w:r w:rsidR="00FF0798" w:rsidRPr="0029472D">
          <w:rPr>
            <w:noProof/>
            <w:webHidden/>
          </w:rPr>
          <w:tab/>
        </w:r>
      </w:hyperlink>
    </w:p>
    <w:p w:rsidR="00FF0798" w:rsidRPr="0029472D" w:rsidRDefault="00196518" w:rsidP="00157705">
      <w:pPr>
        <w:pStyle w:val="TM3"/>
        <w:tabs>
          <w:tab w:val="left" w:pos="1760"/>
          <w:tab w:val="right" w:leader="dot" w:pos="9622"/>
        </w:tabs>
        <w:spacing w:line="360" w:lineRule="auto"/>
        <w:jc w:val="both"/>
        <w:rPr>
          <w:noProof/>
        </w:rPr>
      </w:pPr>
      <w:hyperlink w:anchor="_Toc157306072" w:history="1">
        <w:r w:rsidR="00FF0798" w:rsidRPr="0029472D">
          <w:rPr>
            <w:rStyle w:val="Lienhypertexte"/>
            <w:noProof/>
          </w:rPr>
          <w:t>Article 13.</w:t>
        </w:r>
        <w:r w:rsidR="00FF0798" w:rsidRPr="0029472D">
          <w:rPr>
            <w:rFonts w:eastAsiaTheme="minorEastAsia"/>
            <w:noProof/>
          </w:rPr>
          <w:tab/>
        </w:r>
        <w:r w:rsidR="00FF0798" w:rsidRPr="0029472D">
          <w:rPr>
            <w:rStyle w:val="Lienhypertexte"/>
            <w:noProof/>
          </w:rPr>
          <w:t>Rôles et responsabilités du cocontractant de l’administration</w:t>
        </w:r>
        <w:r w:rsidR="00FF0798" w:rsidRPr="0029472D">
          <w:rPr>
            <w:noProof/>
            <w:webHidden/>
          </w:rPr>
          <w:tab/>
        </w:r>
      </w:hyperlink>
    </w:p>
    <w:p w:rsidR="00FF0798" w:rsidRPr="0029472D" w:rsidRDefault="00FF0798" w:rsidP="00157705">
      <w:pPr>
        <w:jc w:val="both"/>
        <w:rPr>
          <w:rFonts w:eastAsiaTheme="minorEastAsia"/>
        </w:rPr>
      </w:pPr>
      <w:r w:rsidRPr="0029472D">
        <w:rPr>
          <w:rFonts w:eastAsiaTheme="minorEastAsia"/>
        </w:rPr>
        <w:t xml:space="preserve">        </w:t>
      </w:r>
      <w:hyperlink w:anchor="_Toc157306072" w:history="1">
        <w:r w:rsidRPr="0029472D">
          <w:rPr>
            <w:rStyle w:val="Lienhypertexte"/>
            <w:rFonts w:eastAsiaTheme="minorEastAsia"/>
          </w:rPr>
          <w:t>Article 14.     Marchés à tranches conditionnelles……………………………………………</w:t>
        </w:r>
        <w:r w:rsidRPr="0029472D">
          <w:rPr>
            <w:rStyle w:val="Lienhypertexte"/>
            <w:rFonts w:eastAsiaTheme="minorEastAsia"/>
            <w:webHidden/>
          </w:rPr>
          <w:tab/>
        </w:r>
      </w:hyperlink>
      <w:r w:rsidRPr="0029472D">
        <w:rPr>
          <w:rFonts w:eastAsiaTheme="minorEastAsia"/>
        </w:rPr>
        <w:t xml:space="preserve">   </w:t>
      </w:r>
    </w:p>
    <w:p w:rsidR="00FF0798" w:rsidRPr="0029472D" w:rsidRDefault="00196518" w:rsidP="00157705">
      <w:pPr>
        <w:pStyle w:val="TM3"/>
        <w:tabs>
          <w:tab w:val="left" w:pos="1760"/>
          <w:tab w:val="right" w:leader="dot" w:pos="9622"/>
        </w:tabs>
        <w:spacing w:line="360" w:lineRule="auto"/>
        <w:jc w:val="both"/>
        <w:rPr>
          <w:rFonts w:eastAsiaTheme="minorEastAsia"/>
          <w:noProof/>
        </w:rPr>
      </w:pPr>
      <w:hyperlink w:anchor="_Toc157306073" w:history="1">
        <w:r w:rsidR="00FF0798" w:rsidRPr="0029472D">
          <w:rPr>
            <w:rStyle w:val="Lienhypertexte"/>
            <w:noProof/>
          </w:rPr>
          <w:t>Article 15.</w:t>
        </w:r>
        <w:r w:rsidR="00FF0798" w:rsidRPr="0029472D">
          <w:rPr>
            <w:rFonts w:eastAsiaTheme="minorEastAsia"/>
            <w:noProof/>
          </w:rPr>
          <w:tab/>
        </w:r>
        <w:r w:rsidR="00FF0798" w:rsidRPr="0029472D">
          <w:rPr>
            <w:rStyle w:val="Lienhypertexte"/>
            <w:noProof/>
          </w:rPr>
          <w:t>Personnel et Matériel du cocontractant</w:t>
        </w:r>
        <w:r w:rsidR="00FF0798" w:rsidRPr="0029472D">
          <w:rPr>
            <w:noProof/>
            <w:webHidden/>
          </w:rPr>
          <w:tab/>
        </w:r>
      </w:hyperlink>
    </w:p>
    <w:p w:rsidR="00FF0798" w:rsidRPr="0029472D" w:rsidRDefault="00196518" w:rsidP="00157705">
      <w:pPr>
        <w:pStyle w:val="TM3"/>
        <w:tabs>
          <w:tab w:val="left" w:pos="1760"/>
          <w:tab w:val="right" w:leader="dot" w:pos="9622"/>
        </w:tabs>
        <w:spacing w:line="360" w:lineRule="auto"/>
        <w:jc w:val="both"/>
        <w:rPr>
          <w:rFonts w:eastAsiaTheme="minorEastAsia"/>
          <w:noProof/>
        </w:rPr>
      </w:pPr>
      <w:hyperlink w:anchor="_Toc157306074" w:history="1">
        <w:r w:rsidR="00FF0798" w:rsidRPr="0029472D">
          <w:rPr>
            <w:rStyle w:val="Lienhypertexte"/>
            <w:bCs/>
            <w:noProof/>
          </w:rPr>
          <w:t>Article 16.</w:t>
        </w:r>
        <w:r w:rsidR="00FF0798" w:rsidRPr="0029472D">
          <w:rPr>
            <w:rFonts w:eastAsiaTheme="minorEastAsia"/>
            <w:noProof/>
          </w:rPr>
          <w:tab/>
        </w:r>
        <w:r w:rsidR="00FF0798" w:rsidRPr="0029472D">
          <w:rPr>
            <w:rStyle w:val="Lienhypertexte"/>
            <w:noProof/>
          </w:rPr>
          <w:t>Pièces à fournir par le cocontractant</w:t>
        </w:r>
        <w:r w:rsidR="00FF0798" w:rsidRPr="0029472D">
          <w:rPr>
            <w:noProof/>
            <w:webHidden/>
          </w:rPr>
          <w:tab/>
        </w:r>
      </w:hyperlink>
    </w:p>
    <w:p w:rsidR="00FF0798" w:rsidRPr="0029472D" w:rsidRDefault="00196518" w:rsidP="00157705">
      <w:pPr>
        <w:pStyle w:val="TM3"/>
        <w:tabs>
          <w:tab w:val="left" w:pos="1760"/>
          <w:tab w:val="right" w:leader="dot" w:pos="9622"/>
        </w:tabs>
        <w:spacing w:line="360" w:lineRule="auto"/>
        <w:jc w:val="both"/>
        <w:rPr>
          <w:rFonts w:eastAsiaTheme="minorEastAsia"/>
          <w:noProof/>
        </w:rPr>
      </w:pPr>
      <w:hyperlink w:anchor="_Toc157306075" w:history="1">
        <w:r w:rsidR="00FF0798" w:rsidRPr="0029472D">
          <w:rPr>
            <w:rStyle w:val="Lienhypertexte"/>
            <w:noProof/>
          </w:rPr>
          <w:t>Article 17.</w:t>
        </w:r>
        <w:r w:rsidR="00FF0798" w:rsidRPr="0029472D">
          <w:rPr>
            <w:rFonts w:eastAsiaTheme="minorEastAsia"/>
            <w:noProof/>
          </w:rPr>
          <w:tab/>
        </w:r>
        <w:r w:rsidR="00FF0798" w:rsidRPr="0029472D">
          <w:rPr>
            <w:rStyle w:val="Lienhypertexte"/>
            <w:noProof/>
          </w:rPr>
          <w:t>Mise à disposition des documents et du site</w:t>
        </w:r>
        <w:r w:rsidR="00FF0798" w:rsidRPr="0029472D">
          <w:rPr>
            <w:noProof/>
            <w:webHidden/>
          </w:rPr>
          <w:tab/>
        </w:r>
      </w:hyperlink>
    </w:p>
    <w:p w:rsidR="00FF0798" w:rsidRPr="0029472D" w:rsidRDefault="00196518" w:rsidP="00157705">
      <w:pPr>
        <w:pStyle w:val="TM3"/>
        <w:tabs>
          <w:tab w:val="left" w:pos="1760"/>
          <w:tab w:val="right" w:leader="dot" w:pos="9622"/>
        </w:tabs>
        <w:spacing w:line="360" w:lineRule="auto"/>
        <w:jc w:val="both"/>
        <w:rPr>
          <w:rFonts w:eastAsiaTheme="minorEastAsia"/>
          <w:noProof/>
        </w:rPr>
      </w:pPr>
      <w:hyperlink w:anchor="_Toc157306076" w:history="1">
        <w:r w:rsidR="00FF0798" w:rsidRPr="0029472D">
          <w:rPr>
            <w:rStyle w:val="Lienhypertexte"/>
            <w:noProof/>
          </w:rPr>
          <w:t>Article 18.</w:t>
        </w:r>
        <w:r w:rsidR="00FF0798" w:rsidRPr="0029472D">
          <w:rPr>
            <w:rFonts w:eastAsiaTheme="minorEastAsia"/>
            <w:noProof/>
          </w:rPr>
          <w:tab/>
        </w:r>
        <w:r w:rsidR="00FF0798" w:rsidRPr="0029472D">
          <w:rPr>
            <w:rStyle w:val="Lienhypertexte"/>
            <w:noProof/>
          </w:rPr>
          <w:t>Assurances des ouvrages et responsabilités civiles</w:t>
        </w:r>
        <w:r w:rsidR="00FF0798" w:rsidRPr="0029472D">
          <w:rPr>
            <w:noProof/>
            <w:webHidden/>
          </w:rPr>
          <w:tab/>
        </w:r>
      </w:hyperlink>
    </w:p>
    <w:p w:rsidR="00FF0798" w:rsidRPr="0029472D" w:rsidRDefault="00196518" w:rsidP="00157705">
      <w:pPr>
        <w:pStyle w:val="TM3"/>
        <w:tabs>
          <w:tab w:val="left" w:pos="1760"/>
          <w:tab w:val="right" w:leader="dot" w:pos="9622"/>
        </w:tabs>
        <w:spacing w:line="360" w:lineRule="auto"/>
        <w:jc w:val="both"/>
        <w:rPr>
          <w:rFonts w:eastAsiaTheme="minorEastAsia"/>
          <w:noProof/>
        </w:rPr>
      </w:pPr>
      <w:hyperlink w:anchor="_Toc157306077" w:history="1">
        <w:r w:rsidR="00FF0798" w:rsidRPr="0029472D">
          <w:rPr>
            <w:rStyle w:val="Lienhypertexte"/>
            <w:noProof/>
          </w:rPr>
          <w:t>Article 19.</w:t>
        </w:r>
        <w:r w:rsidR="00FF0798" w:rsidRPr="0029472D">
          <w:rPr>
            <w:rFonts w:eastAsiaTheme="minorEastAsia"/>
            <w:noProof/>
          </w:rPr>
          <w:tab/>
        </w:r>
        <w:r w:rsidR="00FF0798" w:rsidRPr="0029472D">
          <w:rPr>
            <w:rStyle w:val="Lienhypertexte"/>
            <w:noProof/>
          </w:rPr>
          <w:t>Sous-traitance</w:t>
        </w:r>
        <w:r w:rsidR="00FF0798" w:rsidRPr="0029472D">
          <w:rPr>
            <w:noProof/>
            <w:webHidden/>
          </w:rPr>
          <w:tab/>
        </w:r>
      </w:hyperlink>
    </w:p>
    <w:p w:rsidR="00FF0798" w:rsidRPr="0029472D" w:rsidRDefault="00196518" w:rsidP="00157705">
      <w:pPr>
        <w:pStyle w:val="TM3"/>
        <w:tabs>
          <w:tab w:val="left" w:pos="1760"/>
          <w:tab w:val="right" w:leader="dot" w:pos="9622"/>
        </w:tabs>
        <w:spacing w:line="360" w:lineRule="auto"/>
        <w:jc w:val="both"/>
        <w:rPr>
          <w:rFonts w:eastAsiaTheme="minorEastAsia"/>
          <w:noProof/>
        </w:rPr>
      </w:pPr>
      <w:hyperlink w:anchor="_Toc157306078" w:history="1">
        <w:r w:rsidR="00FF0798" w:rsidRPr="0029472D">
          <w:rPr>
            <w:rStyle w:val="Lienhypertexte"/>
            <w:noProof/>
          </w:rPr>
          <w:t>Article 20.</w:t>
        </w:r>
        <w:r w:rsidR="00FF0798" w:rsidRPr="0029472D">
          <w:rPr>
            <w:rFonts w:eastAsiaTheme="minorEastAsia"/>
            <w:noProof/>
          </w:rPr>
          <w:tab/>
        </w:r>
        <w:r w:rsidR="00FF0798" w:rsidRPr="0029472D">
          <w:rPr>
            <w:rStyle w:val="Lienhypertexte"/>
            <w:noProof/>
          </w:rPr>
          <w:t>Laboratoire de chantier et</w:t>
        </w:r>
        <w:r w:rsidR="00FF0798" w:rsidRPr="0029472D">
          <w:rPr>
            <w:noProof/>
            <w:webHidden/>
          </w:rPr>
          <w:tab/>
        </w:r>
      </w:hyperlink>
    </w:p>
    <w:p w:rsidR="00FF0798" w:rsidRPr="0029472D" w:rsidRDefault="00196518" w:rsidP="00157705">
      <w:pPr>
        <w:pStyle w:val="TM3"/>
        <w:tabs>
          <w:tab w:val="left" w:pos="1760"/>
          <w:tab w:val="right" w:leader="dot" w:pos="9622"/>
        </w:tabs>
        <w:spacing w:line="360" w:lineRule="auto"/>
        <w:jc w:val="both"/>
        <w:rPr>
          <w:rFonts w:eastAsiaTheme="minorEastAsia"/>
          <w:noProof/>
        </w:rPr>
      </w:pPr>
      <w:hyperlink w:anchor="_Toc157306079" w:history="1">
        <w:r w:rsidR="00FF0798" w:rsidRPr="0029472D">
          <w:rPr>
            <w:rStyle w:val="Lienhypertexte"/>
            <w:noProof/>
          </w:rPr>
          <w:t>Article 21.</w:t>
        </w:r>
        <w:r w:rsidR="00FF0798" w:rsidRPr="0029472D">
          <w:rPr>
            <w:rFonts w:eastAsiaTheme="minorEastAsia"/>
            <w:noProof/>
          </w:rPr>
          <w:tab/>
        </w:r>
        <w:r w:rsidR="00FF0798" w:rsidRPr="0029472D">
          <w:rPr>
            <w:rStyle w:val="Lienhypertexte"/>
            <w:noProof/>
          </w:rPr>
          <w:t>Journal et Réunions de chantier</w:t>
        </w:r>
        <w:r w:rsidR="00FF0798" w:rsidRPr="0029472D">
          <w:rPr>
            <w:noProof/>
            <w:webHidden/>
          </w:rPr>
          <w:tab/>
        </w:r>
      </w:hyperlink>
    </w:p>
    <w:p w:rsidR="00FF0798" w:rsidRPr="0029472D" w:rsidRDefault="00196518" w:rsidP="00157705">
      <w:pPr>
        <w:pStyle w:val="TM3"/>
        <w:tabs>
          <w:tab w:val="left" w:pos="1760"/>
          <w:tab w:val="right" w:leader="dot" w:pos="9622"/>
        </w:tabs>
        <w:spacing w:line="360" w:lineRule="auto"/>
        <w:jc w:val="both"/>
        <w:rPr>
          <w:rFonts w:eastAsiaTheme="minorEastAsia"/>
          <w:noProof/>
        </w:rPr>
      </w:pPr>
      <w:hyperlink w:anchor="_Toc157306080" w:history="1">
        <w:r w:rsidR="00FF0798" w:rsidRPr="0029472D">
          <w:rPr>
            <w:rStyle w:val="Lienhypertexte"/>
            <w:noProof/>
          </w:rPr>
          <w:t>Article 22.</w:t>
        </w:r>
        <w:r w:rsidR="00FF0798" w:rsidRPr="0029472D">
          <w:rPr>
            <w:rFonts w:eastAsiaTheme="minorEastAsia"/>
            <w:noProof/>
          </w:rPr>
          <w:tab/>
        </w:r>
        <w:r w:rsidR="00FF0798" w:rsidRPr="0029472D">
          <w:rPr>
            <w:rStyle w:val="Lienhypertexte"/>
            <w:noProof/>
          </w:rPr>
          <w:t>Utilisation des explosifs</w:t>
        </w:r>
        <w:r w:rsidR="00FF0798" w:rsidRPr="0029472D">
          <w:rPr>
            <w:noProof/>
            <w:webHidden/>
          </w:rPr>
          <w:tab/>
        </w:r>
      </w:hyperlink>
    </w:p>
    <w:p w:rsidR="00FF0798" w:rsidRPr="0029472D" w:rsidRDefault="00196518" w:rsidP="00157705">
      <w:pPr>
        <w:pStyle w:val="TM2"/>
        <w:jc w:val="both"/>
        <w:rPr>
          <w:rFonts w:ascii="Times New Roman" w:eastAsiaTheme="minorEastAsia" w:hAnsi="Times New Roman" w:cs="Times New Roman"/>
        </w:rPr>
      </w:pPr>
      <w:hyperlink w:anchor="_Toc157306081" w:history="1">
        <w:r w:rsidR="00FF0798" w:rsidRPr="0029472D">
          <w:rPr>
            <w:rStyle w:val="Lienhypertexte"/>
            <w:rFonts w:ascii="Times New Roman" w:hAnsi="Times New Roman" w:cs="Times New Roman"/>
          </w:rPr>
          <w:t>CHAPITRE  III De la réception</w:t>
        </w:r>
        <w:r w:rsidR="00FF0798" w:rsidRPr="0029472D">
          <w:rPr>
            <w:rFonts w:ascii="Times New Roman" w:hAnsi="Times New Roman" w:cs="Times New Roman"/>
            <w:webHidden/>
          </w:rPr>
          <w:tab/>
        </w:r>
      </w:hyperlink>
    </w:p>
    <w:p w:rsidR="00FF0798" w:rsidRDefault="00FF0798" w:rsidP="00157705">
      <w:pPr>
        <w:pStyle w:val="TM3"/>
        <w:tabs>
          <w:tab w:val="left" w:pos="1760"/>
          <w:tab w:val="right" w:leader="dot" w:pos="9622"/>
        </w:tabs>
        <w:spacing w:line="360" w:lineRule="auto"/>
        <w:jc w:val="both"/>
        <w:rPr>
          <w:rFonts w:eastAsiaTheme="minorEastAsia"/>
          <w:noProof/>
        </w:rPr>
      </w:pPr>
      <w:r>
        <w:fldChar w:fldCharType="begin"/>
      </w:r>
      <w:r>
        <w:instrText xml:space="preserve"> HYPERLINK \l "_Toc157306082" </w:instrText>
      </w:r>
      <w:r>
        <w:fldChar w:fldCharType="separate"/>
      </w:r>
      <w:r w:rsidRPr="0029472D">
        <w:rPr>
          <w:rStyle w:val="Lienhypertexte"/>
          <w:noProof/>
        </w:rPr>
        <w:t>Article 23.</w:t>
      </w:r>
      <w:r>
        <w:rPr>
          <w:rStyle w:val="Lienhypertexte"/>
          <w:noProof/>
        </w:rPr>
        <w:t>Documents à fournir avant la réception technique</w:t>
      </w:r>
      <w:r>
        <w:rPr>
          <w:rFonts w:eastAsiaTheme="minorEastAsia"/>
          <w:noProof/>
        </w:rPr>
        <w:t xml:space="preserve"> </w:t>
      </w:r>
    </w:p>
    <w:p w:rsidR="00FF0798" w:rsidRPr="0029472D" w:rsidRDefault="00FF0798" w:rsidP="00157705">
      <w:pPr>
        <w:pStyle w:val="TM3"/>
        <w:tabs>
          <w:tab w:val="left" w:pos="1760"/>
          <w:tab w:val="right" w:leader="dot" w:pos="9622"/>
        </w:tabs>
        <w:spacing w:line="360" w:lineRule="auto"/>
        <w:jc w:val="both"/>
        <w:rPr>
          <w:rFonts w:eastAsiaTheme="minorEastAsia"/>
          <w:noProof/>
        </w:rPr>
      </w:pPr>
      <w:r>
        <w:rPr>
          <w:rFonts w:eastAsiaTheme="minorEastAsia"/>
          <w:noProof/>
        </w:rPr>
        <w:t xml:space="preserve">Article 24. </w:t>
      </w:r>
      <w:r w:rsidRPr="0029472D">
        <w:rPr>
          <w:rStyle w:val="Lienhypertexte"/>
          <w:noProof/>
        </w:rPr>
        <w:t>Réception provisoire</w:t>
      </w:r>
      <w:r w:rsidRPr="0029472D">
        <w:rPr>
          <w:noProof/>
          <w:webHidden/>
        </w:rPr>
        <w:tab/>
      </w:r>
      <w:r>
        <w:rPr>
          <w:noProof/>
        </w:rPr>
        <w:fldChar w:fldCharType="end"/>
      </w:r>
    </w:p>
    <w:p w:rsidR="00FF0798" w:rsidRPr="0029472D" w:rsidRDefault="00196518" w:rsidP="00157705">
      <w:pPr>
        <w:pStyle w:val="TM3"/>
        <w:tabs>
          <w:tab w:val="left" w:pos="1760"/>
          <w:tab w:val="right" w:leader="dot" w:pos="9622"/>
        </w:tabs>
        <w:spacing w:line="360" w:lineRule="auto"/>
        <w:jc w:val="both"/>
        <w:rPr>
          <w:rFonts w:eastAsiaTheme="minorEastAsia"/>
          <w:noProof/>
        </w:rPr>
      </w:pPr>
      <w:hyperlink w:anchor="_Toc157306083" w:history="1">
        <w:r w:rsidR="00FF0798" w:rsidRPr="0029472D">
          <w:rPr>
            <w:rStyle w:val="Lienhypertexte"/>
            <w:noProof/>
          </w:rPr>
          <w:t>Article 2</w:t>
        </w:r>
        <w:r w:rsidR="00FF0798">
          <w:rPr>
            <w:rStyle w:val="Lienhypertexte"/>
            <w:noProof/>
          </w:rPr>
          <w:t>5</w:t>
        </w:r>
        <w:r w:rsidR="00FF0798" w:rsidRPr="0029472D">
          <w:rPr>
            <w:rStyle w:val="Lienhypertexte"/>
            <w:noProof/>
          </w:rPr>
          <w:t>.</w:t>
        </w:r>
        <w:r w:rsidR="00FF0798" w:rsidRPr="0029472D">
          <w:rPr>
            <w:rFonts w:eastAsiaTheme="minorEastAsia"/>
            <w:noProof/>
          </w:rPr>
          <w:tab/>
        </w:r>
        <w:r w:rsidR="00FF0798" w:rsidRPr="0029472D">
          <w:rPr>
            <w:rStyle w:val="Lienhypertexte"/>
            <w:noProof/>
          </w:rPr>
          <w:t>Documents à fournir après exécution</w:t>
        </w:r>
        <w:r w:rsidR="00FF0798" w:rsidRPr="0029472D">
          <w:rPr>
            <w:noProof/>
            <w:webHidden/>
          </w:rPr>
          <w:tab/>
        </w:r>
      </w:hyperlink>
    </w:p>
    <w:p w:rsidR="00FF0798" w:rsidRPr="0029472D" w:rsidRDefault="00196518" w:rsidP="00157705">
      <w:pPr>
        <w:pStyle w:val="TM3"/>
        <w:tabs>
          <w:tab w:val="left" w:pos="1760"/>
          <w:tab w:val="right" w:leader="dot" w:pos="9622"/>
        </w:tabs>
        <w:spacing w:line="360" w:lineRule="auto"/>
        <w:jc w:val="both"/>
        <w:rPr>
          <w:rFonts w:eastAsiaTheme="minorEastAsia"/>
          <w:noProof/>
        </w:rPr>
      </w:pPr>
      <w:hyperlink w:anchor="_Toc157306084" w:history="1">
        <w:r w:rsidR="00FF0798" w:rsidRPr="0029472D">
          <w:rPr>
            <w:rStyle w:val="Lienhypertexte"/>
            <w:noProof/>
          </w:rPr>
          <w:t>Article 2</w:t>
        </w:r>
        <w:r w:rsidR="00FF0798">
          <w:rPr>
            <w:rStyle w:val="Lienhypertexte"/>
            <w:noProof/>
          </w:rPr>
          <w:t>6</w:t>
        </w:r>
        <w:r w:rsidR="00FF0798" w:rsidRPr="0029472D">
          <w:rPr>
            <w:rStyle w:val="Lienhypertexte"/>
            <w:noProof/>
          </w:rPr>
          <w:t>.</w:t>
        </w:r>
        <w:r w:rsidR="00FF0798" w:rsidRPr="0029472D">
          <w:rPr>
            <w:rFonts w:eastAsiaTheme="minorEastAsia"/>
            <w:noProof/>
          </w:rPr>
          <w:tab/>
        </w:r>
        <w:r w:rsidR="00FF0798" w:rsidRPr="0029472D">
          <w:rPr>
            <w:rStyle w:val="Lienhypertexte"/>
            <w:noProof/>
          </w:rPr>
          <w:t>Garantie contractuelle / Entretien pendant la période de garantie</w:t>
        </w:r>
        <w:r w:rsidR="00FF0798" w:rsidRPr="0029472D">
          <w:rPr>
            <w:noProof/>
            <w:webHidden/>
          </w:rPr>
          <w:tab/>
        </w:r>
      </w:hyperlink>
    </w:p>
    <w:p w:rsidR="00FF0798" w:rsidRPr="0029472D" w:rsidRDefault="00196518" w:rsidP="00157705">
      <w:pPr>
        <w:pStyle w:val="TM3"/>
        <w:tabs>
          <w:tab w:val="left" w:pos="1760"/>
          <w:tab w:val="right" w:leader="dot" w:pos="9622"/>
        </w:tabs>
        <w:spacing w:line="360" w:lineRule="auto"/>
        <w:jc w:val="both"/>
        <w:rPr>
          <w:rFonts w:eastAsiaTheme="minorEastAsia"/>
          <w:noProof/>
        </w:rPr>
      </w:pPr>
      <w:hyperlink w:anchor="_Toc157306085" w:history="1">
        <w:r w:rsidR="00FF0798" w:rsidRPr="0029472D">
          <w:rPr>
            <w:rStyle w:val="Lienhypertexte"/>
            <w:noProof/>
          </w:rPr>
          <w:t>Article 2</w:t>
        </w:r>
        <w:r w:rsidR="00FF0798">
          <w:rPr>
            <w:rStyle w:val="Lienhypertexte"/>
            <w:noProof/>
          </w:rPr>
          <w:t>7</w:t>
        </w:r>
        <w:r w:rsidR="00FF0798" w:rsidRPr="0029472D">
          <w:rPr>
            <w:rStyle w:val="Lienhypertexte"/>
            <w:noProof/>
          </w:rPr>
          <w:t>.</w:t>
        </w:r>
        <w:r w:rsidR="00FF0798" w:rsidRPr="0029472D">
          <w:rPr>
            <w:rFonts w:eastAsiaTheme="minorEastAsia"/>
            <w:noProof/>
          </w:rPr>
          <w:tab/>
        </w:r>
        <w:r w:rsidR="00FF0798" w:rsidRPr="0029472D">
          <w:rPr>
            <w:rStyle w:val="Lienhypertexte"/>
            <w:noProof/>
          </w:rPr>
          <w:t>Réception définitive</w:t>
        </w:r>
        <w:r w:rsidR="00FF0798" w:rsidRPr="0029472D">
          <w:rPr>
            <w:noProof/>
            <w:webHidden/>
          </w:rPr>
          <w:tab/>
        </w:r>
      </w:hyperlink>
    </w:p>
    <w:p w:rsidR="00FF0798" w:rsidRPr="0029472D" w:rsidRDefault="00196518" w:rsidP="00157705">
      <w:pPr>
        <w:pStyle w:val="TM3"/>
        <w:tabs>
          <w:tab w:val="left" w:pos="1760"/>
          <w:tab w:val="right" w:leader="dot" w:pos="9622"/>
        </w:tabs>
        <w:spacing w:line="360" w:lineRule="auto"/>
        <w:jc w:val="both"/>
        <w:rPr>
          <w:rFonts w:eastAsiaTheme="minorEastAsia"/>
          <w:noProof/>
        </w:rPr>
      </w:pPr>
      <w:hyperlink w:anchor="_Toc157306086" w:history="1">
        <w:r w:rsidR="00FF0798" w:rsidRPr="0029472D">
          <w:rPr>
            <w:rStyle w:val="Lienhypertexte"/>
            <w:noProof/>
          </w:rPr>
          <w:t>Article 2</w:t>
        </w:r>
        <w:r w:rsidR="00FF0798">
          <w:rPr>
            <w:rStyle w:val="Lienhypertexte"/>
            <w:noProof/>
          </w:rPr>
          <w:t>8</w:t>
        </w:r>
        <w:r w:rsidR="00FF0798" w:rsidRPr="0029472D">
          <w:rPr>
            <w:rStyle w:val="Lienhypertexte"/>
            <w:noProof/>
          </w:rPr>
          <w:t>.</w:t>
        </w:r>
        <w:r w:rsidR="00FF0798" w:rsidRPr="0029472D">
          <w:rPr>
            <w:rFonts w:eastAsiaTheme="minorEastAsia"/>
            <w:noProof/>
          </w:rPr>
          <w:tab/>
        </w:r>
        <w:r w:rsidR="00FF0798" w:rsidRPr="0029472D">
          <w:rPr>
            <w:rStyle w:val="Lienhypertexte"/>
            <w:noProof/>
          </w:rPr>
          <w:t>Garantie légale</w:t>
        </w:r>
        <w:r w:rsidR="00FF0798" w:rsidRPr="0029472D">
          <w:rPr>
            <w:noProof/>
            <w:webHidden/>
          </w:rPr>
          <w:tab/>
        </w:r>
      </w:hyperlink>
    </w:p>
    <w:p w:rsidR="00FF0798" w:rsidRPr="0029472D" w:rsidRDefault="00196518" w:rsidP="00157705">
      <w:pPr>
        <w:pStyle w:val="TM2"/>
        <w:jc w:val="both"/>
        <w:rPr>
          <w:rFonts w:ascii="Times New Roman" w:eastAsiaTheme="minorEastAsia" w:hAnsi="Times New Roman" w:cs="Times New Roman"/>
        </w:rPr>
      </w:pPr>
      <w:hyperlink w:anchor="_Toc157306087" w:history="1">
        <w:r w:rsidR="00FF0798" w:rsidRPr="0029472D">
          <w:rPr>
            <w:rStyle w:val="Lienhypertexte"/>
            <w:rFonts w:ascii="Times New Roman" w:hAnsi="Times New Roman" w:cs="Times New Roman"/>
          </w:rPr>
          <w:t>CHAPITRE  IV.Clauses financières</w:t>
        </w:r>
        <w:r w:rsidR="00FF0798" w:rsidRPr="0029472D">
          <w:rPr>
            <w:rFonts w:ascii="Times New Roman" w:hAnsi="Times New Roman" w:cs="Times New Roman"/>
            <w:webHidden/>
          </w:rPr>
          <w:tab/>
        </w:r>
      </w:hyperlink>
    </w:p>
    <w:p w:rsidR="00FF0798" w:rsidRPr="0029472D" w:rsidRDefault="00196518" w:rsidP="00157705">
      <w:pPr>
        <w:pStyle w:val="TM3"/>
        <w:tabs>
          <w:tab w:val="left" w:pos="1760"/>
          <w:tab w:val="right" w:leader="dot" w:pos="9622"/>
        </w:tabs>
        <w:spacing w:line="360" w:lineRule="auto"/>
        <w:jc w:val="both"/>
        <w:rPr>
          <w:rFonts w:eastAsiaTheme="minorEastAsia"/>
          <w:noProof/>
        </w:rPr>
      </w:pPr>
      <w:hyperlink w:anchor="_Toc157306088" w:history="1">
        <w:r w:rsidR="00FF0798" w:rsidRPr="0029472D">
          <w:rPr>
            <w:rStyle w:val="Lienhypertexte"/>
            <w:noProof/>
          </w:rPr>
          <w:t>Article 2</w:t>
        </w:r>
        <w:r w:rsidR="00FF0798">
          <w:rPr>
            <w:rStyle w:val="Lienhypertexte"/>
            <w:noProof/>
          </w:rPr>
          <w:t>9</w:t>
        </w:r>
        <w:r w:rsidR="00FF0798" w:rsidRPr="0029472D">
          <w:rPr>
            <w:rStyle w:val="Lienhypertexte"/>
            <w:noProof/>
          </w:rPr>
          <w:t>.</w:t>
        </w:r>
        <w:r w:rsidR="00FF0798" w:rsidRPr="0029472D">
          <w:rPr>
            <w:rFonts w:eastAsiaTheme="minorEastAsia"/>
            <w:noProof/>
          </w:rPr>
          <w:tab/>
        </w:r>
        <w:r w:rsidR="00FF0798" w:rsidRPr="0029472D">
          <w:rPr>
            <w:rStyle w:val="Lienhypertexte"/>
            <w:noProof/>
          </w:rPr>
          <w:t>Montant du marché</w:t>
        </w:r>
        <w:r w:rsidR="00FF0798" w:rsidRPr="0029472D">
          <w:rPr>
            <w:noProof/>
            <w:webHidden/>
          </w:rPr>
          <w:tab/>
        </w:r>
      </w:hyperlink>
    </w:p>
    <w:p w:rsidR="00FF0798" w:rsidRPr="0029472D" w:rsidRDefault="00196518" w:rsidP="00157705">
      <w:pPr>
        <w:pStyle w:val="TM3"/>
        <w:tabs>
          <w:tab w:val="left" w:pos="1760"/>
          <w:tab w:val="right" w:leader="dot" w:pos="9622"/>
        </w:tabs>
        <w:spacing w:line="360" w:lineRule="auto"/>
        <w:jc w:val="both"/>
        <w:rPr>
          <w:rFonts w:eastAsiaTheme="minorEastAsia"/>
          <w:noProof/>
        </w:rPr>
      </w:pPr>
      <w:hyperlink w:anchor="_Toc157306089" w:history="1">
        <w:r w:rsidR="00FF0798">
          <w:rPr>
            <w:rStyle w:val="Lienhypertexte"/>
            <w:noProof/>
          </w:rPr>
          <w:t>Article 30</w:t>
        </w:r>
        <w:r w:rsidR="00FF0798" w:rsidRPr="0029472D">
          <w:rPr>
            <w:rStyle w:val="Lienhypertexte"/>
            <w:noProof/>
          </w:rPr>
          <w:t>.</w:t>
        </w:r>
        <w:r w:rsidR="00FF0798" w:rsidRPr="0029472D">
          <w:rPr>
            <w:rFonts w:eastAsiaTheme="minorEastAsia"/>
            <w:noProof/>
          </w:rPr>
          <w:tab/>
        </w:r>
        <w:r w:rsidR="00FF0798" w:rsidRPr="0029472D">
          <w:rPr>
            <w:rStyle w:val="Lienhypertexte"/>
            <w:noProof/>
          </w:rPr>
          <w:t>Lieu et mode de paiement</w:t>
        </w:r>
        <w:r w:rsidR="00FF0798" w:rsidRPr="0029472D">
          <w:rPr>
            <w:noProof/>
            <w:webHidden/>
          </w:rPr>
          <w:tab/>
        </w:r>
      </w:hyperlink>
    </w:p>
    <w:p w:rsidR="00FF0798" w:rsidRPr="0029472D" w:rsidRDefault="00196518" w:rsidP="00157705">
      <w:pPr>
        <w:pStyle w:val="TM3"/>
        <w:tabs>
          <w:tab w:val="left" w:pos="1760"/>
          <w:tab w:val="right" w:leader="dot" w:pos="9622"/>
        </w:tabs>
        <w:spacing w:line="360" w:lineRule="auto"/>
        <w:jc w:val="both"/>
        <w:rPr>
          <w:rFonts w:eastAsiaTheme="minorEastAsia"/>
          <w:noProof/>
        </w:rPr>
      </w:pPr>
      <w:hyperlink w:anchor="_Toc157306090" w:history="1">
        <w:r w:rsidR="00FF0798" w:rsidRPr="0029472D">
          <w:rPr>
            <w:rStyle w:val="Lienhypertexte"/>
            <w:noProof/>
          </w:rPr>
          <w:t>Article 3</w:t>
        </w:r>
        <w:r w:rsidR="00FF0798">
          <w:rPr>
            <w:rStyle w:val="Lienhypertexte"/>
            <w:noProof/>
          </w:rPr>
          <w:t>1</w:t>
        </w:r>
        <w:r w:rsidR="00FF0798" w:rsidRPr="0029472D">
          <w:rPr>
            <w:rStyle w:val="Lienhypertexte"/>
            <w:noProof/>
          </w:rPr>
          <w:t>.</w:t>
        </w:r>
        <w:r w:rsidR="00FF0798" w:rsidRPr="0029472D">
          <w:rPr>
            <w:rFonts w:eastAsiaTheme="minorEastAsia"/>
            <w:noProof/>
          </w:rPr>
          <w:tab/>
        </w:r>
        <w:r w:rsidR="00FF0798" w:rsidRPr="0029472D">
          <w:rPr>
            <w:rStyle w:val="Lienhypertexte"/>
            <w:noProof/>
          </w:rPr>
          <w:t>Garanties et cautions</w:t>
        </w:r>
        <w:r w:rsidR="00FF0798" w:rsidRPr="0029472D">
          <w:rPr>
            <w:noProof/>
            <w:webHidden/>
          </w:rPr>
          <w:tab/>
        </w:r>
      </w:hyperlink>
    </w:p>
    <w:p w:rsidR="00FF0798" w:rsidRPr="0029472D" w:rsidRDefault="00196518" w:rsidP="00157705">
      <w:pPr>
        <w:pStyle w:val="TM3"/>
        <w:tabs>
          <w:tab w:val="left" w:pos="1760"/>
          <w:tab w:val="right" w:leader="dot" w:pos="9622"/>
        </w:tabs>
        <w:spacing w:line="360" w:lineRule="auto"/>
        <w:jc w:val="both"/>
        <w:rPr>
          <w:rFonts w:eastAsiaTheme="minorEastAsia"/>
          <w:noProof/>
        </w:rPr>
      </w:pPr>
      <w:hyperlink w:anchor="_Toc157306091" w:history="1">
        <w:r w:rsidR="00FF0798">
          <w:rPr>
            <w:rStyle w:val="Lienhypertexte"/>
            <w:noProof/>
          </w:rPr>
          <w:t>Article 32</w:t>
        </w:r>
        <w:r w:rsidR="00FF0798" w:rsidRPr="0029472D">
          <w:rPr>
            <w:rStyle w:val="Lienhypertexte"/>
            <w:noProof/>
          </w:rPr>
          <w:t>.</w:t>
        </w:r>
        <w:r w:rsidR="00FF0798" w:rsidRPr="0029472D">
          <w:rPr>
            <w:rFonts w:eastAsiaTheme="minorEastAsia"/>
            <w:noProof/>
          </w:rPr>
          <w:tab/>
        </w:r>
        <w:r w:rsidR="00FF0798" w:rsidRPr="0029472D">
          <w:rPr>
            <w:rStyle w:val="Lienhypertexte"/>
            <w:noProof/>
          </w:rPr>
          <w:t>Variation des prix</w:t>
        </w:r>
        <w:r w:rsidR="00FF0798" w:rsidRPr="0029472D">
          <w:rPr>
            <w:noProof/>
            <w:webHidden/>
          </w:rPr>
          <w:tab/>
        </w:r>
      </w:hyperlink>
    </w:p>
    <w:p w:rsidR="00FF0798" w:rsidRPr="0029472D" w:rsidRDefault="00196518" w:rsidP="00157705">
      <w:pPr>
        <w:pStyle w:val="TM3"/>
        <w:tabs>
          <w:tab w:val="left" w:pos="1760"/>
          <w:tab w:val="right" w:leader="dot" w:pos="9622"/>
        </w:tabs>
        <w:spacing w:line="360" w:lineRule="auto"/>
        <w:jc w:val="both"/>
        <w:rPr>
          <w:rFonts w:eastAsiaTheme="minorEastAsia"/>
          <w:noProof/>
        </w:rPr>
      </w:pPr>
      <w:hyperlink w:anchor="_Toc157306092" w:history="1">
        <w:r w:rsidR="00FF0798">
          <w:rPr>
            <w:rStyle w:val="Lienhypertexte"/>
            <w:noProof/>
          </w:rPr>
          <w:t>Article 33</w:t>
        </w:r>
        <w:r w:rsidR="00FF0798" w:rsidRPr="0029472D">
          <w:rPr>
            <w:rStyle w:val="Lienhypertexte"/>
            <w:noProof/>
          </w:rPr>
          <w:t>.</w:t>
        </w:r>
        <w:r w:rsidR="00FF0798" w:rsidRPr="0029472D">
          <w:rPr>
            <w:rFonts w:eastAsiaTheme="minorEastAsia"/>
            <w:noProof/>
          </w:rPr>
          <w:tab/>
        </w:r>
        <w:r w:rsidR="00FF0798" w:rsidRPr="0029472D">
          <w:rPr>
            <w:rStyle w:val="Lienhypertexte"/>
            <w:noProof/>
          </w:rPr>
          <w:t>Formules de révision des prix</w:t>
        </w:r>
        <w:r w:rsidR="00FF0798" w:rsidRPr="0029472D">
          <w:rPr>
            <w:noProof/>
            <w:webHidden/>
          </w:rPr>
          <w:tab/>
        </w:r>
      </w:hyperlink>
    </w:p>
    <w:p w:rsidR="00FF0798" w:rsidRPr="0029472D" w:rsidRDefault="00196518" w:rsidP="00157705">
      <w:pPr>
        <w:pStyle w:val="TM3"/>
        <w:tabs>
          <w:tab w:val="left" w:pos="1760"/>
          <w:tab w:val="right" w:leader="dot" w:pos="9622"/>
        </w:tabs>
        <w:spacing w:line="360" w:lineRule="auto"/>
        <w:jc w:val="both"/>
        <w:rPr>
          <w:rFonts w:eastAsiaTheme="minorEastAsia"/>
          <w:noProof/>
        </w:rPr>
      </w:pPr>
      <w:hyperlink w:anchor="_Toc157306093" w:history="1">
        <w:r w:rsidR="00FF0798">
          <w:rPr>
            <w:rStyle w:val="Lienhypertexte"/>
            <w:noProof/>
          </w:rPr>
          <w:t>Article 34</w:t>
        </w:r>
        <w:r w:rsidR="00FF0798" w:rsidRPr="0029472D">
          <w:rPr>
            <w:rStyle w:val="Lienhypertexte"/>
            <w:noProof/>
          </w:rPr>
          <w:t>.</w:t>
        </w:r>
        <w:r w:rsidR="00FF0798" w:rsidRPr="0029472D">
          <w:rPr>
            <w:rFonts w:eastAsiaTheme="minorEastAsia"/>
            <w:noProof/>
          </w:rPr>
          <w:tab/>
        </w:r>
        <w:r w:rsidR="00FF0798" w:rsidRPr="0029472D">
          <w:rPr>
            <w:rStyle w:val="Lienhypertexte"/>
            <w:noProof/>
          </w:rPr>
          <w:t>Formules d’actualisation des prix</w:t>
        </w:r>
        <w:r w:rsidR="00FF0798" w:rsidRPr="0029472D">
          <w:rPr>
            <w:noProof/>
            <w:webHidden/>
          </w:rPr>
          <w:tab/>
        </w:r>
      </w:hyperlink>
    </w:p>
    <w:p w:rsidR="00FF0798" w:rsidRPr="0029472D" w:rsidRDefault="00196518" w:rsidP="00157705">
      <w:pPr>
        <w:pStyle w:val="TM3"/>
        <w:tabs>
          <w:tab w:val="left" w:pos="1760"/>
          <w:tab w:val="right" w:leader="dot" w:pos="9622"/>
        </w:tabs>
        <w:spacing w:line="360" w:lineRule="auto"/>
        <w:jc w:val="both"/>
        <w:rPr>
          <w:rFonts w:eastAsiaTheme="minorEastAsia"/>
          <w:noProof/>
        </w:rPr>
      </w:pPr>
      <w:hyperlink w:anchor="_Toc157306094" w:history="1">
        <w:r w:rsidR="00FF0798">
          <w:rPr>
            <w:rStyle w:val="Lienhypertexte"/>
            <w:noProof/>
          </w:rPr>
          <w:t>Article 35</w:t>
        </w:r>
        <w:r w:rsidR="00FF0798" w:rsidRPr="0029472D">
          <w:rPr>
            <w:rStyle w:val="Lienhypertexte"/>
            <w:noProof/>
          </w:rPr>
          <w:t>.</w:t>
        </w:r>
        <w:r w:rsidR="00FF0798" w:rsidRPr="0029472D">
          <w:rPr>
            <w:rFonts w:eastAsiaTheme="minorEastAsia"/>
            <w:noProof/>
          </w:rPr>
          <w:tab/>
        </w:r>
        <w:r w:rsidR="00FF0798" w:rsidRPr="0029472D">
          <w:rPr>
            <w:rStyle w:val="Lienhypertexte"/>
            <w:noProof/>
          </w:rPr>
          <w:t>Travaux en régie</w:t>
        </w:r>
        <w:r w:rsidR="00FF0798" w:rsidRPr="0029472D">
          <w:rPr>
            <w:noProof/>
            <w:webHidden/>
          </w:rPr>
          <w:tab/>
        </w:r>
      </w:hyperlink>
    </w:p>
    <w:p w:rsidR="00FF0798" w:rsidRPr="0029472D" w:rsidRDefault="00196518" w:rsidP="00157705">
      <w:pPr>
        <w:pStyle w:val="TM3"/>
        <w:tabs>
          <w:tab w:val="left" w:pos="1760"/>
          <w:tab w:val="right" w:leader="dot" w:pos="9622"/>
        </w:tabs>
        <w:spacing w:line="360" w:lineRule="auto"/>
        <w:jc w:val="both"/>
        <w:rPr>
          <w:rFonts w:eastAsiaTheme="minorEastAsia"/>
          <w:noProof/>
        </w:rPr>
      </w:pPr>
      <w:hyperlink w:anchor="_Toc157306095" w:history="1">
        <w:r w:rsidR="00FF0798">
          <w:rPr>
            <w:rStyle w:val="Lienhypertexte"/>
            <w:noProof/>
          </w:rPr>
          <w:t>Article 36</w:t>
        </w:r>
        <w:r w:rsidR="00FF0798" w:rsidRPr="0029472D">
          <w:rPr>
            <w:rFonts w:eastAsiaTheme="minorEastAsia"/>
            <w:noProof/>
          </w:rPr>
          <w:tab/>
        </w:r>
        <w:r w:rsidR="00FF0798" w:rsidRPr="0029472D">
          <w:rPr>
            <w:rStyle w:val="Lienhypertexte"/>
            <w:noProof/>
          </w:rPr>
          <w:t>Valorisation des approvisionnements</w:t>
        </w:r>
        <w:r w:rsidR="00FF0798" w:rsidRPr="0029472D">
          <w:rPr>
            <w:noProof/>
            <w:webHidden/>
          </w:rPr>
          <w:tab/>
        </w:r>
      </w:hyperlink>
    </w:p>
    <w:p w:rsidR="00FF0798" w:rsidRPr="0029472D" w:rsidRDefault="00196518" w:rsidP="00157705">
      <w:pPr>
        <w:pStyle w:val="TM3"/>
        <w:tabs>
          <w:tab w:val="left" w:pos="1760"/>
          <w:tab w:val="right" w:leader="dot" w:pos="9622"/>
        </w:tabs>
        <w:spacing w:line="360" w:lineRule="auto"/>
        <w:jc w:val="both"/>
        <w:rPr>
          <w:rFonts w:eastAsiaTheme="minorEastAsia"/>
          <w:noProof/>
        </w:rPr>
      </w:pPr>
      <w:hyperlink w:anchor="_Toc157306096" w:history="1">
        <w:r w:rsidR="00FF0798">
          <w:rPr>
            <w:rStyle w:val="Lienhypertexte"/>
            <w:noProof/>
          </w:rPr>
          <w:t>Article 37</w:t>
        </w:r>
        <w:r w:rsidR="00FF0798" w:rsidRPr="0029472D">
          <w:rPr>
            <w:rStyle w:val="Lienhypertexte"/>
            <w:noProof/>
          </w:rPr>
          <w:t>.</w:t>
        </w:r>
        <w:r w:rsidR="00FF0798" w:rsidRPr="0029472D">
          <w:rPr>
            <w:rFonts w:eastAsiaTheme="minorEastAsia"/>
            <w:noProof/>
          </w:rPr>
          <w:tab/>
        </w:r>
        <w:r w:rsidR="00FF0798" w:rsidRPr="0029472D">
          <w:rPr>
            <w:rStyle w:val="Lienhypertexte"/>
            <w:noProof/>
          </w:rPr>
          <w:t>Avances</w:t>
        </w:r>
        <w:r w:rsidR="00FF0798" w:rsidRPr="0029472D">
          <w:rPr>
            <w:noProof/>
            <w:webHidden/>
          </w:rPr>
          <w:tab/>
        </w:r>
      </w:hyperlink>
    </w:p>
    <w:p w:rsidR="00FF0798" w:rsidRPr="0029472D" w:rsidRDefault="00196518" w:rsidP="00157705">
      <w:pPr>
        <w:pStyle w:val="TM3"/>
        <w:tabs>
          <w:tab w:val="left" w:pos="1760"/>
          <w:tab w:val="right" w:leader="dot" w:pos="9622"/>
        </w:tabs>
        <w:spacing w:line="360" w:lineRule="auto"/>
        <w:jc w:val="both"/>
        <w:rPr>
          <w:rFonts w:eastAsiaTheme="minorEastAsia"/>
          <w:noProof/>
        </w:rPr>
      </w:pPr>
      <w:hyperlink w:anchor="_Toc157306097" w:history="1">
        <w:r w:rsidR="00FF0798">
          <w:rPr>
            <w:rStyle w:val="Lienhypertexte"/>
            <w:noProof/>
          </w:rPr>
          <w:t>Article 38</w:t>
        </w:r>
        <w:r w:rsidR="00FF0798" w:rsidRPr="0029472D">
          <w:rPr>
            <w:rStyle w:val="Lienhypertexte"/>
            <w:noProof/>
          </w:rPr>
          <w:t>.</w:t>
        </w:r>
        <w:r w:rsidR="00FF0798" w:rsidRPr="0029472D">
          <w:rPr>
            <w:rFonts w:eastAsiaTheme="minorEastAsia"/>
            <w:noProof/>
          </w:rPr>
          <w:tab/>
        </w:r>
        <w:r w:rsidR="00FF0798" w:rsidRPr="0029472D">
          <w:rPr>
            <w:rStyle w:val="Lienhypertexte"/>
            <w:noProof/>
          </w:rPr>
          <w:t>Règlement des travaux</w:t>
        </w:r>
        <w:r w:rsidR="00FF0798" w:rsidRPr="0029472D">
          <w:rPr>
            <w:noProof/>
            <w:webHidden/>
          </w:rPr>
          <w:tab/>
        </w:r>
      </w:hyperlink>
    </w:p>
    <w:p w:rsidR="00FF0798" w:rsidRPr="0029472D" w:rsidRDefault="00196518" w:rsidP="00157705">
      <w:pPr>
        <w:pStyle w:val="TM3"/>
        <w:tabs>
          <w:tab w:val="left" w:pos="1760"/>
          <w:tab w:val="right" w:leader="dot" w:pos="9622"/>
        </w:tabs>
        <w:spacing w:line="360" w:lineRule="auto"/>
        <w:jc w:val="both"/>
        <w:rPr>
          <w:rFonts w:eastAsiaTheme="minorEastAsia"/>
          <w:noProof/>
        </w:rPr>
      </w:pPr>
      <w:hyperlink w:anchor="_Toc157306098" w:history="1">
        <w:r w:rsidR="00FF0798">
          <w:rPr>
            <w:rStyle w:val="Lienhypertexte"/>
            <w:noProof/>
          </w:rPr>
          <w:t>Article 39</w:t>
        </w:r>
        <w:r w:rsidR="00FF0798" w:rsidRPr="0029472D">
          <w:rPr>
            <w:rStyle w:val="Lienhypertexte"/>
            <w:noProof/>
          </w:rPr>
          <w:t>.</w:t>
        </w:r>
        <w:r w:rsidR="00FF0798" w:rsidRPr="0029472D">
          <w:rPr>
            <w:rFonts w:eastAsiaTheme="minorEastAsia"/>
            <w:noProof/>
          </w:rPr>
          <w:tab/>
        </w:r>
        <w:r w:rsidR="00FF0798" w:rsidRPr="0029472D">
          <w:rPr>
            <w:rStyle w:val="Lienhypertexte"/>
            <w:noProof/>
          </w:rPr>
          <w:t>Intérêts moratoires</w:t>
        </w:r>
        <w:r w:rsidR="00FF0798" w:rsidRPr="0029472D">
          <w:rPr>
            <w:noProof/>
            <w:webHidden/>
          </w:rPr>
          <w:tab/>
        </w:r>
      </w:hyperlink>
    </w:p>
    <w:p w:rsidR="00FF0798" w:rsidRPr="0029472D" w:rsidRDefault="00196518" w:rsidP="00157705">
      <w:pPr>
        <w:pStyle w:val="TM3"/>
        <w:tabs>
          <w:tab w:val="left" w:pos="1760"/>
          <w:tab w:val="right" w:leader="dot" w:pos="9622"/>
        </w:tabs>
        <w:spacing w:line="360" w:lineRule="auto"/>
        <w:jc w:val="both"/>
        <w:rPr>
          <w:rFonts w:eastAsiaTheme="minorEastAsia"/>
          <w:noProof/>
        </w:rPr>
      </w:pPr>
      <w:hyperlink w:anchor="_Toc157306099" w:history="1">
        <w:r w:rsidR="00FF0798">
          <w:rPr>
            <w:rStyle w:val="Lienhypertexte"/>
            <w:noProof/>
          </w:rPr>
          <w:t>Article 40</w:t>
        </w:r>
        <w:r w:rsidR="00FF0798" w:rsidRPr="0029472D">
          <w:rPr>
            <w:rStyle w:val="Lienhypertexte"/>
            <w:noProof/>
          </w:rPr>
          <w:t>.</w:t>
        </w:r>
        <w:r w:rsidR="00FF0798" w:rsidRPr="0029472D">
          <w:rPr>
            <w:rFonts w:eastAsiaTheme="minorEastAsia"/>
            <w:noProof/>
          </w:rPr>
          <w:tab/>
        </w:r>
        <w:r w:rsidR="00FF0798" w:rsidRPr="0029472D">
          <w:rPr>
            <w:rStyle w:val="Lienhypertexte"/>
            <w:noProof/>
          </w:rPr>
          <w:t>Pénalités</w:t>
        </w:r>
        <w:r w:rsidR="00FF0798" w:rsidRPr="0029472D">
          <w:rPr>
            <w:noProof/>
            <w:webHidden/>
          </w:rPr>
          <w:tab/>
        </w:r>
      </w:hyperlink>
    </w:p>
    <w:p w:rsidR="00FF0798" w:rsidRPr="0029472D" w:rsidRDefault="00196518" w:rsidP="00157705">
      <w:pPr>
        <w:pStyle w:val="TM3"/>
        <w:tabs>
          <w:tab w:val="left" w:pos="1760"/>
          <w:tab w:val="right" w:leader="dot" w:pos="9622"/>
        </w:tabs>
        <w:spacing w:line="360" w:lineRule="auto"/>
        <w:jc w:val="both"/>
        <w:rPr>
          <w:rFonts w:eastAsiaTheme="minorEastAsia"/>
          <w:noProof/>
        </w:rPr>
      </w:pPr>
      <w:hyperlink w:anchor="_Toc157306100" w:history="1">
        <w:r w:rsidR="00FF0798" w:rsidRPr="0029472D">
          <w:rPr>
            <w:rStyle w:val="Lienhypertexte"/>
            <w:noProof/>
          </w:rPr>
          <w:t>Article 4</w:t>
        </w:r>
        <w:r w:rsidR="00FF0798">
          <w:rPr>
            <w:rStyle w:val="Lienhypertexte"/>
            <w:noProof/>
          </w:rPr>
          <w:t>1</w:t>
        </w:r>
        <w:r w:rsidR="00FF0798" w:rsidRPr="0029472D">
          <w:rPr>
            <w:rStyle w:val="Lienhypertexte"/>
            <w:noProof/>
          </w:rPr>
          <w:t>.</w:t>
        </w:r>
        <w:r w:rsidR="00FF0798" w:rsidRPr="0029472D">
          <w:rPr>
            <w:rFonts w:eastAsiaTheme="minorEastAsia"/>
            <w:noProof/>
          </w:rPr>
          <w:tab/>
        </w:r>
        <w:r w:rsidR="00FF0798" w:rsidRPr="0029472D">
          <w:rPr>
            <w:rStyle w:val="Lienhypertexte"/>
            <w:noProof/>
          </w:rPr>
          <w:t>Règlement en cas de groupement d’entreprises et de sous-traitance</w:t>
        </w:r>
        <w:r w:rsidR="00FF0798" w:rsidRPr="0029472D">
          <w:rPr>
            <w:noProof/>
            <w:webHidden/>
          </w:rPr>
          <w:tab/>
        </w:r>
      </w:hyperlink>
    </w:p>
    <w:p w:rsidR="00FF0798" w:rsidRPr="0029472D" w:rsidRDefault="00196518" w:rsidP="00157705">
      <w:pPr>
        <w:pStyle w:val="TM3"/>
        <w:tabs>
          <w:tab w:val="left" w:pos="1760"/>
          <w:tab w:val="right" w:leader="dot" w:pos="9622"/>
        </w:tabs>
        <w:spacing w:line="360" w:lineRule="auto"/>
        <w:jc w:val="both"/>
        <w:rPr>
          <w:rFonts w:eastAsiaTheme="minorEastAsia"/>
          <w:noProof/>
        </w:rPr>
      </w:pPr>
      <w:hyperlink w:anchor="_Toc157306101" w:history="1">
        <w:r w:rsidR="00FF0798" w:rsidRPr="0029472D">
          <w:rPr>
            <w:rStyle w:val="Lienhypertexte"/>
            <w:noProof/>
          </w:rPr>
          <w:t>Article 4</w:t>
        </w:r>
        <w:r w:rsidR="00FF0798">
          <w:rPr>
            <w:rStyle w:val="Lienhypertexte"/>
            <w:noProof/>
          </w:rPr>
          <w:t>2</w:t>
        </w:r>
        <w:r w:rsidR="00FF0798" w:rsidRPr="0029472D">
          <w:rPr>
            <w:rStyle w:val="Lienhypertexte"/>
            <w:noProof/>
          </w:rPr>
          <w:t>.</w:t>
        </w:r>
        <w:r w:rsidR="00FF0798" w:rsidRPr="0029472D">
          <w:rPr>
            <w:rFonts w:eastAsiaTheme="minorEastAsia"/>
            <w:noProof/>
          </w:rPr>
          <w:tab/>
        </w:r>
        <w:r w:rsidR="00FF0798" w:rsidRPr="0029472D">
          <w:rPr>
            <w:rStyle w:val="Lienhypertexte"/>
            <w:noProof/>
          </w:rPr>
          <w:t>Régime fiscal et douanier</w:t>
        </w:r>
        <w:r w:rsidR="00FF0798" w:rsidRPr="0029472D">
          <w:rPr>
            <w:noProof/>
            <w:webHidden/>
          </w:rPr>
          <w:tab/>
        </w:r>
      </w:hyperlink>
    </w:p>
    <w:p w:rsidR="00FF0798" w:rsidRPr="0029472D" w:rsidRDefault="00196518" w:rsidP="00157705">
      <w:pPr>
        <w:pStyle w:val="TM3"/>
        <w:tabs>
          <w:tab w:val="left" w:pos="1760"/>
          <w:tab w:val="right" w:leader="dot" w:pos="9622"/>
        </w:tabs>
        <w:spacing w:line="360" w:lineRule="auto"/>
        <w:jc w:val="both"/>
        <w:rPr>
          <w:rFonts w:eastAsiaTheme="minorEastAsia"/>
          <w:noProof/>
        </w:rPr>
      </w:pPr>
      <w:hyperlink w:anchor="_Toc157306102" w:history="1">
        <w:r w:rsidR="00FF0798" w:rsidRPr="0029472D">
          <w:rPr>
            <w:rStyle w:val="Lienhypertexte"/>
            <w:noProof/>
          </w:rPr>
          <w:t>Article 4</w:t>
        </w:r>
        <w:r w:rsidR="00FF0798">
          <w:rPr>
            <w:rStyle w:val="Lienhypertexte"/>
            <w:noProof/>
          </w:rPr>
          <w:t>3</w:t>
        </w:r>
        <w:r w:rsidR="00FF0798" w:rsidRPr="0029472D">
          <w:rPr>
            <w:rStyle w:val="Lienhypertexte"/>
            <w:noProof/>
          </w:rPr>
          <w:t>.</w:t>
        </w:r>
        <w:r w:rsidR="00FF0798" w:rsidRPr="0029472D">
          <w:rPr>
            <w:rFonts w:eastAsiaTheme="minorEastAsia"/>
            <w:noProof/>
          </w:rPr>
          <w:tab/>
        </w:r>
        <w:r w:rsidR="00FF0798" w:rsidRPr="0029472D">
          <w:rPr>
            <w:rStyle w:val="Lienhypertexte"/>
            <w:noProof/>
          </w:rPr>
          <w:t>Timbres et enregistrement des marchés</w:t>
        </w:r>
        <w:r w:rsidR="00FF0798" w:rsidRPr="0029472D">
          <w:rPr>
            <w:noProof/>
            <w:webHidden/>
          </w:rPr>
          <w:tab/>
        </w:r>
      </w:hyperlink>
    </w:p>
    <w:p w:rsidR="00FF0798" w:rsidRPr="0029472D" w:rsidRDefault="00196518" w:rsidP="00157705">
      <w:pPr>
        <w:pStyle w:val="TM2"/>
        <w:jc w:val="both"/>
        <w:rPr>
          <w:rFonts w:ascii="Times New Roman" w:eastAsiaTheme="minorEastAsia" w:hAnsi="Times New Roman" w:cs="Times New Roman"/>
        </w:rPr>
      </w:pPr>
      <w:hyperlink w:anchor="_Toc157306103" w:history="1">
        <w:r w:rsidR="00FF0798" w:rsidRPr="0029472D">
          <w:rPr>
            <w:rStyle w:val="Lienhypertexte"/>
            <w:rFonts w:ascii="Times New Roman" w:hAnsi="Times New Roman" w:cs="Times New Roman"/>
          </w:rPr>
          <w:t>CHAPITRE  V.</w:t>
        </w:r>
        <w:r w:rsidR="00FF0798" w:rsidRPr="0029472D">
          <w:rPr>
            <w:rFonts w:ascii="Times New Roman" w:eastAsiaTheme="minorEastAsia" w:hAnsi="Times New Roman" w:cs="Times New Roman"/>
          </w:rPr>
          <w:tab/>
        </w:r>
        <w:r w:rsidR="00FF0798" w:rsidRPr="0029472D">
          <w:rPr>
            <w:rStyle w:val="Lienhypertexte"/>
            <w:rFonts w:ascii="Times New Roman" w:hAnsi="Times New Roman" w:cs="Times New Roman"/>
          </w:rPr>
          <w:t>Dispositions diverses</w:t>
        </w:r>
      </w:hyperlink>
    </w:p>
    <w:p w:rsidR="00FF0798" w:rsidRPr="0029472D" w:rsidRDefault="00196518" w:rsidP="00157705">
      <w:pPr>
        <w:pStyle w:val="TM3"/>
        <w:tabs>
          <w:tab w:val="left" w:pos="1760"/>
          <w:tab w:val="right" w:leader="dot" w:pos="9622"/>
        </w:tabs>
        <w:spacing w:line="360" w:lineRule="auto"/>
        <w:jc w:val="both"/>
        <w:rPr>
          <w:rFonts w:eastAsiaTheme="minorEastAsia"/>
          <w:noProof/>
        </w:rPr>
      </w:pPr>
      <w:hyperlink w:anchor="_Toc157306104" w:history="1">
        <w:r w:rsidR="00FF0798" w:rsidRPr="0029472D">
          <w:rPr>
            <w:rStyle w:val="Lienhypertexte"/>
            <w:noProof/>
          </w:rPr>
          <w:t>Article 4</w:t>
        </w:r>
        <w:r w:rsidR="00FF0798">
          <w:rPr>
            <w:rStyle w:val="Lienhypertexte"/>
            <w:noProof/>
          </w:rPr>
          <w:t>4</w:t>
        </w:r>
        <w:r w:rsidR="00FF0798" w:rsidRPr="0029472D">
          <w:rPr>
            <w:rStyle w:val="Lienhypertexte"/>
            <w:noProof/>
          </w:rPr>
          <w:t>.</w:t>
        </w:r>
        <w:r w:rsidR="00FF0798" w:rsidRPr="0029472D">
          <w:rPr>
            <w:rFonts w:eastAsiaTheme="minorEastAsia"/>
            <w:noProof/>
          </w:rPr>
          <w:tab/>
        </w:r>
        <w:r w:rsidR="00FF0798" w:rsidRPr="0029472D">
          <w:rPr>
            <w:rStyle w:val="Lienhypertexte"/>
            <w:noProof/>
          </w:rPr>
          <w:t>Résiliation du marché</w:t>
        </w:r>
        <w:r w:rsidR="00FF0798" w:rsidRPr="0029472D">
          <w:rPr>
            <w:noProof/>
            <w:webHidden/>
          </w:rPr>
          <w:tab/>
        </w:r>
      </w:hyperlink>
    </w:p>
    <w:p w:rsidR="00FF0798" w:rsidRPr="0029472D" w:rsidRDefault="00196518" w:rsidP="00157705">
      <w:pPr>
        <w:pStyle w:val="TM3"/>
        <w:tabs>
          <w:tab w:val="left" w:pos="1760"/>
          <w:tab w:val="right" w:leader="dot" w:pos="9622"/>
        </w:tabs>
        <w:spacing w:line="360" w:lineRule="auto"/>
        <w:jc w:val="both"/>
        <w:rPr>
          <w:rFonts w:eastAsiaTheme="minorEastAsia"/>
          <w:noProof/>
        </w:rPr>
      </w:pPr>
      <w:hyperlink w:anchor="_Toc157306105" w:history="1">
        <w:r w:rsidR="00FF0798" w:rsidRPr="0029472D">
          <w:rPr>
            <w:rStyle w:val="Lienhypertexte"/>
            <w:noProof/>
          </w:rPr>
          <w:t>Article 4</w:t>
        </w:r>
        <w:r w:rsidR="00FF0798">
          <w:rPr>
            <w:rStyle w:val="Lienhypertexte"/>
            <w:noProof/>
          </w:rPr>
          <w:t>5</w:t>
        </w:r>
        <w:r w:rsidR="00FF0798" w:rsidRPr="0029472D">
          <w:rPr>
            <w:rStyle w:val="Lienhypertexte"/>
            <w:noProof/>
          </w:rPr>
          <w:t>.</w:t>
        </w:r>
        <w:r w:rsidR="00FF0798" w:rsidRPr="0029472D">
          <w:rPr>
            <w:rFonts w:eastAsiaTheme="minorEastAsia"/>
            <w:noProof/>
          </w:rPr>
          <w:tab/>
        </w:r>
        <w:r w:rsidR="00FF0798" w:rsidRPr="0029472D">
          <w:rPr>
            <w:rStyle w:val="Lienhypertexte"/>
            <w:noProof/>
          </w:rPr>
          <w:t>Cas de force majeure</w:t>
        </w:r>
        <w:r w:rsidR="00FF0798" w:rsidRPr="0029472D">
          <w:rPr>
            <w:noProof/>
            <w:webHidden/>
          </w:rPr>
          <w:tab/>
        </w:r>
      </w:hyperlink>
    </w:p>
    <w:p w:rsidR="00FF0798" w:rsidRPr="0029472D" w:rsidRDefault="00196518" w:rsidP="00157705">
      <w:pPr>
        <w:pStyle w:val="TM3"/>
        <w:tabs>
          <w:tab w:val="left" w:pos="1760"/>
          <w:tab w:val="right" w:leader="dot" w:pos="9622"/>
        </w:tabs>
        <w:spacing w:line="360" w:lineRule="auto"/>
        <w:jc w:val="both"/>
        <w:rPr>
          <w:rFonts w:eastAsiaTheme="minorEastAsia"/>
          <w:noProof/>
        </w:rPr>
      </w:pPr>
      <w:hyperlink w:anchor="_Toc157306106" w:history="1">
        <w:r w:rsidR="00FF0798" w:rsidRPr="0029472D">
          <w:rPr>
            <w:rStyle w:val="Lienhypertexte"/>
            <w:noProof/>
          </w:rPr>
          <w:t>Article 4</w:t>
        </w:r>
        <w:r w:rsidR="00FF0798">
          <w:rPr>
            <w:rStyle w:val="Lienhypertexte"/>
            <w:noProof/>
          </w:rPr>
          <w:t>6</w:t>
        </w:r>
        <w:r w:rsidR="00FF0798" w:rsidRPr="0029472D">
          <w:rPr>
            <w:rStyle w:val="Lienhypertexte"/>
            <w:noProof/>
          </w:rPr>
          <w:t>.</w:t>
        </w:r>
        <w:r w:rsidR="00FF0798" w:rsidRPr="0029472D">
          <w:rPr>
            <w:rFonts w:eastAsiaTheme="minorEastAsia"/>
            <w:noProof/>
          </w:rPr>
          <w:tab/>
        </w:r>
        <w:r w:rsidR="00FF0798" w:rsidRPr="0029472D">
          <w:rPr>
            <w:rStyle w:val="Lienhypertexte"/>
            <w:noProof/>
          </w:rPr>
          <w:t>Différends et litiges</w:t>
        </w:r>
        <w:r w:rsidR="00FF0798" w:rsidRPr="0029472D">
          <w:rPr>
            <w:noProof/>
            <w:webHidden/>
          </w:rPr>
          <w:tab/>
        </w:r>
      </w:hyperlink>
    </w:p>
    <w:p w:rsidR="00FF0798" w:rsidRPr="0029472D" w:rsidRDefault="00196518" w:rsidP="00157705">
      <w:pPr>
        <w:pStyle w:val="TM3"/>
        <w:tabs>
          <w:tab w:val="left" w:pos="1760"/>
          <w:tab w:val="right" w:leader="dot" w:pos="9622"/>
        </w:tabs>
        <w:spacing w:line="360" w:lineRule="auto"/>
        <w:jc w:val="both"/>
        <w:rPr>
          <w:rFonts w:eastAsiaTheme="minorEastAsia"/>
          <w:noProof/>
        </w:rPr>
      </w:pPr>
      <w:hyperlink w:anchor="_Toc157306107" w:history="1">
        <w:r w:rsidR="00FF0798" w:rsidRPr="0029472D">
          <w:rPr>
            <w:rStyle w:val="Lienhypertexte"/>
            <w:noProof/>
          </w:rPr>
          <w:t>Article 4</w:t>
        </w:r>
        <w:r w:rsidR="00FF0798">
          <w:rPr>
            <w:rStyle w:val="Lienhypertexte"/>
            <w:noProof/>
          </w:rPr>
          <w:t>7</w:t>
        </w:r>
        <w:r w:rsidR="00FF0798" w:rsidRPr="0029472D">
          <w:rPr>
            <w:rStyle w:val="Lienhypertexte"/>
            <w:noProof/>
          </w:rPr>
          <w:t>.</w:t>
        </w:r>
        <w:r w:rsidR="00FF0798" w:rsidRPr="0029472D">
          <w:rPr>
            <w:rFonts w:eastAsiaTheme="minorEastAsia"/>
            <w:noProof/>
          </w:rPr>
          <w:tab/>
        </w:r>
        <w:r w:rsidR="00FF0798" w:rsidRPr="0029472D">
          <w:rPr>
            <w:rStyle w:val="Lienhypertexte"/>
            <w:noProof/>
          </w:rPr>
          <w:t>Edition et diffusion du présent marché</w:t>
        </w:r>
        <w:r w:rsidR="00FF0798" w:rsidRPr="0029472D">
          <w:rPr>
            <w:noProof/>
            <w:webHidden/>
          </w:rPr>
          <w:tab/>
        </w:r>
      </w:hyperlink>
    </w:p>
    <w:p w:rsidR="00FF0798" w:rsidRPr="0029472D" w:rsidRDefault="00196518" w:rsidP="00157705">
      <w:pPr>
        <w:pStyle w:val="TM3"/>
        <w:tabs>
          <w:tab w:val="left" w:pos="1760"/>
          <w:tab w:val="right" w:leader="dot" w:pos="9622"/>
        </w:tabs>
        <w:spacing w:line="360" w:lineRule="auto"/>
        <w:jc w:val="both"/>
        <w:rPr>
          <w:rFonts w:eastAsiaTheme="minorEastAsia"/>
          <w:noProof/>
        </w:rPr>
      </w:pPr>
      <w:hyperlink w:anchor="_Toc157306108" w:history="1">
        <w:r w:rsidR="00FF0798" w:rsidRPr="0029472D">
          <w:rPr>
            <w:rStyle w:val="Lienhypertexte"/>
            <w:noProof/>
          </w:rPr>
          <w:t>Article 4</w:t>
        </w:r>
        <w:r w:rsidR="00FF0798">
          <w:rPr>
            <w:rStyle w:val="Lienhypertexte"/>
            <w:noProof/>
          </w:rPr>
          <w:t>8</w:t>
        </w:r>
        <w:r w:rsidR="00FF0798" w:rsidRPr="0029472D">
          <w:rPr>
            <w:rStyle w:val="Lienhypertexte"/>
            <w:noProof/>
          </w:rPr>
          <w:t>.</w:t>
        </w:r>
        <w:r w:rsidR="00FF0798" w:rsidRPr="0029472D">
          <w:rPr>
            <w:rFonts w:eastAsiaTheme="minorEastAsia"/>
            <w:noProof/>
          </w:rPr>
          <w:tab/>
        </w:r>
        <w:r w:rsidR="00FF0798" w:rsidRPr="0029472D">
          <w:rPr>
            <w:rStyle w:val="Lienhypertexte"/>
            <w:noProof/>
          </w:rPr>
          <w:t>et dernier : Validité et entrée en vigueur du marché</w:t>
        </w:r>
        <w:r w:rsidR="00FF0798" w:rsidRPr="0029472D">
          <w:rPr>
            <w:noProof/>
            <w:webHidden/>
          </w:rPr>
          <w:tab/>
        </w:r>
      </w:hyperlink>
    </w:p>
    <w:p w:rsidR="00FF0798" w:rsidRPr="0029472D" w:rsidRDefault="00FF0798" w:rsidP="00157705">
      <w:pPr>
        <w:widowControl w:val="0"/>
        <w:autoSpaceDE w:val="0"/>
        <w:spacing w:line="360" w:lineRule="auto"/>
        <w:jc w:val="both"/>
        <w:rPr>
          <w:spacing w:val="34"/>
        </w:rPr>
      </w:pPr>
      <w:r w:rsidRPr="0029472D">
        <w:rPr>
          <w:spacing w:val="34"/>
        </w:rPr>
        <w:fldChar w:fldCharType="end"/>
      </w:r>
    </w:p>
    <w:p w:rsidR="00FF0798" w:rsidRPr="0029472D" w:rsidRDefault="00FF0798" w:rsidP="00157705">
      <w:pPr>
        <w:widowControl w:val="0"/>
        <w:autoSpaceDE w:val="0"/>
        <w:spacing w:line="360" w:lineRule="auto"/>
        <w:jc w:val="both"/>
        <w:rPr>
          <w:spacing w:val="34"/>
        </w:rPr>
      </w:pPr>
    </w:p>
    <w:p w:rsidR="00FF0798" w:rsidRPr="0029472D" w:rsidRDefault="00FF0798" w:rsidP="00157705">
      <w:pPr>
        <w:widowControl w:val="0"/>
        <w:autoSpaceDE w:val="0"/>
        <w:spacing w:line="360" w:lineRule="auto"/>
        <w:jc w:val="both"/>
        <w:rPr>
          <w:spacing w:val="34"/>
        </w:rPr>
      </w:pPr>
    </w:p>
    <w:p w:rsidR="00FF0798" w:rsidRPr="0029472D" w:rsidRDefault="00FF0798" w:rsidP="00157705">
      <w:pPr>
        <w:suppressAutoHyphens w:val="0"/>
        <w:autoSpaceDN/>
        <w:spacing w:line="360" w:lineRule="auto"/>
        <w:jc w:val="both"/>
        <w:textAlignment w:val="auto"/>
        <w:rPr>
          <w:b/>
          <w:iCs/>
          <w:sz w:val="32"/>
          <w:szCs w:val="32"/>
        </w:rPr>
      </w:pPr>
      <w:bookmarkStart w:id="204" w:name="_Toc530307787"/>
      <w:r w:rsidRPr="0029472D">
        <w:rPr>
          <w:bCs/>
          <w:i/>
          <w:sz w:val="32"/>
          <w:szCs w:val="32"/>
        </w:rPr>
        <w:br w:type="page"/>
      </w:r>
    </w:p>
    <w:p w:rsidR="00FF0798" w:rsidRPr="00D154B7" w:rsidRDefault="00FF0798" w:rsidP="00157705">
      <w:pPr>
        <w:pStyle w:val="CCAPchapitre"/>
        <w:jc w:val="both"/>
      </w:pPr>
      <w:bookmarkStart w:id="205" w:name="_Toc97557073"/>
      <w:bookmarkStart w:id="206" w:name="_Toc157306059"/>
      <w:r w:rsidRPr="00D154B7">
        <w:lastRenderedPageBreak/>
        <w:t>Généralités</w:t>
      </w:r>
      <w:bookmarkEnd w:id="204"/>
      <w:bookmarkEnd w:id="205"/>
      <w:bookmarkEnd w:id="206"/>
    </w:p>
    <w:p w:rsidR="00FF0798" w:rsidRPr="0029472D" w:rsidRDefault="00FF0798" w:rsidP="00157705">
      <w:pPr>
        <w:pStyle w:val="CCAParticle"/>
      </w:pPr>
      <w:bookmarkStart w:id="207" w:name="_Toc530307788"/>
      <w:bookmarkStart w:id="208" w:name="_Toc97557074"/>
      <w:bookmarkStart w:id="209" w:name="_Toc157306060"/>
      <w:r w:rsidRPr="0029472D">
        <w:t>Article 1 : Objet du marché</w:t>
      </w:r>
      <w:bookmarkEnd w:id="207"/>
      <w:bookmarkEnd w:id="208"/>
      <w:bookmarkEnd w:id="209"/>
    </w:p>
    <w:p w:rsidR="00C020CB" w:rsidRPr="00C020CB" w:rsidRDefault="00FF0798" w:rsidP="00157705">
      <w:pPr>
        <w:shd w:val="clear" w:color="auto" w:fill="FFFFFF"/>
        <w:jc w:val="both"/>
        <w:rPr>
          <w:b/>
          <w:bCs/>
        </w:rPr>
      </w:pPr>
      <w:r w:rsidRPr="0029472D">
        <w:t>Le présent marché a pour objet</w:t>
      </w:r>
      <w:r>
        <w:t>,</w:t>
      </w:r>
      <w:r w:rsidR="00C020CB" w:rsidRPr="00C020CB">
        <w:rPr>
          <w:bCs/>
        </w:rPr>
        <w:t xml:space="preserve"> TRAVAUX DE BITUMAGE EN ENDUIT SUPERFICIEL MONOCOUCHE DES VOIES PARCELLAIRES DE LA PALMERAIE DE MVOMEKA'A, ARRONDISSEMENT DE MEYOMESSALA, Linéaire (Palais - Palmeraie) : 3,700 Km</w:t>
      </w:r>
      <w:r w:rsidR="00BE1B4C">
        <w:rPr>
          <w:bCs/>
        </w:rPr>
        <w:t xml:space="preserve">, </w:t>
      </w:r>
      <w:r w:rsidR="00BE1B4C" w:rsidRPr="00BE1B4C">
        <w:rPr>
          <w:rStyle w:val="lev"/>
        </w:rPr>
        <w:t>EN PROCEDURE D’URGENCE</w:t>
      </w:r>
    </w:p>
    <w:p w:rsidR="00FF0798" w:rsidRPr="00AA11D9" w:rsidRDefault="00FF0798" w:rsidP="00157705">
      <w:pPr>
        <w:shd w:val="clear" w:color="auto" w:fill="FFFFFF"/>
        <w:jc w:val="both"/>
        <w:rPr>
          <w:b/>
        </w:rPr>
      </w:pPr>
      <w:r w:rsidRPr="0029472D">
        <w:rPr>
          <w:i/>
        </w:rPr>
        <w:t xml:space="preserve"> </w:t>
      </w:r>
      <w:bookmarkStart w:id="210" w:name="_Toc530307789"/>
      <w:bookmarkStart w:id="211" w:name="_Toc97557075"/>
      <w:bookmarkStart w:id="212" w:name="_Toc157306061"/>
      <w:r w:rsidRPr="00AA11D9">
        <w:rPr>
          <w:b/>
        </w:rPr>
        <w:t>Article 2 : Procédure de passation du marché</w:t>
      </w:r>
      <w:bookmarkEnd w:id="210"/>
      <w:bookmarkEnd w:id="211"/>
      <w:bookmarkEnd w:id="212"/>
    </w:p>
    <w:p w:rsidR="005D2EFE" w:rsidRDefault="00FF0798" w:rsidP="00157705">
      <w:pPr>
        <w:widowControl w:val="0"/>
        <w:autoSpaceDE w:val="0"/>
        <w:jc w:val="both"/>
        <w:rPr>
          <w:b/>
          <w:bCs/>
        </w:rPr>
      </w:pPr>
      <w:r w:rsidRPr="0029472D">
        <w:t xml:space="preserve">Le présent marché est passé </w:t>
      </w:r>
      <w:r>
        <w:t>suivant l’</w:t>
      </w:r>
      <w:r>
        <w:rPr>
          <w:b/>
          <w:bCs/>
        </w:rPr>
        <w:t>Appel d</w:t>
      </w:r>
      <w:r w:rsidRPr="007F2389">
        <w:rPr>
          <w:b/>
          <w:bCs/>
        </w:rPr>
        <w:t>’O</w:t>
      </w:r>
      <w:r>
        <w:rPr>
          <w:b/>
          <w:bCs/>
        </w:rPr>
        <w:t>ffres</w:t>
      </w:r>
      <w:r w:rsidRPr="007F2389">
        <w:rPr>
          <w:b/>
          <w:bCs/>
          <w:spacing w:val="6"/>
        </w:rPr>
        <w:t xml:space="preserve"> N</w:t>
      </w:r>
      <w:r>
        <w:rPr>
          <w:b/>
          <w:bCs/>
          <w:spacing w:val="6"/>
        </w:rPr>
        <w:t>ational</w:t>
      </w:r>
      <w:r w:rsidRPr="007F2389">
        <w:rPr>
          <w:b/>
          <w:bCs/>
          <w:spacing w:val="6"/>
        </w:rPr>
        <w:t xml:space="preserve"> O</w:t>
      </w:r>
      <w:r>
        <w:rPr>
          <w:b/>
          <w:bCs/>
          <w:spacing w:val="6"/>
        </w:rPr>
        <w:t>uvert</w:t>
      </w:r>
      <w:r w:rsidRPr="007F2389">
        <w:rPr>
          <w:iCs/>
          <w:spacing w:val="18"/>
        </w:rPr>
        <w:t xml:space="preserve"> </w:t>
      </w:r>
      <w:bookmarkStart w:id="213" w:name="_Toc157306062"/>
      <w:bookmarkStart w:id="214" w:name="_Toc530307790"/>
      <w:bookmarkStart w:id="215" w:name="_Toc97557076"/>
      <w:r w:rsidR="005D2EFE" w:rsidRPr="005D2EFE">
        <w:rPr>
          <w:b/>
          <w:bCs/>
        </w:rPr>
        <w:t>N°____/AONO/</w:t>
      </w:r>
      <w:r w:rsidR="00BF1588">
        <w:rPr>
          <w:b/>
          <w:bCs/>
        </w:rPr>
        <w:t>L01</w:t>
      </w:r>
      <w:r w:rsidR="005D2EFE" w:rsidRPr="005D2EFE">
        <w:rPr>
          <w:b/>
          <w:bCs/>
        </w:rPr>
        <w:t>/</w:t>
      </w:r>
      <w:r w:rsidR="00BF1588">
        <w:rPr>
          <w:b/>
          <w:bCs/>
        </w:rPr>
        <w:t>SP</w:t>
      </w:r>
      <w:r w:rsidR="005D2EFE" w:rsidRPr="005D2EFE">
        <w:rPr>
          <w:b/>
          <w:bCs/>
        </w:rPr>
        <w:t xml:space="preserve">/CDPM/2025 DU ___________ </w:t>
      </w:r>
    </w:p>
    <w:p w:rsidR="00FF0798" w:rsidRPr="0029472D" w:rsidRDefault="005D2EFE" w:rsidP="00157705">
      <w:pPr>
        <w:widowControl w:val="0"/>
        <w:autoSpaceDE w:val="0"/>
        <w:jc w:val="both"/>
      </w:pPr>
      <w:r>
        <w:rPr>
          <w:rFonts w:ascii="Tahoma" w:hAnsi="Tahoma" w:cs="Tahoma"/>
          <w:b/>
          <w:sz w:val="26"/>
          <w:szCs w:val="26"/>
        </w:rPr>
        <w:t xml:space="preserve"> </w:t>
      </w:r>
      <w:r w:rsidR="00FF0798" w:rsidRPr="0029472D">
        <w:t>Article 3 : Attributions et nantissement</w:t>
      </w:r>
      <w:bookmarkEnd w:id="213"/>
      <w:r w:rsidR="00FF0798" w:rsidRPr="0029472D">
        <w:t xml:space="preserve"> </w:t>
      </w:r>
      <w:bookmarkEnd w:id="214"/>
      <w:bookmarkEnd w:id="215"/>
    </w:p>
    <w:p w:rsidR="00FF0798" w:rsidRPr="0029472D" w:rsidRDefault="00FF0798" w:rsidP="00157705">
      <w:pPr>
        <w:widowControl w:val="0"/>
        <w:autoSpaceDE w:val="0"/>
        <w:jc w:val="both"/>
        <w:rPr>
          <w:b/>
          <w:i/>
          <w:iCs/>
        </w:rPr>
      </w:pPr>
      <w:r w:rsidRPr="0029472D">
        <w:rPr>
          <w:b/>
          <w:i/>
          <w:iCs/>
        </w:rPr>
        <w:t xml:space="preserve">3.1.  Attributions (Cf. </w:t>
      </w:r>
      <w:r>
        <w:rPr>
          <w:b/>
          <w:i/>
          <w:iCs/>
        </w:rPr>
        <w:t>C</w:t>
      </w:r>
      <w:r w:rsidRPr="0029472D">
        <w:rPr>
          <w:b/>
          <w:i/>
          <w:iCs/>
        </w:rPr>
        <w:t xml:space="preserve">ode </w:t>
      </w:r>
      <w:r w:rsidRPr="0029472D">
        <w:rPr>
          <w:b/>
        </w:rPr>
        <w:t xml:space="preserve">des </w:t>
      </w:r>
      <w:r>
        <w:rPr>
          <w:b/>
        </w:rPr>
        <w:t>M</w:t>
      </w:r>
      <w:r w:rsidRPr="0029472D">
        <w:rPr>
          <w:b/>
        </w:rPr>
        <w:t xml:space="preserve">archés </w:t>
      </w:r>
      <w:r>
        <w:rPr>
          <w:b/>
        </w:rPr>
        <w:t>P</w:t>
      </w:r>
      <w:r w:rsidRPr="0029472D">
        <w:rPr>
          <w:b/>
        </w:rPr>
        <w:t>ublics</w:t>
      </w:r>
      <w:r w:rsidRPr="0029472D">
        <w:rPr>
          <w:b/>
          <w:i/>
          <w:iCs/>
        </w:rPr>
        <w:t>)</w:t>
      </w:r>
    </w:p>
    <w:p w:rsidR="00FF0798" w:rsidRDefault="00FF0798" w:rsidP="00157705">
      <w:pPr>
        <w:widowControl w:val="0"/>
        <w:autoSpaceDE w:val="0"/>
        <w:jc w:val="both"/>
        <w:rPr>
          <w:iCs/>
        </w:rPr>
      </w:pPr>
      <w:r w:rsidRPr="0029472D">
        <w:rPr>
          <w:iCs/>
        </w:rPr>
        <w:t>Pour l’application des dispositions du présent marché, il est précisé que :</w:t>
      </w:r>
    </w:p>
    <w:p w:rsidR="00FF0798" w:rsidRDefault="00FF0798" w:rsidP="00157705">
      <w:pPr>
        <w:widowControl w:val="0"/>
        <w:numPr>
          <w:ilvl w:val="0"/>
          <w:numId w:val="8"/>
        </w:numPr>
        <w:autoSpaceDE w:val="0"/>
        <w:ind w:left="567" w:hanging="283"/>
        <w:jc w:val="both"/>
      </w:pPr>
      <w:r w:rsidRPr="0029472D">
        <w:rPr>
          <w:b/>
          <w:bCs/>
        </w:rPr>
        <w:t xml:space="preserve">Le Maître d’Ouvrage </w:t>
      </w:r>
      <w:r w:rsidR="000B41CD">
        <w:rPr>
          <w:b/>
          <w:bCs/>
        </w:rPr>
        <w:t xml:space="preserve">Délégué </w:t>
      </w:r>
      <w:r w:rsidRPr="0029472D">
        <w:t xml:space="preserve">est </w:t>
      </w:r>
      <w:r w:rsidRPr="00216B30">
        <w:rPr>
          <w:b/>
        </w:rPr>
        <w:t xml:space="preserve">le </w:t>
      </w:r>
      <w:r w:rsidR="000B41CD">
        <w:rPr>
          <w:b/>
        </w:rPr>
        <w:t>Préfet du Dja et Lobo</w:t>
      </w:r>
      <w:r w:rsidRPr="0029472D">
        <w:rPr>
          <w:i/>
          <w:iCs/>
        </w:rPr>
        <w:t> :</w:t>
      </w:r>
      <w:r w:rsidRPr="0029472D">
        <w:t xml:space="preserve"> </w:t>
      </w:r>
      <w:r w:rsidR="00D17260">
        <w:t>signe et notifie le</w:t>
      </w:r>
      <w:r w:rsidR="0068680C">
        <w:t>s</w:t>
      </w:r>
      <w:r w:rsidR="00D17260">
        <w:t xml:space="preserve"> contrat</w:t>
      </w:r>
      <w:r w:rsidR="0068680C">
        <w:t xml:space="preserve">s aux différents </w:t>
      </w:r>
      <w:r w:rsidR="00D17260">
        <w:t>attributaire</w:t>
      </w:r>
      <w:r w:rsidR="0068680C">
        <w:t>s</w:t>
      </w:r>
      <w:r w:rsidR="00D17260">
        <w:t xml:space="preserve">, signe les ordres de service de démarrage des travaux. Il </w:t>
      </w:r>
      <w:r w:rsidRPr="0029472D">
        <w:t>ordonne le paiement des prestations, veille à la conservation des originaux des documents y relatifs et</w:t>
      </w:r>
      <w:r w:rsidRPr="0029472D">
        <w:rPr>
          <w:spacing w:val="12"/>
        </w:rPr>
        <w:t xml:space="preserve"> procède </w:t>
      </w:r>
      <w:r w:rsidRPr="0029472D">
        <w:t xml:space="preserve">à la transmission des copies à l’Autorité chargée des </w:t>
      </w:r>
      <w:r>
        <w:t>M</w:t>
      </w:r>
      <w:r w:rsidRPr="0029472D">
        <w:t xml:space="preserve">archés </w:t>
      </w:r>
      <w:r>
        <w:t>P</w:t>
      </w:r>
      <w:r w:rsidRPr="0029472D">
        <w:t>ublics et à</w:t>
      </w:r>
      <w:r w:rsidRPr="0029472D">
        <w:rPr>
          <w:spacing w:val="6"/>
        </w:rPr>
        <w:t xml:space="preserve"> l’organisme chargé de la régulation</w:t>
      </w:r>
      <w:r w:rsidRPr="0029472D">
        <w:t> </w:t>
      </w:r>
      <w:bookmarkStart w:id="216" w:name="_Hlk159267592"/>
      <w:r w:rsidRPr="0029472D">
        <w:t>et au Ministère chargé des Marchés Publics</w:t>
      </w:r>
      <w:r w:rsidRPr="0029472D">
        <w:rPr>
          <w:rFonts w:eastAsia="Arial"/>
          <w:spacing w:val="2"/>
        </w:rPr>
        <w:t xml:space="preserve"> </w:t>
      </w:r>
      <w:r w:rsidRPr="0029472D">
        <w:t xml:space="preserve">ou son démembrement déconcentré compétent </w:t>
      </w:r>
      <w:bookmarkEnd w:id="216"/>
      <w:r w:rsidRPr="0029472D">
        <w:t xml:space="preserve">; </w:t>
      </w:r>
    </w:p>
    <w:p w:rsidR="00FF0798" w:rsidRDefault="00FF0798" w:rsidP="00157705">
      <w:pPr>
        <w:widowControl w:val="0"/>
        <w:numPr>
          <w:ilvl w:val="0"/>
          <w:numId w:val="8"/>
        </w:numPr>
        <w:autoSpaceDE w:val="0"/>
        <w:ind w:left="567" w:hanging="283"/>
        <w:jc w:val="both"/>
      </w:pPr>
      <w:r w:rsidRPr="00F543EA">
        <w:rPr>
          <w:b/>
        </w:rPr>
        <w:t>L’Autorité Contractante</w:t>
      </w:r>
      <w:r>
        <w:t xml:space="preserve"> est le Préfet du Département du Dja et </w:t>
      </w:r>
      <w:r w:rsidR="00A34368">
        <w:t>Lobo :</w:t>
      </w:r>
      <w:r>
        <w:t xml:space="preserve"> </w:t>
      </w:r>
      <w:r w:rsidRPr="0029472D">
        <w:t xml:space="preserve">il </w:t>
      </w:r>
      <w:r w:rsidR="00D17260">
        <w:t xml:space="preserve">signe les avis d’Appels d’Offres et de Demandes de Cotation, veille à leur publication par l’ARMP, </w:t>
      </w:r>
      <w:r>
        <w:t>reçoit les offres</w:t>
      </w:r>
      <w:r w:rsidR="00D17260">
        <w:t xml:space="preserve"> et </w:t>
      </w:r>
      <w:r>
        <w:t>les propositions d’attribution émises par les Commissions</w:t>
      </w:r>
      <w:r w:rsidR="00D17260">
        <w:t>, signe et publie les décisions d’attribution d</w:t>
      </w:r>
      <w:r w:rsidRPr="0029472D">
        <w:t>e</w:t>
      </w:r>
      <w:r>
        <w:t xml:space="preserve">s </w:t>
      </w:r>
      <w:r w:rsidRPr="0029472D">
        <w:t>contrats</w:t>
      </w:r>
      <w:r>
        <w:t xml:space="preserve"> </w:t>
      </w:r>
      <w:r w:rsidRPr="0029472D">
        <w:t xml:space="preserve">; </w:t>
      </w:r>
    </w:p>
    <w:p w:rsidR="00FF0798" w:rsidRDefault="00FF0798" w:rsidP="00157705">
      <w:pPr>
        <w:widowControl w:val="0"/>
        <w:numPr>
          <w:ilvl w:val="0"/>
          <w:numId w:val="8"/>
        </w:numPr>
        <w:autoSpaceDE w:val="0"/>
        <w:ind w:left="567" w:hanging="283"/>
        <w:jc w:val="both"/>
      </w:pPr>
      <w:r w:rsidRPr="0029472D">
        <w:rPr>
          <w:b/>
          <w:bCs/>
        </w:rPr>
        <w:t xml:space="preserve">Le Chef de </w:t>
      </w:r>
      <w:r>
        <w:rPr>
          <w:b/>
          <w:bCs/>
        </w:rPr>
        <w:t>S</w:t>
      </w:r>
      <w:r w:rsidRPr="0029472D">
        <w:rPr>
          <w:b/>
          <w:bCs/>
        </w:rPr>
        <w:t xml:space="preserve">ervice du </w:t>
      </w:r>
      <w:r>
        <w:rPr>
          <w:b/>
          <w:bCs/>
        </w:rPr>
        <w:t>M</w:t>
      </w:r>
      <w:r w:rsidRPr="0029472D">
        <w:rPr>
          <w:b/>
          <w:bCs/>
        </w:rPr>
        <w:t>arché</w:t>
      </w:r>
      <w:r w:rsidRPr="0029472D">
        <w:t xml:space="preserve"> est </w:t>
      </w:r>
      <w:r w:rsidRPr="00216B30">
        <w:rPr>
          <w:b/>
        </w:rPr>
        <w:t xml:space="preserve">le </w:t>
      </w:r>
      <w:r w:rsidR="00616C67" w:rsidRPr="00216B30">
        <w:rPr>
          <w:b/>
        </w:rPr>
        <w:t>Délégué Départemental de</w:t>
      </w:r>
      <w:r w:rsidR="00616C67">
        <w:rPr>
          <w:b/>
        </w:rPr>
        <w:t>s Travaux Publics</w:t>
      </w:r>
      <w:r w:rsidR="00616C67" w:rsidRPr="00216B30">
        <w:rPr>
          <w:b/>
        </w:rPr>
        <w:t xml:space="preserve"> du Dja et </w:t>
      </w:r>
      <w:r w:rsidR="00C020CB" w:rsidRPr="00216B30">
        <w:rPr>
          <w:b/>
        </w:rPr>
        <w:t>Lobo</w:t>
      </w:r>
      <w:r w:rsidR="00C020CB" w:rsidRPr="0029472D">
        <w:t> </w:t>
      </w:r>
      <w:r w:rsidR="00C020CB" w:rsidRPr="00216B30">
        <w:rPr>
          <w:b/>
        </w:rPr>
        <w:t>:</w:t>
      </w:r>
      <w:r w:rsidRPr="0029472D">
        <w:t xml:space="preserve"> </w:t>
      </w:r>
      <w:bookmarkStart w:id="217" w:name="_Hlk158730173"/>
      <w:r w:rsidRPr="0029472D">
        <w:t xml:space="preserve">Il </w:t>
      </w:r>
      <w:r w:rsidRPr="0029472D">
        <w:rPr>
          <w:lang w:val="fr-CM"/>
        </w:rPr>
        <w:t>s'assure de la bonne exécution des obligations contractuelles</w:t>
      </w:r>
      <w:r w:rsidRPr="0029472D">
        <w:t xml:space="preserve">. </w:t>
      </w:r>
      <w:bookmarkEnd w:id="217"/>
      <w:r>
        <w:t>I</w:t>
      </w:r>
      <w:r w:rsidRPr="0029472D">
        <w:t xml:space="preserve">l veille au respect des clauses administratives, techniques et financières et des délais contractuels. </w:t>
      </w:r>
      <w:bookmarkStart w:id="218" w:name="_Hlk158730212"/>
      <w:r w:rsidRPr="0029472D">
        <w:t>Il est responsable de la direction générale de l’exécution des prestations, il arrête toutes les dispositions technico-financières et représente le Maître d’Ouvrage auprès des instances compétentes d’arbitrage des litiges.</w:t>
      </w:r>
      <w:bookmarkEnd w:id="218"/>
      <w:r w:rsidRPr="0029472D">
        <w:t xml:space="preserve"> Il apporte au Maître d’Ouvrage, une assistance générale à caractère administratif, financier et technique aux stades de la définition, de l’élaboration, de l’exécution et de la réception des travaux objet du marché</w:t>
      </w:r>
    </w:p>
    <w:p w:rsidR="00FF0798" w:rsidRDefault="00FF0798" w:rsidP="00157705">
      <w:pPr>
        <w:widowControl w:val="0"/>
        <w:autoSpaceDE w:val="0"/>
        <w:jc w:val="both"/>
      </w:pPr>
      <w:r w:rsidRPr="0029472D">
        <w:t xml:space="preserve"> </w:t>
      </w:r>
      <w:r w:rsidR="00822FBE">
        <w:t xml:space="preserve"> - </w:t>
      </w:r>
      <w:r w:rsidRPr="0029472D">
        <w:rPr>
          <w:b/>
          <w:bCs/>
        </w:rPr>
        <w:t>L’Ingénieur du marché</w:t>
      </w:r>
      <w:r w:rsidRPr="0029472D">
        <w:t xml:space="preserve"> est </w:t>
      </w:r>
      <w:r w:rsidR="005812FD">
        <w:rPr>
          <w:b/>
        </w:rPr>
        <w:t>le Chef de Subdivision des Travaux Publics de Meyomessala</w:t>
      </w:r>
      <w:r w:rsidR="00FE76FA" w:rsidRPr="0029472D">
        <w:t> :</w:t>
      </w:r>
      <w:r w:rsidRPr="0029472D">
        <w:t xml:space="preserve"> il est accrédité par le Maître d’Ouvrage, pour le suivi de l’exécution du marché sous la supervision du Chef de Service d</w:t>
      </w:r>
      <w:r>
        <w:t xml:space="preserve">u marché à qui il rend compte </w:t>
      </w:r>
    </w:p>
    <w:p w:rsidR="00FF0798" w:rsidRDefault="00FF0798" w:rsidP="00157705">
      <w:pPr>
        <w:widowControl w:val="0"/>
        <w:numPr>
          <w:ilvl w:val="0"/>
          <w:numId w:val="8"/>
        </w:numPr>
        <w:autoSpaceDE w:val="0"/>
        <w:ind w:left="567" w:hanging="283"/>
        <w:jc w:val="both"/>
      </w:pPr>
      <w:r w:rsidRPr="0029472D">
        <w:rPr>
          <w:b/>
          <w:bCs/>
        </w:rPr>
        <w:t>Le Maître d’Œuvre</w:t>
      </w:r>
      <w:r w:rsidRPr="0029472D">
        <w:t xml:space="preserve"> du présent marché ou la mission de contrôle est</w:t>
      </w:r>
      <w:r>
        <w:t xml:space="preserve"> : </w:t>
      </w:r>
      <w:r w:rsidR="00616C67">
        <w:rPr>
          <w:b/>
        </w:rPr>
        <w:t>l’Ingénieur de suivi</w:t>
      </w:r>
    </w:p>
    <w:p w:rsidR="00FF0798" w:rsidRDefault="00FF0798" w:rsidP="00157705">
      <w:pPr>
        <w:widowControl w:val="0"/>
        <w:numPr>
          <w:ilvl w:val="0"/>
          <w:numId w:val="8"/>
        </w:numPr>
        <w:autoSpaceDE w:val="0"/>
        <w:ind w:left="567" w:hanging="283"/>
        <w:jc w:val="both"/>
      </w:pPr>
      <w:r w:rsidRPr="0029472D">
        <w:rPr>
          <w:b/>
          <w:bCs/>
        </w:rPr>
        <w:t>L’organisme chargé du contrôle externe des marchés publics</w:t>
      </w:r>
      <w:r w:rsidRPr="0029472D">
        <w:t xml:space="preserve"> est le Ministère en charge des </w:t>
      </w:r>
      <w:r>
        <w:t>M</w:t>
      </w:r>
      <w:r w:rsidRPr="0029472D">
        <w:t xml:space="preserve">archés </w:t>
      </w:r>
      <w:r>
        <w:t>P</w:t>
      </w:r>
      <w:r w:rsidRPr="0029472D">
        <w:t>ublics. Le Ministère des Marchés Publics ou son démembrement déconcentré compétent assure le contrôle de conformité de l’exécution du marché, délivre les visas préalables requis et vise le décompte général et définitif.</w:t>
      </w:r>
    </w:p>
    <w:p w:rsidR="00FF0798" w:rsidRPr="00CC3754" w:rsidRDefault="00FF0798" w:rsidP="00157705">
      <w:pPr>
        <w:widowControl w:val="0"/>
        <w:autoSpaceDE w:val="0"/>
        <w:jc w:val="both"/>
        <w:rPr>
          <w:sz w:val="10"/>
          <w:szCs w:val="10"/>
        </w:rPr>
      </w:pPr>
    </w:p>
    <w:p w:rsidR="00FF0798" w:rsidRPr="0029472D" w:rsidRDefault="00FF0798" w:rsidP="00157705">
      <w:pPr>
        <w:widowControl w:val="0"/>
        <w:numPr>
          <w:ilvl w:val="0"/>
          <w:numId w:val="8"/>
        </w:numPr>
        <w:autoSpaceDE w:val="0"/>
        <w:ind w:left="567" w:hanging="283"/>
        <w:jc w:val="both"/>
      </w:pPr>
      <w:r w:rsidRPr="0029472D">
        <w:rPr>
          <w:b/>
          <w:bCs/>
        </w:rPr>
        <w:t>Le cocontractant</w:t>
      </w:r>
      <w:r w:rsidRPr="0029472D">
        <w:t xml:space="preserve"> </w:t>
      </w:r>
      <w:r w:rsidRPr="0029472D">
        <w:rPr>
          <w:b/>
        </w:rPr>
        <w:t xml:space="preserve">de l'Administration ou le titulaire du marché </w:t>
      </w:r>
      <w:r w:rsidRPr="0029472D">
        <w:t xml:space="preserve">est </w:t>
      </w:r>
      <w:r w:rsidRPr="0029472D">
        <w:rPr>
          <w:i/>
          <w:iCs/>
        </w:rPr>
        <w:t>[</w:t>
      </w:r>
      <w:r w:rsidR="00FE76FA" w:rsidRPr="0029472D">
        <w:rPr>
          <w:i/>
          <w:iCs/>
        </w:rPr>
        <w:t>À</w:t>
      </w:r>
      <w:r w:rsidRPr="0029472D">
        <w:rPr>
          <w:i/>
          <w:iCs/>
        </w:rPr>
        <w:t xml:space="preserve"> préciser]</w:t>
      </w:r>
      <w:r w:rsidRPr="0029472D">
        <w:t xml:space="preserve"> il est chargé de l'exécution des prestations prévues dans le marché ; </w:t>
      </w:r>
    </w:p>
    <w:p w:rsidR="00FF0798" w:rsidRPr="0029472D" w:rsidRDefault="00FF0798" w:rsidP="00157705">
      <w:pPr>
        <w:widowControl w:val="0"/>
        <w:autoSpaceDE w:val="0"/>
        <w:jc w:val="both"/>
        <w:rPr>
          <w:b/>
          <w:i/>
          <w:iCs/>
        </w:rPr>
      </w:pPr>
      <w:r w:rsidRPr="0029472D">
        <w:rPr>
          <w:b/>
          <w:i/>
          <w:iCs/>
        </w:rPr>
        <w:t>3.2. Nantissement</w:t>
      </w:r>
    </w:p>
    <w:p w:rsidR="00FF0798" w:rsidRPr="0029472D" w:rsidRDefault="00FF0798" w:rsidP="00157705">
      <w:pPr>
        <w:widowControl w:val="0"/>
        <w:autoSpaceDE w:val="0"/>
        <w:jc w:val="both"/>
      </w:pPr>
      <w:r w:rsidRPr="0029472D">
        <w:t>Aux fins d’application du régime de nantissement prévu à l’article 150 du décret n°2018/366 du 20 juin 2018 portant Code des Marchés Publics, les attributions sont définies comme suit :</w:t>
      </w:r>
    </w:p>
    <w:p w:rsidR="00616C67" w:rsidRDefault="00FF0798" w:rsidP="00157705">
      <w:pPr>
        <w:widowControl w:val="0"/>
        <w:numPr>
          <w:ilvl w:val="0"/>
          <w:numId w:val="8"/>
        </w:numPr>
        <w:autoSpaceDE w:val="0"/>
        <w:ind w:left="567" w:hanging="283"/>
        <w:jc w:val="both"/>
      </w:pPr>
      <w:r w:rsidRPr="0029472D">
        <w:t xml:space="preserve">L’autorité chargée de l’ordonnancement des paiements est : </w:t>
      </w:r>
      <w:r w:rsidR="00616C67" w:rsidRPr="00216B30">
        <w:rPr>
          <w:b/>
        </w:rPr>
        <w:t>Délégué Départemental de</w:t>
      </w:r>
      <w:r w:rsidR="00616C67">
        <w:rPr>
          <w:b/>
        </w:rPr>
        <w:t>s Travaux Publics</w:t>
      </w:r>
      <w:r w:rsidR="00616C67" w:rsidRPr="00216B30">
        <w:rPr>
          <w:b/>
        </w:rPr>
        <w:t xml:space="preserve"> du Dja et Lobo</w:t>
      </w:r>
      <w:r w:rsidR="00616C67" w:rsidRPr="0029472D">
        <w:t xml:space="preserve">  </w:t>
      </w:r>
    </w:p>
    <w:p w:rsidR="00FF0798" w:rsidRPr="0029472D" w:rsidRDefault="00FF0798" w:rsidP="00157705">
      <w:pPr>
        <w:widowControl w:val="0"/>
        <w:numPr>
          <w:ilvl w:val="0"/>
          <w:numId w:val="8"/>
        </w:numPr>
        <w:autoSpaceDE w:val="0"/>
        <w:ind w:left="567" w:hanging="283"/>
        <w:jc w:val="both"/>
      </w:pPr>
      <w:r w:rsidRPr="0029472D">
        <w:t>L’autorité chargée de l</w:t>
      </w:r>
      <w:r>
        <w:t xml:space="preserve">a liquidation des dépenses est </w:t>
      </w:r>
      <w:r w:rsidRPr="00616C67">
        <w:rPr>
          <w:b/>
        </w:rPr>
        <w:t xml:space="preserve">le </w:t>
      </w:r>
      <w:r w:rsidR="00616C67" w:rsidRPr="00216B30">
        <w:rPr>
          <w:b/>
        </w:rPr>
        <w:t>Délégué Départemental de</w:t>
      </w:r>
      <w:r w:rsidR="00616C67">
        <w:rPr>
          <w:b/>
        </w:rPr>
        <w:t>s Travaux Publics</w:t>
      </w:r>
      <w:r w:rsidR="00616C67" w:rsidRPr="00216B30">
        <w:rPr>
          <w:b/>
        </w:rPr>
        <w:t xml:space="preserve"> du Dja et Lobo</w:t>
      </w:r>
      <w:r w:rsidR="00616C67" w:rsidRPr="0029472D">
        <w:t> </w:t>
      </w:r>
      <w:r w:rsidRPr="0029472D">
        <w:t>;</w:t>
      </w:r>
    </w:p>
    <w:p w:rsidR="00FF0798" w:rsidRPr="0029472D" w:rsidRDefault="00FF0798" w:rsidP="00157705">
      <w:pPr>
        <w:widowControl w:val="0"/>
        <w:numPr>
          <w:ilvl w:val="0"/>
          <w:numId w:val="8"/>
        </w:numPr>
        <w:autoSpaceDE w:val="0"/>
        <w:ind w:left="567" w:hanging="283"/>
        <w:jc w:val="both"/>
      </w:pPr>
      <w:r w:rsidRPr="0029472D">
        <w:t xml:space="preserve">L’organisme ou le responsable chargé du paiement est : </w:t>
      </w:r>
      <w:r w:rsidR="00BF1588">
        <w:rPr>
          <w:b/>
        </w:rPr>
        <w:t>______________________________________________________</w:t>
      </w:r>
      <w:r w:rsidRPr="0029472D">
        <w:t>;</w:t>
      </w:r>
    </w:p>
    <w:p w:rsidR="00FF0798" w:rsidRDefault="00FF0798" w:rsidP="00157705">
      <w:pPr>
        <w:widowControl w:val="0"/>
        <w:numPr>
          <w:ilvl w:val="0"/>
          <w:numId w:val="8"/>
        </w:numPr>
        <w:autoSpaceDE w:val="0"/>
        <w:ind w:left="567" w:hanging="283"/>
        <w:jc w:val="both"/>
        <w:rPr>
          <w:b/>
        </w:rPr>
      </w:pPr>
      <w:r w:rsidRPr="0029472D">
        <w:t xml:space="preserve">Le responsable compétent pour fournir les renseignements au titre de l’exécution du présent marché est : </w:t>
      </w:r>
      <w:r w:rsidRPr="0046241D">
        <w:rPr>
          <w:b/>
        </w:rPr>
        <w:t xml:space="preserve">le </w:t>
      </w:r>
      <w:r w:rsidR="00616C67" w:rsidRPr="00216B30">
        <w:rPr>
          <w:b/>
        </w:rPr>
        <w:t>Délégué Départemental de</w:t>
      </w:r>
      <w:r w:rsidR="00616C67">
        <w:rPr>
          <w:b/>
        </w:rPr>
        <w:t>s Travaux Publics</w:t>
      </w:r>
      <w:r w:rsidR="00616C67" w:rsidRPr="00216B30">
        <w:rPr>
          <w:b/>
        </w:rPr>
        <w:t xml:space="preserve"> du Dja et Lobo</w:t>
      </w:r>
      <w:r w:rsidR="00616C67" w:rsidRPr="0029472D">
        <w:t> </w:t>
      </w:r>
    </w:p>
    <w:p w:rsidR="00FF0798" w:rsidRPr="00735F04" w:rsidRDefault="00FF0798" w:rsidP="00157705">
      <w:pPr>
        <w:widowControl w:val="0"/>
        <w:numPr>
          <w:ilvl w:val="0"/>
          <w:numId w:val="8"/>
        </w:numPr>
        <w:suppressAutoHyphens w:val="0"/>
        <w:autoSpaceDE w:val="0"/>
        <w:autoSpaceDN/>
        <w:ind w:left="567" w:hanging="283"/>
        <w:jc w:val="both"/>
        <w:textAlignment w:val="auto"/>
        <w:rPr>
          <w:b/>
        </w:rPr>
      </w:pPr>
      <w:r w:rsidRPr="00735F04">
        <w:lastRenderedPageBreak/>
        <w:t xml:space="preserve">Le responsable chargé de la validation de la dépense </w:t>
      </w:r>
      <w:r w:rsidRPr="00735F04">
        <w:rPr>
          <w:b/>
        </w:rPr>
        <w:t>est le Contrôleur Financier Départemental du Dja et Lobo</w:t>
      </w:r>
    </w:p>
    <w:p w:rsidR="00FF0798" w:rsidRPr="0029472D" w:rsidRDefault="00FF0798" w:rsidP="00157705">
      <w:pPr>
        <w:pStyle w:val="CCAParticle"/>
      </w:pPr>
      <w:bookmarkStart w:id="219" w:name="_Toc530307791"/>
      <w:bookmarkStart w:id="220" w:name="_Toc97557077"/>
      <w:bookmarkStart w:id="221" w:name="_Toc157306063"/>
      <w:r w:rsidRPr="0029472D">
        <w:t>Article 4 : Langue, lois et règlements applicables</w:t>
      </w:r>
      <w:bookmarkEnd w:id="219"/>
      <w:bookmarkEnd w:id="220"/>
      <w:bookmarkEnd w:id="221"/>
    </w:p>
    <w:p w:rsidR="00FF0798" w:rsidRPr="0029472D" w:rsidRDefault="00FF0798" w:rsidP="00157705">
      <w:pPr>
        <w:widowControl w:val="0"/>
        <w:autoSpaceDE w:val="0"/>
        <w:jc w:val="both"/>
      </w:pPr>
      <w:r w:rsidRPr="0029472D">
        <w:t xml:space="preserve">4.1. La langue utilisée est </w:t>
      </w:r>
      <w:r w:rsidRPr="004505E5">
        <w:t xml:space="preserve">le </w:t>
      </w:r>
      <w:r w:rsidRPr="004505E5">
        <w:rPr>
          <w:iCs/>
        </w:rPr>
        <w:t>Français ou l’Anglais</w:t>
      </w:r>
      <w:r w:rsidRPr="0029472D">
        <w:rPr>
          <w:i/>
          <w:iCs/>
        </w:rPr>
        <w:t>.</w:t>
      </w:r>
    </w:p>
    <w:p w:rsidR="00FF0798" w:rsidRPr="0029472D" w:rsidRDefault="00FF0798" w:rsidP="00157705">
      <w:pPr>
        <w:widowControl w:val="0"/>
        <w:tabs>
          <w:tab w:val="left" w:pos="1900"/>
          <w:tab w:val="left" w:pos="3420"/>
          <w:tab w:val="left" w:pos="3880"/>
          <w:tab w:val="left" w:pos="4820"/>
        </w:tabs>
        <w:autoSpaceDE w:val="0"/>
        <w:jc w:val="both"/>
      </w:pPr>
      <w:r w:rsidRPr="0029472D">
        <w:t xml:space="preserve">4.2. Le cocontractant ou titulaire du marché s’engage à observer les lois, et </w:t>
      </w:r>
      <w:r w:rsidRPr="0029472D">
        <w:rPr>
          <w:spacing w:val="5"/>
        </w:rPr>
        <w:t>règlements e</w:t>
      </w:r>
      <w:r w:rsidRPr="0029472D">
        <w:t xml:space="preserve">n </w:t>
      </w:r>
      <w:r w:rsidRPr="0029472D">
        <w:rPr>
          <w:spacing w:val="5"/>
        </w:rPr>
        <w:t>vigueu</w:t>
      </w:r>
      <w:r w:rsidRPr="0029472D">
        <w:t xml:space="preserve">r </w:t>
      </w:r>
      <w:r w:rsidRPr="0029472D">
        <w:rPr>
          <w:spacing w:val="5"/>
        </w:rPr>
        <w:t xml:space="preserve">en </w:t>
      </w:r>
      <w:r w:rsidRPr="0029472D">
        <w:t>République du Cameroun et ce, aussi bien dans sa propre organisation que dans la réalisation du marché.</w:t>
      </w:r>
    </w:p>
    <w:p w:rsidR="00FF0798" w:rsidRPr="0029472D" w:rsidRDefault="00FF0798" w:rsidP="00157705">
      <w:pPr>
        <w:widowControl w:val="0"/>
        <w:autoSpaceDE w:val="0"/>
        <w:jc w:val="both"/>
      </w:pPr>
      <w:r w:rsidRPr="0029472D">
        <w:t>Si les lois</w:t>
      </w:r>
      <w:r w:rsidRPr="0029472D">
        <w:rPr>
          <w:spacing w:val="-4"/>
        </w:rPr>
        <w:t xml:space="preserve"> et </w:t>
      </w:r>
      <w:r w:rsidRPr="0029472D">
        <w:t>règlements en vigueur à la date de signature du présent marché venaient à être modifiés après la signature du marché, les coûts éventuels qui en découleraient directement seraient pris en compte sans gain ni perte pour chaque partie.</w:t>
      </w:r>
    </w:p>
    <w:p w:rsidR="00FF0798" w:rsidRPr="00CC3754" w:rsidRDefault="00FF0798" w:rsidP="00157705">
      <w:pPr>
        <w:widowControl w:val="0"/>
        <w:autoSpaceDE w:val="0"/>
        <w:jc w:val="both"/>
        <w:rPr>
          <w:sz w:val="10"/>
          <w:szCs w:val="10"/>
        </w:rPr>
      </w:pPr>
    </w:p>
    <w:p w:rsidR="00FF0798" w:rsidRPr="0029472D" w:rsidRDefault="00FF0798" w:rsidP="00157705">
      <w:pPr>
        <w:widowControl w:val="0"/>
        <w:autoSpaceDE w:val="0"/>
        <w:jc w:val="both"/>
        <w:rPr>
          <w:b/>
          <w:bCs/>
        </w:rPr>
      </w:pPr>
      <w:bookmarkStart w:id="222" w:name="_Toc157610536"/>
      <w:r w:rsidRPr="0029472D">
        <w:rPr>
          <w:b/>
          <w:bCs/>
        </w:rPr>
        <w:t>Article 5 : Normes</w:t>
      </w:r>
      <w:bookmarkEnd w:id="222"/>
      <w:r w:rsidRPr="0029472D">
        <w:rPr>
          <w:b/>
          <w:bCs/>
        </w:rPr>
        <w:t xml:space="preserve"> </w:t>
      </w:r>
    </w:p>
    <w:p w:rsidR="00FF0798" w:rsidRPr="0029472D" w:rsidRDefault="00FF0798" w:rsidP="00157705">
      <w:pPr>
        <w:widowControl w:val="0"/>
        <w:tabs>
          <w:tab w:val="left" w:pos="426"/>
        </w:tabs>
        <w:autoSpaceDE w:val="0"/>
        <w:jc w:val="both"/>
      </w:pPr>
      <w:r w:rsidRPr="0029472D">
        <w:t>5.1</w:t>
      </w:r>
      <w:r w:rsidRPr="0029472D">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FF0798" w:rsidRPr="0029472D" w:rsidRDefault="00FF0798" w:rsidP="00157705">
      <w:pPr>
        <w:widowControl w:val="0"/>
        <w:autoSpaceDE w:val="0"/>
        <w:jc w:val="both"/>
      </w:pPr>
      <w:r w:rsidRPr="0029472D">
        <w:t>5.2. Le cocontractant étudiera, exécutera et garantira les travaux du présent marché en prenant en considération la meilleure pratique de réalisation au Cameroun pour des opérations de technologie similaire.</w:t>
      </w:r>
    </w:p>
    <w:p w:rsidR="00FF0798" w:rsidRPr="00CC3754" w:rsidRDefault="00FF0798" w:rsidP="00157705">
      <w:pPr>
        <w:widowControl w:val="0"/>
        <w:autoSpaceDE w:val="0"/>
        <w:jc w:val="both"/>
        <w:rPr>
          <w:sz w:val="10"/>
          <w:szCs w:val="10"/>
        </w:rPr>
      </w:pPr>
    </w:p>
    <w:p w:rsidR="00FF0798" w:rsidRPr="0029472D" w:rsidRDefault="00FF0798" w:rsidP="00157705">
      <w:pPr>
        <w:keepNext/>
        <w:jc w:val="both"/>
        <w:outlineLvl w:val="2"/>
        <w:rPr>
          <w:b/>
          <w:sz w:val="28"/>
        </w:rPr>
      </w:pPr>
      <w:r w:rsidRPr="0029472D">
        <w:rPr>
          <w:b/>
          <w:sz w:val="28"/>
        </w:rPr>
        <w:t xml:space="preserve">Article 6- Pièces constitutives du marché </w:t>
      </w:r>
    </w:p>
    <w:p w:rsidR="00FF0798" w:rsidRPr="0029472D" w:rsidRDefault="00FF0798" w:rsidP="00157705">
      <w:pPr>
        <w:widowControl w:val="0"/>
        <w:autoSpaceDE w:val="0"/>
        <w:jc w:val="both"/>
      </w:pPr>
      <w:r w:rsidRPr="0029472D">
        <w:t xml:space="preserve">Les pièces contractuelles constitutives du présent marché sont complémentaires. Elles sont par ordre de priorité : </w:t>
      </w:r>
    </w:p>
    <w:p w:rsidR="00FF0798" w:rsidRPr="0029472D" w:rsidRDefault="00FF0798" w:rsidP="00157705">
      <w:pPr>
        <w:widowControl w:val="0"/>
        <w:numPr>
          <w:ilvl w:val="0"/>
          <w:numId w:val="29"/>
        </w:numPr>
        <w:autoSpaceDE w:val="0"/>
        <w:jc w:val="both"/>
        <w:rPr>
          <w:rFonts w:eastAsia="Calibri"/>
          <w:lang w:eastAsia="en-US"/>
        </w:rPr>
      </w:pPr>
      <w:r w:rsidRPr="0029472D">
        <w:rPr>
          <w:rFonts w:eastAsia="Calibri"/>
          <w:lang w:eastAsia="en-US"/>
        </w:rPr>
        <w:t>la soumission ou l'acte d'engagement ;</w:t>
      </w:r>
    </w:p>
    <w:p w:rsidR="00FF0798" w:rsidRPr="0029472D" w:rsidRDefault="00FF0798" w:rsidP="00157705">
      <w:pPr>
        <w:widowControl w:val="0"/>
        <w:numPr>
          <w:ilvl w:val="0"/>
          <w:numId w:val="29"/>
        </w:numPr>
        <w:autoSpaceDE w:val="0"/>
        <w:jc w:val="both"/>
        <w:rPr>
          <w:rFonts w:eastAsia="Calibri"/>
          <w:lang w:eastAsia="en-US"/>
        </w:rPr>
      </w:pPr>
      <w:r w:rsidRPr="0029472D">
        <w:rPr>
          <w:rFonts w:eastAsia="Calibri"/>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FF0798" w:rsidRPr="0029472D" w:rsidRDefault="00FF0798" w:rsidP="00157705">
      <w:pPr>
        <w:widowControl w:val="0"/>
        <w:numPr>
          <w:ilvl w:val="0"/>
          <w:numId w:val="29"/>
        </w:numPr>
        <w:autoSpaceDE w:val="0"/>
        <w:jc w:val="both"/>
        <w:rPr>
          <w:rFonts w:eastAsia="Calibri"/>
          <w:lang w:eastAsia="en-US"/>
        </w:rPr>
      </w:pPr>
      <w:r w:rsidRPr="0029472D">
        <w:rPr>
          <w:rFonts w:eastAsia="Calibri"/>
          <w:lang w:eastAsia="en-US"/>
        </w:rPr>
        <w:t xml:space="preserve">le </w:t>
      </w:r>
      <w:r>
        <w:rPr>
          <w:rFonts w:eastAsia="Calibri"/>
          <w:lang w:eastAsia="en-US"/>
        </w:rPr>
        <w:t>C</w:t>
      </w:r>
      <w:r w:rsidRPr="0029472D">
        <w:rPr>
          <w:rFonts w:eastAsia="Calibri"/>
          <w:lang w:eastAsia="en-US"/>
        </w:rPr>
        <w:t xml:space="preserve">ahier des </w:t>
      </w:r>
      <w:r>
        <w:rPr>
          <w:rFonts w:eastAsia="Calibri"/>
          <w:lang w:eastAsia="en-US"/>
        </w:rPr>
        <w:t>C</w:t>
      </w:r>
      <w:r w:rsidRPr="0029472D">
        <w:rPr>
          <w:rFonts w:eastAsia="Calibri"/>
          <w:lang w:eastAsia="en-US"/>
        </w:rPr>
        <w:t xml:space="preserve">lauses </w:t>
      </w:r>
      <w:r>
        <w:rPr>
          <w:rFonts w:eastAsia="Calibri"/>
          <w:lang w:eastAsia="en-US"/>
        </w:rPr>
        <w:t>A</w:t>
      </w:r>
      <w:r w:rsidRPr="0029472D">
        <w:rPr>
          <w:rFonts w:eastAsia="Calibri"/>
          <w:lang w:eastAsia="en-US"/>
        </w:rPr>
        <w:t xml:space="preserve">dministratives </w:t>
      </w:r>
      <w:r>
        <w:rPr>
          <w:rFonts w:eastAsia="Calibri"/>
          <w:lang w:eastAsia="en-US"/>
        </w:rPr>
        <w:t>P</w:t>
      </w:r>
      <w:r w:rsidRPr="0029472D">
        <w:rPr>
          <w:rFonts w:eastAsia="Calibri"/>
          <w:lang w:eastAsia="en-US"/>
        </w:rPr>
        <w:t>articulières (CCAP) ;</w:t>
      </w:r>
    </w:p>
    <w:p w:rsidR="00FF0798" w:rsidRPr="0029472D" w:rsidRDefault="00FF0798" w:rsidP="00157705">
      <w:pPr>
        <w:widowControl w:val="0"/>
        <w:numPr>
          <w:ilvl w:val="0"/>
          <w:numId w:val="29"/>
        </w:numPr>
        <w:autoSpaceDE w:val="0"/>
        <w:jc w:val="both"/>
        <w:rPr>
          <w:rFonts w:eastAsia="Calibri"/>
          <w:lang w:eastAsia="en-US"/>
        </w:rPr>
      </w:pPr>
      <w:r w:rsidRPr="0029472D">
        <w:rPr>
          <w:rFonts w:eastAsia="Calibri"/>
          <w:lang w:eastAsia="en-US"/>
        </w:rPr>
        <w:t xml:space="preserve">les Cahiers des Clauses Techniques Particulières (CCTP) ; </w:t>
      </w:r>
    </w:p>
    <w:p w:rsidR="00FF0798" w:rsidRPr="0029472D" w:rsidRDefault="00FF0798" w:rsidP="00157705">
      <w:pPr>
        <w:widowControl w:val="0"/>
        <w:numPr>
          <w:ilvl w:val="0"/>
          <w:numId w:val="29"/>
        </w:numPr>
        <w:autoSpaceDE w:val="0"/>
        <w:jc w:val="both"/>
        <w:rPr>
          <w:rFonts w:eastAsia="Calibri"/>
          <w:lang w:eastAsia="en-US"/>
        </w:rPr>
      </w:pPr>
      <w:r w:rsidRPr="0029472D">
        <w:rPr>
          <w:rFonts w:eastAsia="Calibri"/>
          <w:lang w:eastAsia="en-US"/>
        </w:rPr>
        <w:t xml:space="preserve">le </w:t>
      </w:r>
      <w:r>
        <w:rPr>
          <w:rFonts w:eastAsia="Calibri"/>
          <w:lang w:eastAsia="en-US"/>
        </w:rPr>
        <w:t>D</w:t>
      </w:r>
      <w:r w:rsidRPr="0029472D">
        <w:rPr>
          <w:rFonts w:eastAsia="Calibri"/>
          <w:lang w:eastAsia="en-US"/>
        </w:rPr>
        <w:t xml:space="preserve">evis ou le </w:t>
      </w:r>
      <w:r>
        <w:rPr>
          <w:rFonts w:eastAsia="Calibri"/>
          <w:lang w:eastAsia="en-US"/>
        </w:rPr>
        <w:t>D</w:t>
      </w:r>
      <w:r w:rsidRPr="0029472D">
        <w:rPr>
          <w:rFonts w:eastAsia="Calibri"/>
          <w:lang w:eastAsia="en-US"/>
        </w:rPr>
        <w:t xml:space="preserve">étail </w:t>
      </w:r>
      <w:r>
        <w:rPr>
          <w:rFonts w:eastAsia="Calibri"/>
          <w:lang w:eastAsia="en-US"/>
        </w:rPr>
        <w:t>Q</w:t>
      </w:r>
      <w:r w:rsidRPr="0029472D">
        <w:rPr>
          <w:rFonts w:eastAsia="Calibri"/>
          <w:lang w:eastAsia="en-US"/>
        </w:rPr>
        <w:t xml:space="preserve">uantitatif  </w:t>
      </w:r>
      <w:r>
        <w:rPr>
          <w:rFonts w:eastAsia="Calibri"/>
          <w:lang w:eastAsia="en-US"/>
        </w:rPr>
        <w:t>E</w:t>
      </w:r>
      <w:r w:rsidRPr="0029472D">
        <w:rPr>
          <w:rFonts w:eastAsia="Calibri"/>
          <w:lang w:eastAsia="en-US"/>
        </w:rPr>
        <w:t>stimatif (DQE) ;</w:t>
      </w:r>
    </w:p>
    <w:p w:rsidR="00FF0798" w:rsidRPr="0029472D" w:rsidRDefault="00FF0798" w:rsidP="00157705">
      <w:pPr>
        <w:widowControl w:val="0"/>
        <w:numPr>
          <w:ilvl w:val="0"/>
          <w:numId w:val="29"/>
        </w:numPr>
        <w:autoSpaceDE w:val="0"/>
        <w:jc w:val="both"/>
        <w:rPr>
          <w:rFonts w:eastAsia="Calibri"/>
          <w:lang w:eastAsia="en-US"/>
        </w:rPr>
      </w:pPr>
      <w:r w:rsidRPr="0029472D">
        <w:rPr>
          <w:rFonts w:eastAsia="Calibri"/>
          <w:lang w:eastAsia="en-US"/>
        </w:rPr>
        <w:t xml:space="preserve">le </w:t>
      </w:r>
      <w:r>
        <w:rPr>
          <w:rFonts w:eastAsia="Calibri"/>
          <w:lang w:eastAsia="en-US"/>
        </w:rPr>
        <w:t>B</w:t>
      </w:r>
      <w:r w:rsidRPr="0029472D">
        <w:rPr>
          <w:rFonts w:eastAsia="Calibri"/>
          <w:lang w:eastAsia="en-US"/>
        </w:rPr>
        <w:t xml:space="preserve">ordereau des </w:t>
      </w:r>
      <w:r>
        <w:rPr>
          <w:rFonts w:eastAsia="Calibri"/>
          <w:lang w:eastAsia="en-US"/>
        </w:rPr>
        <w:t>P</w:t>
      </w:r>
      <w:r w:rsidRPr="0029472D">
        <w:rPr>
          <w:rFonts w:eastAsia="Calibri"/>
          <w:lang w:eastAsia="en-US"/>
        </w:rPr>
        <w:t xml:space="preserve">rix </w:t>
      </w:r>
      <w:r>
        <w:rPr>
          <w:rFonts w:eastAsia="Calibri"/>
          <w:lang w:eastAsia="en-US"/>
        </w:rPr>
        <w:t>U</w:t>
      </w:r>
      <w:r w:rsidRPr="0029472D">
        <w:rPr>
          <w:rFonts w:eastAsia="Calibri"/>
          <w:lang w:eastAsia="en-US"/>
        </w:rPr>
        <w:t>nitaires (BPU) ;</w:t>
      </w:r>
    </w:p>
    <w:p w:rsidR="00FF0798" w:rsidRPr="0029472D" w:rsidRDefault="00FF0798" w:rsidP="00157705">
      <w:pPr>
        <w:widowControl w:val="0"/>
        <w:numPr>
          <w:ilvl w:val="0"/>
          <w:numId w:val="29"/>
        </w:numPr>
        <w:autoSpaceDE w:val="0"/>
        <w:jc w:val="both"/>
        <w:rPr>
          <w:rFonts w:eastAsia="Calibri"/>
          <w:lang w:eastAsia="en-US"/>
        </w:rPr>
      </w:pPr>
      <w:r w:rsidRPr="0029472D">
        <w:rPr>
          <w:rFonts w:eastAsia="Calibri"/>
          <w:lang w:eastAsia="en-US"/>
        </w:rPr>
        <w:t xml:space="preserve">le </w:t>
      </w:r>
      <w:r>
        <w:rPr>
          <w:rFonts w:eastAsia="Calibri"/>
          <w:lang w:eastAsia="en-US"/>
        </w:rPr>
        <w:t>S</w:t>
      </w:r>
      <w:r w:rsidRPr="0029472D">
        <w:rPr>
          <w:rFonts w:eastAsia="Calibri"/>
          <w:lang w:eastAsia="en-US"/>
        </w:rPr>
        <w:t>ous-</w:t>
      </w:r>
      <w:r>
        <w:rPr>
          <w:rFonts w:eastAsia="Calibri"/>
          <w:lang w:eastAsia="en-US"/>
        </w:rPr>
        <w:t>D</w:t>
      </w:r>
      <w:r w:rsidRPr="0029472D">
        <w:rPr>
          <w:rFonts w:eastAsia="Calibri"/>
          <w:lang w:eastAsia="en-US"/>
        </w:rPr>
        <w:t xml:space="preserve">étail des </w:t>
      </w:r>
      <w:r>
        <w:rPr>
          <w:rFonts w:eastAsia="Calibri"/>
          <w:lang w:eastAsia="en-US"/>
        </w:rPr>
        <w:t>P</w:t>
      </w:r>
      <w:r w:rsidRPr="0029472D">
        <w:rPr>
          <w:rFonts w:eastAsia="Calibri"/>
          <w:lang w:eastAsia="en-US"/>
        </w:rPr>
        <w:t>rix (SDP) ;</w:t>
      </w:r>
    </w:p>
    <w:p w:rsidR="00FF0798" w:rsidRPr="0029472D" w:rsidRDefault="00FF0798" w:rsidP="00157705">
      <w:pPr>
        <w:widowControl w:val="0"/>
        <w:numPr>
          <w:ilvl w:val="0"/>
          <w:numId w:val="29"/>
        </w:numPr>
        <w:autoSpaceDE w:val="0"/>
        <w:jc w:val="both"/>
        <w:rPr>
          <w:rFonts w:eastAsia="Calibri"/>
          <w:lang w:eastAsia="en-US"/>
        </w:rPr>
      </w:pPr>
      <w:r w:rsidRPr="0029472D">
        <w:rPr>
          <w:rFonts w:eastAsia="Calibri"/>
          <w:lang w:eastAsia="en-US"/>
        </w:rPr>
        <w:t xml:space="preserve">le </w:t>
      </w:r>
      <w:r>
        <w:rPr>
          <w:rFonts w:eastAsia="Calibri"/>
          <w:lang w:eastAsia="en-US"/>
        </w:rPr>
        <w:t>C</w:t>
      </w:r>
      <w:r w:rsidRPr="0029472D">
        <w:rPr>
          <w:rFonts w:eastAsia="Calibri"/>
          <w:lang w:eastAsia="en-US"/>
        </w:rPr>
        <w:t xml:space="preserve">ahier des </w:t>
      </w:r>
      <w:r>
        <w:rPr>
          <w:rFonts w:eastAsia="Calibri"/>
          <w:lang w:eastAsia="en-US"/>
        </w:rPr>
        <w:t>C</w:t>
      </w:r>
      <w:r w:rsidRPr="0029472D">
        <w:rPr>
          <w:rFonts w:eastAsia="Calibri"/>
          <w:lang w:eastAsia="en-US"/>
        </w:rPr>
        <w:t xml:space="preserve">lauses </w:t>
      </w:r>
      <w:r>
        <w:rPr>
          <w:rFonts w:eastAsia="Calibri"/>
          <w:lang w:eastAsia="en-US"/>
        </w:rPr>
        <w:t>A</w:t>
      </w:r>
      <w:r w:rsidRPr="0029472D">
        <w:rPr>
          <w:rFonts w:eastAsia="Calibri"/>
          <w:lang w:eastAsia="en-US"/>
        </w:rPr>
        <w:t xml:space="preserve">dministratives </w:t>
      </w:r>
      <w:r>
        <w:rPr>
          <w:rFonts w:eastAsia="Calibri"/>
          <w:lang w:eastAsia="en-US"/>
        </w:rPr>
        <w:t>G</w:t>
      </w:r>
      <w:r w:rsidRPr="0029472D">
        <w:rPr>
          <w:rFonts w:eastAsia="Calibri"/>
          <w:lang w:eastAsia="en-US"/>
        </w:rPr>
        <w:t>énérales (CCAG) auquel il est spécifiquement assujetti ;</w:t>
      </w:r>
    </w:p>
    <w:p w:rsidR="00FF0798" w:rsidRPr="0029472D" w:rsidRDefault="00FF0798" w:rsidP="00157705">
      <w:pPr>
        <w:pStyle w:val="Paragraphedeliste"/>
        <w:numPr>
          <w:ilvl w:val="0"/>
          <w:numId w:val="29"/>
        </w:numPr>
        <w:spacing w:after="0" w:line="240" w:lineRule="auto"/>
        <w:jc w:val="both"/>
        <w:rPr>
          <w:rFonts w:ascii="Times New Roman" w:hAnsi="Times New Roman"/>
          <w:sz w:val="24"/>
          <w:szCs w:val="24"/>
        </w:rPr>
      </w:pPr>
      <w:r w:rsidRPr="0029472D">
        <w:rPr>
          <w:rFonts w:ascii="Times New Roman" w:hAnsi="Times New Roman"/>
          <w:sz w:val="24"/>
          <w:szCs w:val="24"/>
        </w:rPr>
        <w:t>L</w:t>
      </w:r>
      <w:r>
        <w:rPr>
          <w:rFonts w:ascii="Times New Roman" w:hAnsi="Times New Roman"/>
          <w:sz w:val="24"/>
          <w:szCs w:val="24"/>
        </w:rPr>
        <w:t>e projet/programme d’exécution</w:t>
      </w:r>
      <w:r w:rsidRPr="0029472D">
        <w:rPr>
          <w:rFonts w:ascii="Times New Roman" w:hAnsi="Times New Roman"/>
          <w:sz w:val="24"/>
          <w:szCs w:val="24"/>
        </w:rPr>
        <w:t xml:space="preserve"> ;</w:t>
      </w:r>
    </w:p>
    <w:p w:rsidR="00FF0798" w:rsidRPr="0029472D" w:rsidRDefault="00FF0798" w:rsidP="00157705">
      <w:pPr>
        <w:widowControl w:val="0"/>
        <w:numPr>
          <w:ilvl w:val="0"/>
          <w:numId w:val="29"/>
        </w:numPr>
        <w:autoSpaceDE w:val="0"/>
        <w:jc w:val="both"/>
        <w:textAlignment w:val="auto"/>
        <w:rPr>
          <w:rFonts w:eastAsia="Calibri"/>
          <w:sz w:val="22"/>
          <w:szCs w:val="22"/>
          <w:lang w:eastAsia="en-US"/>
        </w:rPr>
      </w:pPr>
      <w:r w:rsidRPr="0029472D">
        <w:rPr>
          <w:rFonts w:eastAsia="Calibri"/>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Pr="0029472D">
        <w:rPr>
          <w:rFonts w:eastAsia="Calibri"/>
          <w:color w:val="000000" w:themeColor="text1"/>
          <w:sz w:val="22"/>
          <w:szCs w:val="22"/>
          <w:lang w:eastAsia="en-US"/>
        </w:rPr>
        <w:t xml:space="preserve">le projet/programme d’exécution </w:t>
      </w:r>
      <w:r w:rsidRPr="0029472D">
        <w:rPr>
          <w:rFonts w:eastAsia="Calibri"/>
          <w:sz w:val="22"/>
          <w:szCs w:val="22"/>
          <w:lang w:eastAsia="en-US"/>
        </w:rPr>
        <w:t xml:space="preserve">etc.). </w:t>
      </w:r>
    </w:p>
    <w:p w:rsidR="00FF0798" w:rsidRPr="0029472D" w:rsidRDefault="00FF0798" w:rsidP="00157705">
      <w:pPr>
        <w:widowControl w:val="0"/>
        <w:numPr>
          <w:ilvl w:val="0"/>
          <w:numId w:val="29"/>
        </w:numPr>
        <w:autoSpaceDE w:val="0"/>
        <w:jc w:val="both"/>
        <w:textAlignment w:val="auto"/>
        <w:rPr>
          <w:rFonts w:eastAsia="Calibri"/>
          <w:szCs w:val="22"/>
          <w:lang w:eastAsia="en-US"/>
        </w:rPr>
      </w:pPr>
      <w:r w:rsidRPr="0029472D">
        <w:rPr>
          <w:rFonts w:eastAsia="Calibri"/>
          <w:szCs w:val="22"/>
          <w:lang w:eastAsia="en-US"/>
        </w:rPr>
        <w:t>La charte d’intégrité ;</w:t>
      </w:r>
    </w:p>
    <w:p w:rsidR="00FF0798" w:rsidRPr="0029472D" w:rsidRDefault="00FF0798" w:rsidP="00157705">
      <w:pPr>
        <w:widowControl w:val="0"/>
        <w:numPr>
          <w:ilvl w:val="0"/>
          <w:numId w:val="29"/>
        </w:numPr>
        <w:autoSpaceDE w:val="0"/>
        <w:jc w:val="both"/>
        <w:textAlignment w:val="auto"/>
        <w:rPr>
          <w:rFonts w:eastAsia="Calibri"/>
          <w:szCs w:val="22"/>
          <w:lang w:eastAsia="en-US"/>
        </w:rPr>
      </w:pPr>
      <w:r w:rsidRPr="0029472D">
        <w:rPr>
          <w:rFonts w:eastAsia="Calibri"/>
          <w:szCs w:val="22"/>
          <w:lang w:eastAsia="en-US"/>
        </w:rPr>
        <w:t>La déclaration d’engagement social et environnemental</w:t>
      </w:r>
    </w:p>
    <w:p w:rsidR="00FF0798" w:rsidRPr="00CC3754" w:rsidRDefault="00FF0798" w:rsidP="00157705">
      <w:pPr>
        <w:widowControl w:val="0"/>
        <w:autoSpaceDE w:val="0"/>
        <w:jc w:val="both"/>
        <w:rPr>
          <w:sz w:val="10"/>
          <w:szCs w:val="10"/>
        </w:rPr>
      </w:pPr>
    </w:p>
    <w:p w:rsidR="00FF0798" w:rsidRPr="0029472D" w:rsidRDefault="00FF0798" w:rsidP="00157705">
      <w:pPr>
        <w:keepNext/>
        <w:jc w:val="both"/>
        <w:outlineLvl w:val="2"/>
        <w:rPr>
          <w:b/>
          <w:sz w:val="28"/>
        </w:rPr>
      </w:pPr>
      <w:bookmarkStart w:id="223" w:name="_Toc530307793"/>
      <w:bookmarkStart w:id="224" w:name="_Toc97557079"/>
      <w:bookmarkStart w:id="225" w:name="_Toc157306065"/>
      <w:r w:rsidRPr="0029472D">
        <w:rPr>
          <w:b/>
          <w:sz w:val="28"/>
        </w:rPr>
        <w:t>Article 7-Textes généraux applicables</w:t>
      </w:r>
      <w:bookmarkEnd w:id="223"/>
      <w:bookmarkEnd w:id="224"/>
      <w:bookmarkEnd w:id="225"/>
      <w:r w:rsidRPr="0029472D">
        <w:rPr>
          <w:b/>
          <w:sz w:val="28"/>
        </w:rPr>
        <w:t xml:space="preserve">      </w:t>
      </w:r>
    </w:p>
    <w:p w:rsidR="00FF0798" w:rsidRPr="0029472D" w:rsidRDefault="00FF0798" w:rsidP="00157705">
      <w:pPr>
        <w:widowControl w:val="0"/>
        <w:autoSpaceDE w:val="0"/>
        <w:jc w:val="both"/>
      </w:pPr>
      <w:r w:rsidRPr="0029472D">
        <w:t xml:space="preserve">Le présent marché est soumis aux textes généraux ci-après : </w:t>
      </w:r>
    </w:p>
    <w:p w:rsidR="00FF0798" w:rsidRPr="004505E5" w:rsidRDefault="00FF0798" w:rsidP="00157705">
      <w:pPr>
        <w:widowControl w:val="0"/>
        <w:numPr>
          <w:ilvl w:val="0"/>
          <w:numId w:val="17"/>
        </w:numPr>
        <w:autoSpaceDE w:val="0"/>
        <w:jc w:val="both"/>
        <w:rPr>
          <w:rFonts w:eastAsia="Calibri"/>
          <w:iCs/>
          <w:lang w:eastAsia="en-US"/>
        </w:rPr>
      </w:pPr>
      <w:r w:rsidRPr="004505E5">
        <w:rPr>
          <w:rFonts w:eastAsia="Calibri"/>
          <w:lang w:eastAsia="en-US"/>
        </w:rPr>
        <w:t>La Loi n° 75/15 du 08 Décembre 1975 portant assurance obligatoire des risques de construction ;</w:t>
      </w:r>
    </w:p>
    <w:p w:rsidR="00FF0798" w:rsidRPr="004505E5" w:rsidRDefault="00FF0798" w:rsidP="00157705">
      <w:pPr>
        <w:widowControl w:val="0"/>
        <w:numPr>
          <w:ilvl w:val="0"/>
          <w:numId w:val="17"/>
        </w:numPr>
        <w:autoSpaceDE w:val="0"/>
        <w:jc w:val="both"/>
        <w:rPr>
          <w:rFonts w:eastAsia="Calibri"/>
          <w:iCs/>
          <w:lang w:eastAsia="en-US"/>
        </w:rPr>
      </w:pPr>
      <w:r w:rsidRPr="004505E5">
        <w:rPr>
          <w:rFonts w:eastAsia="Calibri"/>
          <w:iCs/>
          <w:lang w:eastAsia="en-US"/>
        </w:rPr>
        <w:t>La Loi n° 92/007 du 14 août 1992 portant Code de travail ;</w:t>
      </w:r>
    </w:p>
    <w:p w:rsidR="00FF0798" w:rsidRPr="004505E5" w:rsidRDefault="00FF0798" w:rsidP="00157705">
      <w:pPr>
        <w:numPr>
          <w:ilvl w:val="0"/>
          <w:numId w:val="17"/>
        </w:numPr>
        <w:jc w:val="both"/>
        <w:rPr>
          <w:rFonts w:eastAsia="Calibri"/>
          <w:iCs/>
          <w:lang w:eastAsia="en-US"/>
        </w:rPr>
      </w:pPr>
      <w:r w:rsidRPr="004505E5">
        <w:rPr>
          <w:rFonts w:eastAsia="Calibri"/>
          <w:iCs/>
          <w:lang w:eastAsia="en-US"/>
        </w:rPr>
        <w:t>La loi N° 98/013 du 14 juil. 1998 relative à la concurrence</w:t>
      </w:r>
    </w:p>
    <w:p w:rsidR="00FF0798" w:rsidRPr="004505E5" w:rsidRDefault="00FF0798" w:rsidP="00157705">
      <w:pPr>
        <w:widowControl w:val="0"/>
        <w:numPr>
          <w:ilvl w:val="0"/>
          <w:numId w:val="17"/>
        </w:numPr>
        <w:autoSpaceDE w:val="0"/>
        <w:jc w:val="both"/>
        <w:rPr>
          <w:rFonts w:eastAsia="Calibri"/>
          <w:iCs/>
          <w:lang w:eastAsia="en-US"/>
        </w:rPr>
      </w:pPr>
      <w:r w:rsidRPr="004505E5">
        <w:rPr>
          <w:rFonts w:eastAsia="Calibri"/>
          <w:lang w:eastAsia="en-US"/>
        </w:rPr>
        <w:t>La loi n° 096/12 du 05 août 1996 portant loi-cadre relative à la gestion de l’environnement ;</w:t>
      </w:r>
    </w:p>
    <w:p w:rsidR="00FF0798" w:rsidRPr="004505E5" w:rsidRDefault="00FF0798" w:rsidP="00157705">
      <w:pPr>
        <w:widowControl w:val="0"/>
        <w:numPr>
          <w:ilvl w:val="0"/>
          <w:numId w:val="17"/>
        </w:numPr>
        <w:autoSpaceDE w:val="0"/>
        <w:jc w:val="both"/>
        <w:rPr>
          <w:rFonts w:eastAsia="Calibri"/>
          <w:lang w:eastAsia="en-US"/>
        </w:rPr>
      </w:pPr>
      <w:r w:rsidRPr="004505E5">
        <w:rPr>
          <w:rFonts w:eastAsia="Calibri"/>
          <w:lang w:eastAsia="en-US"/>
        </w:rPr>
        <w:t xml:space="preserve">La loi n° 2018/012 du 11 juillet 2018 portant régime financier de l’Etat ; </w:t>
      </w:r>
    </w:p>
    <w:p w:rsidR="00FF0798" w:rsidRPr="004505E5" w:rsidRDefault="00FF0798" w:rsidP="00157705">
      <w:pPr>
        <w:widowControl w:val="0"/>
        <w:numPr>
          <w:ilvl w:val="0"/>
          <w:numId w:val="17"/>
        </w:numPr>
        <w:autoSpaceDE w:val="0"/>
        <w:jc w:val="both"/>
        <w:rPr>
          <w:rFonts w:eastAsia="Calibri"/>
          <w:iCs/>
          <w:lang w:eastAsia="en-US"/>
        </w:rPr>
      </w:pPr>
      <w:r w:rsidRPr="004505E5">
        <w:rPr>
          <w:rFonts w:eastAsia="Calibri"/>
          <w:iCs/>
          <w:lang w:eastAsia="en-US"/>
        </w:rPr>
        <w:t>La loi n°2016/17 du 14 décembre 2016 portant Code minier ;</w:t>
      </w:r>
    </w:p>
    <w:p w:rsidR="00FF0798" w:rsidRPr="004505E5" w:rsidRDefault="00FF0798" w:rsidP="00157705">
      <w:pPr>
        <w:widowControl w:val="0"/>
        <w:numPr>
          <w:ilvl w:val="0"/>
          <w:numId w:val="17"/>
        </w:numPr>
        <w:autoSpaceDE w:val="0"/>
        <w:jc w:val="both"/>
        <w:rPr>
          <w:rFonts w:eastAsia="Calibri"/>
          <w:iCs/>
          <w:color w:val="FF0000"/>
          <w:lang w:eastAsia="en-US"/>
        </w:rPr>
      </w:pPr>
      <w:r w:rsidRPr="00474E93">
        <w:rPr>
          <w:rFonts w:eastAsia="Calibri"/>
          <w:iCs/>
          <w:lang w:eastAsia="en-US"/>
        </w:rPr>
        <w:t>La loi n° 2024/013 du 23 Décembre 2024, portant Loi de Finances de la République du Cameroun pour l’exercice 2025 </w:t>
      </w:r>
      <w:r w:rsidRPr="004505E5">
        <w:rPr>
          <w:rFonts w:eastAsia="Calibri"/>
          <w:iCs/>
          <w:color w:val="FF0000"/>
          <w:lang w:eastAsia="en-US"/>
        </w:rPr>
        <w:t>;</w:t>
      </w:r>
    </w:p>
    <w:p w:rsidR="00FF0798" w:rsidRPr="004505E5" w:rsidRDefault="00FF0798" w:rsidP="00157705">
      <w:pPr>
        <w:widowControl w:val="0"/>
        <w:numPr>
          <w:ilvl w:val="0"/>
          <w:numId w:val="17"/>
        </w:numPr>
        <w:autoSpaceDE w:val="0"/>
        <w:jc w:val="both"/>
        <w:rPr>
          <w:rFonts w:eastAsia="Calibri"/>
          <w:iCs/>
          <w:lang w:eastAsia="en-US"/>
        </w:rPr>
      </w:pPr>
      <w:r w:rsidRPr="004505E5">
        <w:rPr>
          <w:rFonts w:eastAsia="Calibri"/>
          <w:iCs/>
          <w:lang w:eastAsia="en-US"/>
        </w:rPr>
        <w:lastRenderedPageBreak/>
        <w:t>la loi n°2018/011 du 11 juillet 2018 portant code de transparence des bonnes gouvernances dans la gestion des finances publiques au Cameroun</w:t>
      </w:r>
    </w:p>
    <w:p w:rsidR="00FF0798" w:rsidRPr="004505E5" w:rsidRDefault="00FF0798" w:rsidP="00157705">
      <w:pPr>
        <w:widowControl w:val="0"/>
        <w:numPr>
          <w:ilvl w:val="0"/>
          <w:numId w:val="17"/>
        </w:numPr>
        <w:autoSpaceDE w:val="0"/>
        <w:jc w:val="both"/>
        <w:rPr>
          <w:rFonts w:eastAsia="Calibri"/>
          <w:lang w:eastAsia="en-US"/>
        </w:rPr>
      </w:pPr>
      <w:r w:rsidRPr="004505E5">
        <w:rPr>
          <w:rFonts w:eastAsia="Calibri"/>
          <w:lang w:eastAsia="en-US"/>
        </w:rPr>
        <w:t>Le Décret n° 77-318 du 17 Août 1977 portant application de la loi n° 75-15 du 08</w:t>
      </w:r>
    </w:p>
    <w:p w:rsidR="00FF0798" w:rsidRDefault="00FF0798" w:rsidP="00157705">
      <w:pPr>
        <w:widowControl w:val="0"/>
        <w:autoSpaceDE w:val="0"/>
        <w:ind w:left="1080"/>
        <w:jc w:val="both"/>
        <w:rPr>
          <w:rFonts w:eastAsia="Calibri"/>
          <w:iCs/>
          <w:lang w:eastAsia="en-US"/>
        </w:rPr>
      </w:pPr>
      <w:r w:rsidRPr="004505E5">
        <w:rPr>
          <w:rFonts w:eastAsia="Calibri"/>
          <w:lang w:eastAsia="en-US"/>
        </w:rPr>
        <w:t xml:space="preserve"> Décembre 1975 rendant obligatoire l’assurance des risques relatifs à la construction</w:t>
      </w:r>
      <w:r w:rsidRPr="004505E5">
        <w:rPr>
          <w:rFonts w:eastAsia="Calibri"/>
          <w:iCs/>
          <w:lang w:eastAsia="en-US"/>
        </w:rPr>
        <w:t> ;</w:t>
      </w:r>
    </w:p>
    <w:p w:rsidR="00FF0798" w:rsidRPr="004505E5" w:rsidRDefault="00FF0798" w:rsidP="00157705">
      <w:pPr>
        <w:widowControl w:val="0"/>
        <w:autoSpaceDE w:val="0"/>
        <w:ind w:left="1080"/>
        <w:jc w:val="both"/>
        <w:rPr>
          <w:rFonts w:eastAsia="Calibri"/>
          <w:iCs/>
          <w:strike/>
          <w:spacing w:val="5"/>
          <w:lang w:eastAsia="en-US"/>
        </w:rPr>
      </w:pPr>
    </w:p>
    <w:p w:rsidR="00FF0798" w:rsidRPr="004505E5" w:rsidRDefault="00FF0798" w:rsidP="00157705">
      <w:pPr>
        <w:widowControl w:val="0"/>
        <w:numPr>
          <w:ilvl w:val="0"/>
          <w:numId w:val="17"/>
        </w:numPr>
        <w:autoSpaceDE w:val="0"/>
        <w:ind w:right="-144"/>
        <w:jc w:val="both"/>
        <w:rPr>
          <w:rFonts w:eastAsia="Calibri"/>
          <w:iCs/>
          <w:lang w:eastAsia="en-US"/>
        </w:rPr>
      </w:pPr>
      <w:r w:rsidRPr="004505E5">
        <w:rPr>
          <w:rFonts w:eastAsia="Calibri"/>
          <w:iCs/>
          <w:lang w:eastAsia="en-US"/>
        </w:rPr>
        <w:t>Le décret n° 2012/075 du 08 mars 2012 portant organisation du Ministère des Marchés Publics dans ses dispositions non contraires au Code des Marchés Publics ;</w:t>
      </w:r>
    </w:p>
    <w:p w:rsidR="00FF0798" w:rsidRPr="004505E5" w:rsidRDefault="00FF0798" w:rsidP="00157705">
      <w:pPr>
        <w:widowControl w:val="0"/>
        <w:numPr>
          <w:ilvl w:val="0"/>
          <w:numId w:val="17"/>
        </w:numPr>
        <w:autoSpaceDE w:val="0"/>
        <w:jc w:val="both"/>
        <w:rPr>
          <w:rFonts w:eastAsia="Calibri"/>
          <w:iCs/>
          <w:spacing w:val="5"/>
          <w:lang w:eastAsia="en-US"/>
        </w:rPr>
      </w:pPr>
      <w:r w:rsidRPr="004505E5">
        <w:rPr>
          <w:rFonts w:eastAsia="Calibri"/>
          <w:iCs/>
          <w:lang w:eastAsia="en-US"/>
        </w:rPr>
        <w:t>Le décret n° 2001/048 du</w:t>
      </w:r>
      <w:r w:rsidRPr="004505E5">
        <w:rPr>
          <w:rFonts w:eastAsia="Calibri"/>
          <w:iCs/>
          <w:spacing w:val="5"/>
          <w:lang w:eastAsia="en-US"/>
        </w:rPr>
        <w:t xml:space="preserve"> 23 février 2001 portant organisation et fonctionnement de l’Agence de Régulation des Marchés Publics et ses textes modificatifs subséquents ;</w:t>
      </w:r>
    </w:p>
    <w:p w:rsidR="00FF0798" w:rsidRPr="004505E5" w:rsidRDefault="00FF0798" w:rsidP="00157705">
      <w:pPr>
        <w:widowControl w:val="0"/>
        <w:numPr>
          <w:ilvl w:val="0"/>
          <w:numId w:val="17"/>
        </w:numPr>
        <w:autoSpaceDE w:val="0"/>
        <w:jc w:val="both"/>
        <w:rPr>
          <w:rFonts w:eastAsia="Calibri"/>
          <w:lang w:eastAsia="en-US"/>
        </w:rPr>
      </w:pPr>
      <w:r w:rsidRPr="004505E5">
        <w:rPr>
          <w:rFonts w:eastAsia="Calibri"/>
          <w:iCs/>
          <w:lang w:eastAsia="en-US"/>
        </w:rPr>
        <w:t>L</w:t>
      </w:r>
      <w:r w:rsidRPr="004505E5">
        <w:rPr>
          <w:rFonts w:eastAsia="Calibri"/>
          <w:lang w:eastAsia="en-US"/>
        </w:rPr>
        <w:t>e Décret n° 2005/577 du 23 février 2005 fixant les modalités de réalisation des études d’impact environnemental ;</w:t>
      </w:r>
    </w:p>
    <w:p w:rsidR="00FF0798" w:rsidRPr="004505E5" w:rsidRDefault="00FF0798" w:rsidP="00157705">
      <w:pPr>
        <w:widowControl w:val="0"/>
        <w:numPr>
          <w:ilvl w:val="0"/>
          <w:numId w:val="17"/>
        </w:numPr>
        <w:autoSpaceDE w:val="0"/>
        <w:ind w:right="-144"/>
        <w:jc w:val="both"/>
        <w:rPr>
          <w:rFonts w:eastAsia="Calibri"/>
          <w:iCs/>
          <w:lang w:eastAsia="en-US"/>
        </w:rPr>
      </w:pPr>
      <w:r w:rsidRPr="004505E5">
        <w:rPr>
          <w:rFonts w:eastAsia="Calibri"/>
          <w:iCs/>
          <w:lang w:eastAsia="en-US"/>
        </w:rPr>
        <w:t>Le Décret n° 2014/0611/PM du 24 mars 2014 fixant les conditions de recours et d’application de l’approche HIMO ;</w:t>
      </w:r>
    </w:p>
    <w:p w:rsidR="00FF0798" w:rsidRPr="004505E5" w:rsidRDefault="00FF0798" w:rsidP="00157705">
      <w:pPr>
        <w:widowControl w:val="0"/>
        <w:numPr>
          <w:ilvl w:val="0"/>
          <w:numId w:val="17"/>
        </w:numPr>
        <w:autoSpaceDE w:val="0"/>
        <w:ind w:right="-15"/>
        <w:jc w:val="both"/>
        <w:rPr>
          <w:rFonts w:eastAsia="Calibri"/>
          <w:iCs/>
          <w:lang w:eastAsia="en-US"/>
        </w:rPr>
      </w:pPr>
      <w:r w:rsidRPr="004505E5">
        <w:rPr>
          <w:rFonts w:eastAsia="Calibri"/>
          <w:iCs/>
          <w:lang w:eastAsia="en-US"/>
        </w:rPr>
        <w:t xml:space="preserve">Le Décret </w:t>
      </w:r>
      <w:bookmarkStart w:id="226" w:name="_Hlk3641215"/>
      <w:r w:rsidRPr="004505E5">
        <w:rPr>
          <w:rFonts w:eastAsia="Calibri"/>
          <w:iCs/>
          <w:lang w:eastAsia="en-US"/>
        </w:rPr>
        <w:t xml:space="preserve">n° 2018/366 du 20 juin 2018 </w:t>
      </w:r>
      <w:bookmarkEnd w:id="226"/>
      <w:r w:rsidRPr="004505E5">
        <w:rPr>
          <w:rFonts w:eastAsia="Calibri"/>
          <w:iCs/>
          <w:lang w:eastAsia="en-US"/>
        </w:rPr>
        <w:t>portant Code des Marchés Publics et ses textes d’application ;</w:t>
      </w:r>
    </w:p>
    <w:p w:rsidR="00FF0798" w:rsidRPr="004505E5" w:rsidRDefault="00FF0798" w:rsidP="00157705">
      <w:pPr>
        <w:numPr>
          <w:ilvl w:val="0"/>
          <w:numId w:val="17"/>
        </w:numPr>
        <w:jc w:val="both"/>
        <w:rPr>
          <w:rFonts w:eastAsia="Calibri"/>
          <w:iCs/>
          <w:lang w:eastAsia="en-US"/>
        </w:rPr>
      </w:pPr>
      <w:r w:rsidRPr="004505E5">
        <w:rPr>
          <w:rFonts w:eastAsia="Calibri"/>
          <w:iCs/>
          <w:lang w:eastAsia="en-US"/>
        </w:rPr>
        <w:t>L’arrêté mettant en vigueur Les Cahiers des Clauses Administratives Générales (CCAG) applicables aux Marchés Publics de travaux en vigueur ;</w:t>
      </w:r>
    </w:p>
    <w:p w:rsidR="00FF0798" w:rsidRPr="004505E5" w:rsidRDefault="00FF0798" w:rsidP="00157705">
      <w:pPr>
        <w:widowControl w:val="0"/>
        <w:numPr>
          <w:ilvl w:val="0"/>
          <w:numId w:val="17"/>
        </w:numPr>
        <w:autoSpaceDE w:val="0"/>
        <w:jc w:val="both"/>
        <w:rPr>
          <w:rFonts w:eastAsia="Calibri"/>
          <w:lang w:eastAsia="en-US"/>
        </w:rPr>
      </w:pPr>
      <w:r w:rsidRPr="004505E5">
        <w:rPr>
          <w:rFonts w:eastAsia="Calibri"/>
          <w:iCs/>
          <w:lang w:eastAsia="en-US"/>
        </w:rPr>
        <w:t>La circulaire 00013995/C/MINFI du 31 Décembre 2024 portant instruction</w:t>
      </w:r>
      <w:r>
        <w:rPr>
          <w:rFonts w:eastAsia="Calibri"/>
          <w:iCs/>
          <w:lang w:eastAsia="en-US"/>
        </w:rPr>
        <w:t>s</w:t>
      </w:r>
      <w:r w:rsidRPr="004505E5">
        <w:rPr>
          <w:rFonts w:eastAsia="Calibri"/>
          <w:iCs/>
          <w:lang w:eastAsia="en-US"/>
        </w:rPr>
        <w:t xml:space="preserve"> relative</w:t>
      </w:r>
      <w:r>
        <w:rPr>
          <w:rFonts w:eastAsia="Calibri"/>
          <w:iCs/>
          <w:lang w:eastAsia="en-US"/>
        </w:rPr>
        <w:t>s à l’exécution</w:t>
      </w:r>
      <w:r w:rsidRPr="004505E5">
        <w:rPr>
          <w:rFonts w:eastAsia="Calibri"/>
          <w:iCs/>
          <w:lang w:eastAsia="en-US"/>
        </w:rPr>
        <w:t xml:space="preserve"> des lois de finances, au suivi et au contrôle de l’exécution du budget de l’Etat et d</w:t>
      </w:r>
      <w:r>
        <w:rPr>
          <w:rFonts w:eastAsia="Calibri"/>
          <w:iCs/>
          <w:lang w:eastAsia="en-US"/>
        </w:rPr>
        <w:t xml:space="preserve">es </w:t>
      </w:r>
      <w:r w:rsidRPr="004505E5">
        <w:rPr>
          <w:rFonts w:eastAsia="Calibri"/>
          <w:iCs/>
          <w:lang w:eastAsia="en-US"/>
        </w:rPr>
        <w:t>autres entités publiques pour l’exercice 2025</w:t>
      </w:r>
    </w:p>
    <w:p w:rsidR="00BF1588" w:rsidRPr="005A1010" w:rsidRDefault="00BF1588" w:rsidP="00BF1588">
      <w:pPr>
        <w:widowControl w:val="0"/>
        <w:numPr>
          <w:ilvl w:val="0"/>
          <w:numId w:val="17"/>
        </w:numPr>
        <w:autoSpaceDE w:val="0"/>
        <w:jc w:val="both"/>
        <w:rPr>
          <w:rFonts w:eastAsia="Calibri"/>
          <w:lang w:eastAsia="en-US"/>
        </w:rPr>
      </w:pPr>
      <w:r>
        <w:rPr>
          <w:rFonts w:eastAsia="Calibri"/>
          <w:iCs/>
          <w:lang w:eastAsia="en-US"/>
        </w:rPr>
        <w:t>La circulaire 000019/LC/MINMAP</w:t>
      </w:r>
      <w:r w:rsidRPr="004505E5">
        <w:rPr>
          <w:rFonts w:eastAsia="Calibri"/>
          <w:iCs/>
          <w:lang w:eastAsia="en-US"/>
        </w:rPr>
        <w:t xml:space="preserve"> du </w:t>
      </w:r>
      <w:r>
        <w:rPr>
          <w:rFonts w:eastAsia="Calibri"/>
          <w:iCs/>
          <w:lang w:eastAsia="en-US"/>
        </w:rPr>
        <w:t>05</w:t>
      </w:r>
      <w:r w:rsidRPr="004505E5">
        <w:rPr>
          <w:rFonts w:eastAsia="Calibri"/>
          <w:iCs/>
          <w:lang w:eastAsia="en-US"/>
        </w:rPr>
        <w:t xml:space="preserve"> </w:t>
      </w:r>
      <w:r>
        <w:rPr>
          <w:rFonts w:eastAsia="Calibri"/>
          <w:iCs/>
          <w:lang w:eastAsia="en-US"/>
        </w:rPr>
        <w:t>juin</w:t>
      </w:r>
      <w:r w:rsidRPr="004505E5">
        <w:rPr>
          <w:rFonts w:eastAsia="Calibri"/>
          <w:iCs/>
          <w:lang w:eastAsia="en-US"/>
        </w:rPr>
        <w:t xml:space="preserve"> 2024 </w:t>
      </w:r>
      <w:r>
        <w:rPr>
          <w:rFonts w:eastAsia="Calibri"/>
          <w:iCs/>
          <w:lang w:eastAsia="en-US"/>
        </w:rPr>
        <w:t>relative</w:t>
      </w:r>
      <w:r w:rsidRPr="004505E5">
        <w:rPr>
          <w:rFonts w:eastAsia="Calibri"/>
          <w:iCs/>
          <w:lang w:eastAsia="en-US"/>
        </w:rPr>
        <w:t xml:space="preserve"> </w:t>
      </w:r>
      <w:r>
        <w:rPr>
          <w:rFonts w:eastAsia="Calibri"/>
          <w:iCs/>
          <w:lang w:eastAsia="en-US"/>
        </w:rPr>
        <w:t xml:space="preserve">aux modalités de constitution, de consignation, de conservation de restitution et de déconsignation des cautionnements sur les marchés publics ; </w:t>
      </w:r>
    </w:p>
    <w:p w:rsidR="00BF1588" w:rsidRPr="004505E5" w:rsidRDefault="00BF1588" w:rsidP="00BF1588">
      <w:pPr>
        <w:widowControl w:val="0"/>
        <w:numPr>
          <w:ilvl w:val="0"/>
          <w:numId w:val="17"/>
        </w:numPr>
        <w:autoSpaceDE w:val="0"/>
        <w:jc w:val="both"/>
        <w:rPr>
          <w:rFonts w:eastAsia="Calibri"/>
          <w:lang w:eastAsia="en-US"/>
        </w:rPr>
      </w:pPr>
      <w:r w:rsidRPr="004505E5">
        <w:rPr>
          <w:rFonts w:eastAsia="Calibri"/>
          <w:iCs/>
          <w:lang w:eastAsia="en-US"/>
        </w:rPr>
        <w:t xml:space="preserve">Les textes régissant les autres corps de métier ; </w:t>
      </w:r>
    </w:p>
    <w:p w:rsidR="00BF1588" w:rsidRPr="004505E5" w:rsidRDefault="00BF1588" w:rsidP="00BF1588">
      <w:pPr>
        <w:widowControl w:val="0"/>
        <w:numPr>
          <w:ilvl w:val="0"/>
          <w:numId w:val="17"/>
        </w:numPr>
        <w:autoSpaceDE w:val="0"/>
        <w:jc w:val="both"/>
        <w:rPr>
          <w:rFonts w:eastAsia="Calibri"/>
          <w:lang w:eastAsia="en-US"/>
        </w:rPr>
      </w:pPr>
      <w:r w:rsidRPr="004505E5">
        <w:rPr>
          <w:rFonts w:eastAsia="Calibri"/>
          <w:iCs/>
          <w:lang w:eastAsia="en-US"/>
        </w:rPr>
        <w:t>Les normes en vigueur.</w:t>
      </w:r>
    </w:p>
    <w:p w:rsidR="00FF0798" w:rsidRPr="00CC3754" w:rsidRDefault="00FF0798" w:rsidP="00157705">
      <w:pPr>
        <w:widowControl w:val="0"/>
        <w:autoSpaceDE w:val="0"/>
        <w:jc w:val="both"/>
        <w:rPr>
          <w:sz w:val="10"/>
          <w:szCs w:val="10"/>
        </w:rPr>
      </w:pPr>
    </w:p>
    <w:p w:rsidR="00FF0798" w:rsidRPr="0029472D" w:rsidRDefault="00FF0798" w:rsidP="00157705">
      <w:pPr>
        <w:pStyle w:val="CCAParticle"/>
      </w:pPr>
      <w:bookmarkStart w:id="227" w:name="_Toc530307794"/>
      <w:bookmarkStart w:id="228" w:name="_Toc97557080"/>
      <w:bookmarkStart w:id="229" w:name="_Toc157306066"/>
      <w:r w:rsidRPr="0029472D">
        <w:t>Article 8 Communication</w:t>
      </w:r>
    </w:p>
    <w:p w:rsidR="00FF0798" w:rsidRPr="0029472D" w:rsidRDefault="00FF0798" w:rsidP="00157705">
      <w:pPr>
        <w:widowControl w:val="0"/>
        <w:autoSpaceDE w:val="0"/>
        <w:ind w:left="567"/>
        <w:jc w:val="both"/>
        <w:rPr>
          <w:spacing w:val="2"/>
        </w:rPr>
      </w:pPr>
      <w:bookmarkStart w:id="230" w:name="_Hlk163152237"/>
      <w:bookmarkEnd w:id="227"/>
      <w:bookmarkEnd w:id="228"/>
      <w:bookmarkEnd w:id="229"/>
      <w:r w:rsidRPr="0029472D">
        <w:rPr>
          <w:spacing w:val="2"/>
        </w:rPr>
        <w:t xml:space="preserve">Toutes les communications au titre du présent marché sont écrites et les notifications faites aux adresses ci-après </w:t>
      </w:r>
    </w:p>
    <w:p w:rsidR="00FF0798" w:rsidRPr="0029472D" w:rsidRDefault="00FF0798" w:rsidP="00157705">
      <w:pPr>
        <w:pStyle w:val="Paragraphedeliste"/>
        <w:widowControl w:val="0"/>
        <w:numPr>
          <w:ilvl w:val="0"/>
          <w:numId w:val="49"/>
        </w:numPr>
        <w:autoSpaceDE w:val="0"/>
        <w:spacing w:after="0" w:line="240" w:lineRule="auto"/>
        <w:jc w:val="both"/>
        <w:rPr>
          <w:rFonts w:ascii="Times New Roman" w:hAnsi="Times New Roman"/>
          <w:spacing w:val="2"/>
        </w:rPr>
      </w:pPr>
      <w:r w:rsidRPr="0029472D">
        <w:rPr>
          <w:rFonts w:ascii="Times New Roman" w:hAnsi="Times New Roman"/>
          <w:spacing w:val="2"/>
        </w:rPr>
        <w:t xml:space="preserve">Dans le cas où le cocontractant est le destinataire : </w:t>
      </w:r>
    </w:p>
    <w:p w:rsidR="00FF0798" w:rsidRPr="0029472D" w:rsidRDefault="00FF0798" w:rsidP="00157705">
      <w:pPr>
        <w:widowControl w:val="0"/>
        <w:autoSpaceDE w:val="0"/>
        <w:ind w:left="567"/>
        <w:jc w:val="both"/>
        <w:rPr>
          <w:spacing w:val="2"/>
        </w:rPr>
      </w:pPr>
      <w:r w:rsidRPr="0029472D">
        <w:rPr>
          <w:spacing w:val="2"/>
        </w:rPr>
        <w:t>Madame/Monsieur le : [</w:t>
      </w:r>
      <w:r w:rsidR="00FE76FA" w:rsidRPr="0029472D">
        <w:rPr>
          <w:spacing w:val="2"/>
        </w:rPr>
        <w:t>À</w:t>
      </w:r>
      <w:r w:rsidRPr="0029472D">
        <w:rPr>
          <w:spacing w:val="2"/>
        </w:rPr>
        <w:t xml:space="preserve"> </w:t>
      </w:r>
      <w:r w:rsidR="00FE76FA" w:rsidRPr="0029472D">
        <w:rPr>
          <w:spacing w:val="2"/>
        </w:rPr>
        <w:t>préciser] _</w:t>
      </w:r>
      <w:r w:rsidRPr="0029472D">
        <w:rPr>
          <w:spacing w:val="2"/>
        </w:rPr>
        <w:t>_______________________________________</w:t>
      </w:r>
    </w:p>
    <w:p w:rsidR="00FF0798" w:rsidRPr="0029472D" w:rsidRDefault="00FF0798" w:rsidP="00157705">
      <w:pPr>
        <w:widowControl w:val="0"/>
        <w:tabs>
          <w:tab w:val="left" w:pos="567"/>
        </w:tabs>
        <w:autoSpaceDE w:val="0"/>
        <w:ind w:left="567"/>
        <w:jc w:val="both"/>
        <w:rPr>
          <w:spacing w:val="2"/>
        </w:rPr>
      </w:pPr>
      <w:r w:rsidRPr="0029472D">
        <w:rPr>
          <w:spacing w:val="2"/>
        </w:rPr>
        <w:t>•</w:t>
      </w:r>
      <w:r w:rsidRPr="0029472D">
        <w:rPr>
          <w:spacing w:val="2"/>
        </w:rPr>
        <w:tab/>
        <w:t>BP _________________</w:t>
      </w:r>
    </w:p>
    <w:p w:rsidR="00FF0798" w:rsidRPr="0029472D" w:rsidRDefault="00FF0798" w:rsidP="00157705">
      <w:pPr>
        <w:widowControl w:val="0"/>
        <w:autoSpaceDE w:val="0"/>
        <w:ind w:left="567"/>
        <w:jc w:val="both"/>
        <w:rPr>
          <w:spacing w:val="2"/>
        </w:rPr>
      </w:pPr>
      <w:r w:rsidRPr="0029472D">
        <w:rPr>
          <w:spacing w:val="2"/>
        </w:rPr>
        <w:t>•</w:t>
      </w:r>
      <w:r w:rsidRPr="0029472D">
        <w:rPr>
          <w:spacing w:val="2"/>
        </w:rPr>
        <w:tab/>
        <w:t>Téléphone : ____________________________________</w:t>
      </w:r>
    </w:p>
    <w:p w:rsidR="00FF0798" w:rsidRPr="0029472D" w:rsidRDefault="00FF0798" w:rsidP="00157705">
      <w:pPr>
        <w:widowControl w:val="0"/>
        <w:autoSpaceDE w:val="0"/>
        <w:ind w:left="567"/>
        <w:jc w:val="both"/>
      </w:pPr>
      <w:r w:rsidRPr="0029472D">
        <w:rPr>
          <w:spacing w:val="2"/>
        </w:rPr>
        <w:t>•</w:t>
      </w:r>
      <w:r w:rsidRPr="0029472D">
        <w:rPr>
          <w:spacing w:val="2"/>
        </w:rPr>
        <w:tab/>
        <w:t>Fax : _______________________</w:t>
      </w:r>
    </w:p>
    <w:p w:rsidR="00FF0798" w:rsidRPr="0029472D" w:rsidRDefault="00FF0798" w:rsidP="00157705">
      <w:pPr>
        <w:widowControl w:val="0"/>
        <w:autoSpaceDE w:val="0"/>
        <w:ind w:left="567"/>
        <w:jc w:val="both"/>
      </w:pPr>
      <w:r w:rsidRPr="0029472D">
        <w:t xml:space="preserve">b) Dans le cas où le Maître d’Ouvrage </w:t>
      </w:r>
      <w:r w:rsidR="00616C67">
        <w:t xml:space="preserve">Délégué </w:t>
      </w:r>
      <w:r w:rsidRPr="0029472D">
        <w:t>en est le destinataire :</w:t>
      </w:r>
      <w:r>
        <w:t xml:space="preserve"> Monsieur le </w:t>
      </w:r>
      <w:r w:rsidR="00616C67">
        <w:t>Préfet du Dja et Lobo</w:t>
      </w:r>
    </w:p>
    <w:p w:rsidR="00FF0798" w:rsidRPr="00616C67" w:rsidRDefault="00FF0798" w:rsidP="00157705">
      <w:pPr>
        <w:widowControl w:val="0"/>
        <w:autoSpaceDE w:val="0"/>
        <w:ind w:left="567"/>
        <w:jc w:val="both"/>
        <w:rPr>
          <w:color w:val="FF0000"/>
        </w:rPr>
      </w:pPr>
      <w:r w:rsidRPr="00584448">
        <w:t>•</w:t>
      </w:r>
      <w:r w:rsidRPr="00584448">
        <w:tab/>
        <w:t xml:space="preserve">Téléphone : 222 </w:t>
      </w:r>
      <w:r w:rsidR="00584448" w:rsidRPr="00584448">
        <w:t>47 82 52</w:t>
      </w:r>
    </w:p>
    <w:p w:rsidR="00FF0798" w:rsidRPr="0029472D" w:rsidRDefault="00FE76FA" w:rsidP="00157705">
      <w:pPr>
        <w:widowControl w:val="0"/>
        <w:autoSpaceDE w:val="0"/>
        <w:ind w:left="567"/>
        <w:jc w:val="both"/>
      </w:pPr>
      <w:r w:rsidRPr="0029472D">
        <w:t>Avec</w:t>
      </w:r>
      <w:r w:rsidR="00FF0798" w:rsidRPr="0029472D">
        <w:t xml:space="preserve"> copie adressée dans les mêmes délais au Chef de service</w:t>
      </w:r>
      <w:r w:rsidR="00FF0798">
        <w:t xml:space="preserve"> du marché</w:t>
      </w:r>
      <w:r w:rsidR="00FF0798" w:rsidRPr="0029472D">
        <w:t>, et à l’ingénieur</w:t>
      </w:r>
      <w:r w:rsidR="00FF0798">
        <w:t xml:space="preserve"> du marché</w:t>
      </w:r>
      <w:r w:rsidR="00FF0798" w:rsidRPr="0029472D">
        <w:t>.</w:t>
      </w:r>
    </w:p>
    <w:bookmarkEnd w:id="230"/>
    <w:p w:rsidR="00FF0798" w:rsidRPr="00CC3754" w:rsidRDefault="00FF0798" w:rsidP="00157705">
      <w:pPr>
        <w:widowControl w:val="0"/>
        <w:autoSpaceDE w:val="0"/>
        <w:ind w:left="567"/>
        <w:jc w:val="both"/>
        <w:rPr>
          <w:sz w:val="10"/>
          <w:szCs w:val="10"/>
        </w:rPr>
      </w:pPr>
    </w:p>
    <w:p w:rsidR="00FF0798" w:rsidRDefault="00FF0798" w:rsidP="00157705">
      <w:pPr>
        <w:pStyle w:val="CCAPchapitre"/>
        <w:jc w:val="both"/>
      </w:pPr>
      <w:bookmarkStart w:id="231" w:name="_Toc530307795"/>
      <w:bookmarkStart w:id="232" w:name="_Toc97557081"/>
      <w:bookmarkStart w:id="233" w:name="_Toc157306067"/>
      <w:r w:rsidRPr="0029472D">
        <w:t>Exécution des travaux</w:t>
      </w:r>
      <w:bookmarkEnd w:id="231"/>
      <w:bookmarkEnd w:id="232"/>
      <w:bookmarkEnd w:id="233"/>
    </w:p>
    <w:p w:rsidR="00FF0798" w:rsidRPr="00CC3754" w:rsidRDefault="00FF0798" w:rsidP="00157705">
      <w:pPr>
        <w:pStyle w:val="CCAPchapitre"/>
        <w:numPr>
          <w:ilvl w:val="0"/>
          <w:numId w:val="0"/>
        </w:numPr>
        <w:ind w:left="714"/>
        <w:jc w:val="both"/>
        <w:rPr>
          <w:sz w:val="10"/>
          <w:szCs w:val="10"/>
        </w:rPr>
      </w:pPr>
    </w:p>
    <w:p w:rsidR="00FF0798" w:rsidRPr="0029472D" w:rsidRDefault="00FF0798" w:rsidP="00157705">
      <w:pPr>
        <w:pStyle w:val="CCAParticle"/>
      </w:pPr>
      <w:bookmarkStart w:id="234" w:name="_Toc530307796"/>
      <w:bookmarkStart w:id="235" w:name="_Toc97557082"/>
      <w:bookmarkStart w:id="236" w:name="_Toc157306068"/>
      <w:r w:rsidRPr="0029472D">
        <w:t>Article 9 Consistance des prestations</w:t>
      </w:r>
    </w:p>
    <w:bookmarkEnd w:id="234"/>
    <w:bookmarkEnd w:id="235"/>
    <w:bookmarkEnd w:id="236"/>
    <w:p w:rsidR="00FF0798" w:rsidRDefault="00FF0798" w:rsidP="00157705">
      <w:pPr>
        <w:widowControl w:val="0"/>
        <w:autoSpaceDE w:val="0"/>
        <w:spacing w:line="276" w:lineRule="auto"/>
        <w:jc w:val="both"/>
      </w:pPr>
      <w:r w:rsidRPr="0029472D">
        <w:t xml:space="preserve">Les travaux à réaliser dans le cadre du présent marché comprennent : </w:t>
      </w:r>
    </w:p>
    <w:p w:rsidR="00FF0798" w:rsidRDefault="00FF0798" w:rsidP="00157705">
      <w:pPr>
        <w:widowControl w:val="0"/>
        <w:autoSpaceDE w:val="0"/>
        <w:spacing w:line="276" w:lineRule="auto"/>
        <w:jc w:val="both"/>
        <w:rPr>
          <w:iCs/>
        </w:rPr>
      </w:pPr>
      <w:r>
        <w:rPr>
          <w:iCs/>
        </w:rPr>
        <w:t>- Installation</w:t>
      </w:r>
      <w:r w:rsidR="002A2D39">
        <w:rPr>
          <w:iCs/>
        </w:rPr>
        <w:t>s</w:t>
      </w:r>
      <w:r>
        <w:rPr>
          <w:iCs/>
        </w:rPr>
        <w:t> ;</w:t>
      </w:r>
    </w:p>
    <w:p w:rsidR="00FF0798" w:rsidRDefault="00FF0798" w:rsidP="00157705">
      <w:pPr>
        <w:widowControl w:val="0"/>
        <w:autoSpaceDE w:val="0"/>
        <w:spacing w:line="276" w:lineRule="auto"/>
        <w:jc w:val="both"/>
        <w:rPr>
          <w:iCs/>
        </w:rPr>
      </w:pPr>
      <w:r>
        <w:rPr>
          <w:iCs/>
        </w:rPr>
        <w:t xml:space="preserve">- </w:t>
      </w:r>
      <w:r w:rsidR="002A2D39">
        <w:rPr>
          <w:iCs/>
        </w:rPr>
        <w:t>Terrassements</w:t>
      </w:r>
      <w:r>
        <w:rPr>
          <w:iCs/>
        </w:rPr>
        <w:t> </w:t>
      </w:r>
      <w:r w:rsidR="00BF1588">
        <w:rPr>
          <w:iCs/>
        </w:rPr>
        <w:t>- nettoyage</w:t>
      </w:r>
      <w:r>
        <w:rPr>
          <w:iCs/>
        </w:rPr>
        <w:t>;</w:t>
      </w:r>
    </w:p>
    <w:p w:rsidR="00FF0798" w:rsidRDefault="00FF0798" w:rsidP="00157705">
      <w:pPr>
        <w:widowControl w:val="0"/>
        <w:autoSpaceDE w:val="0"/>
        <w:spacing w:line="276" w:lineRule="auto"/>
        <w:jc w:val="both"/>
        <w:rPr>
          <w:iCs/>
        </w:rPr>
      </w:pPr>
      <w:r>
        <w:rPr>
          <w:iCs/>
        </w:rPr>
        <w:t xml:space="preserve">- </w:t>
      </w:r>
      <w:r w:rsidR="00FE76FA">
        <w:rPr>
          <w:iCs/>
        </w:rPr>
        <w:t>Chaussée</w:t>
      </w:r>
      <w:r>
        <w:rPr>
          <w:iCs/>
        </w:rPr>
        <w:t> ;</w:t>
      </w:r>
    </w:p>
    <w:p w:rsidR="00FF0798" w:rsidRDefault="00FF0798" w:rsidP="00157705">
      <w:pPr>
        <w:widowControl w:val="0"/>
        <w:autoSpaceDE w:val="0"/>
        <w:spacing w:line="276" w:lineRule="auto"/>
        <w:jc w:val="both"/>
        <w:rPr>
          <w:b/>
          <w:sz w:val="28"/>
        </w:rPr>
      </w:pPr>
      <w:r>
        <w:rPr>
          <w:iCs/>
        </w:rPr>
        <w:t xml:space="preserve">- </w:t>
      </w:r>
      <w:r w:rsidR="00FE76FA">
        <w:rPr>
          <w:iCs/>
        </w:rPr>
        <w:t xml:space="preserve">Assainissement-Drainage </w:t>
      </w:r>
    </w:p>
    <w:p w:rsidR="00FF0798" w:rsidRPr="0029472D" w:rsidRDefault="00FF0798" w:rsidP="00157705">
      <w:pPr>
        <w:keepNext/>
        <w:jc w:val="both"/>
        <w:outlineLvl w:val="2"/>
        <w:rPr>
          <w:b/>
          <w:sz w:val="28"/>
        </w:rPr>
      </w:pPr>
      <w:r w:rsidRPr="0029472D">
        <w:rPr>
          <w:b/>
          <w:sz w:val="28"/>
        </w:rPr>
        <w:t>Article 10- Délais d’exécution du marché</w:t>
      </w:r>
    </w:p>
    <w:p w:rsidR="00FF0798" w:rsidRPr="00CC3754" w:rsidRDefault="00FF0798" w:rsidP="00157705">
      <w:pPr>
        <w:pStyle w:val="Paragraphedeliste"/>
        <w:widowControl w:val="0"/>
        <w:numPr>
          <w:ilvl w:val="1"/>
          <w:numId w:val="42"/>
        </w:numPr>
        <w:autoSpaceDE w:val="0"/>
        <w:jc w:val="both"/>
        <w:rPr>
          <w:rFonts w:ascii="Times New Roman" w:hAnsi="Times New Roman"/>
          <w:i/>
          <w:iCs/>
          <w:sz w:val="24"/>
          <w:szCs w:val="24"/>
        </w:rPr>
      </w:pPr>
      <w:r w:rsidRPr="00CC3754">
        <w:rPr>
          <w:rFonts w:ascii="Times New Roman" w:hAnsi="Times New Roman"/>
          <w:sz w:val="24"/>
          <w:szCs w:val="24"/>
        </w:rPr>
        <w:t xml:space="preserve">Le délai d’exécution des travaux objet du </w:t>
      </w:r>
      <w:r w:rsidRPr="00CC3754">
        <w:rPr>
          <w:rFonts w:ascii="Times New Roman" w:hAnsi="Times New Roman"/>
          <w:spacing w:val="1"/>
          <w:sz w:val="24"/>
          <w:szCs w:val="24"/>
        </w:rPr>
        <w:t>présen</w:t>
      </w:r>
      <w:r w:rsidRPr="00CC3754">
        <w:rPr>
          <w:rFonts w:ascii="Times New Roman" w:hAnsi="Times New Roman"/>
          <w:sz w:val="24"/>
          <w:szCs w:val="24"/>
        </w:rPr>
        <w:t xml:space="preserve">t </w:t>
      </w:r>
      <w:r w:rsidRPr="00CC3754">
        <w:rPr>
          <w:rFonts w:ascii="Times New Roman" w:hAnsi="Times New Roman"/>
          <w:spacing w:val="1"/>
          <w:sz w:val="24"/>
          <w:szCs w:val="24"/>
        </w:rPr>
        <w:t>march</w:t>
      </w:r>
      <w:r w:rsidRPr="00CC3754">
        <w:rPr>
          <w:rFonts w:ascii="Times New Roman" w:hAnsi="Times New Roman"/>
          <w:sz w:val="24"/>
          <w:szCs w:val="24"/>
        </w:rPr>
        <w:t xml:space="preserve">é </w:t>
      </w:r>
      <w:r w:rsidRPr="00CC3754">
        <w:rPr>
          <w:rFonts w:ascii="Times New Roman" w:hAnsi="Times New Roman"/>
          <w:spacing w:val="1"/>
          <w:sz w:val="24"/>
          <w:szCs w:val="24"/>
        </w:rPr>
        <w:t>es</w:t>
      </w:r>
      <w:r w:rsidRPr="00CC3754">
        <w:rPr>
          <w:rFonts w:ascii="Times New Roman" w:hAnsi="Times New Roman"/>
          <w:sz w:val="24"/>
          <w:szCs w:val="24"/>
        </w:rPr>
        <w:t xml:space="preserve">t </w:t>
      </w:r>
      <w:r w:rsidRPr="00CC3754">
        <w:rPr>
          <w:rFonts w:ascii="Times New Roman" w:hAnsi="Times New Roman"/>
          <w:spacing w:val="1"/>
          <w:sz w:val="24"/>
          <w:szCs w:val="24"/>
        </w:rPr>
        <w:t>d</w:t>
      </w:r>
      <w:r w:rsidRPr="00CC3754">
        <w:rPr>
          <w:rFonts w:ascii="Times New Roman" w:hAnsi="Times New Roman"/>
          <w:sz w:val="24"/>
          <w:szCs w:val="24"/>
        </w:rPr>
        <w:t xml:space="preserve">e </w:t>
      </w:r>
      <w:r w:rsidR="00616C67" w:rsidRPr="00616C67">
        <w:rPr>
          <w:rFonts w:ascii="Times New Roman" w:eastAsia="Times New Roman" w:hAnsi="Times New Roman"/>
          <w:b/>
          <w:color w:val="000000" w:themeColor="text1"/>
          <w:sz w:val="24"/>
          <w:szCs w:val="24"/>
          <w:lang w:eastAsia="fr-FR"/>
        </w:rPr>
        <w:t xml:space="preserve">: </w:t>
      </w:r>
      <w:r w:rsidR="005812FD">
        <w:rPr>
          <w:rFonts w:ascii="Times New Roman" w:eastAsia="Times New Roman" w:hAnsi="Times New Roman"/>
          <w:b/>
          <w:color w:val="000000" w:themeColor="text1"/>
          <w:sz w:val="24"/>
          <w:szCs w:val="24"/>
          <w:lang w:eastAsia="fr-FR"/>
        </w:rPr>
        <w:t>Cinq</w:t>
      </w:r>
      <w:r w:rsidR="0076387B">
        <w:rPr>
          <w:rFonts w:ascii="Times New Roman" w:eastAsia="Times New Roman" w:hAnsi="Times New Roman"/>
          <w:b/>
          <w:color w:val="000000" w:themeColor="text1"/>
          <w:sz w:val="24"/>
          <w:szCs w:val="24"/>
          <w:lang w:eastAsia="fr-FR"/>
        </w:rPr>
        <w:t xml:space="preserve"> </w:t>
      </w:r>
      <w:r w:rsidRPr="00616C67">
        <w:rPr>
          <w:rFonts w:ascii="Times New Roman" w:eastAsia="Times New Roman" w:hAnsi="Times New Roman"/>
          <w:b/>
          <w:color w:val="000000" w:themeColor="text1"/>
          <w:sz w:val="24"/>
          <w:szCs w:val="24"/>
          <w:lang w:eastAsia="fr-FR"/>
        </w:rPr>
        <w:t>(</w:t>
      </w:r>
      <w:r w:rsidR="005812FD">
        <w:rPr>
          <w:rFonts w:ascii="Times New Roman" w:eastAsia="Times New Roman" w:hAnsi="Times New Roman"/>
          <w:b/>
          <w:color w:val="000000" w:themeColor="text1"/>
          <w:sz w:val="24"/>
          <w:szCs w:val="24"/>
          <w:lang w:eastAsia="fr-FR"/>
        </w:rPr>
        <w:t>05</w:t>
      </w:r>
      <w:r w:rsidRPr="00616C67">
        <w:rPr>
          <w:rFonts w:ascii="Times New Roman" w:eastAsia="Times New Roman" w:hAnsi="Times New Roman"/>
          <w:b/>
          <w:color w:val="000000" w:themeColor="text1"/>
          <w:sz w:val="24"/>
          <w:szCs w:val="24"/>
          <w:lang w:eastAsia="fr-FR"/>
        </w:rPr>
        <w:t>) mois calendaires.</w:t>
      </w:r>
    </w:p>
    <w:p w:rsidR="00FF0798" w:rsidRPr="00CC3754" w:rsidRDefault="00FF0798" w:rsidP="00157705">
      <w:pPr>
        <w:pStyle w:val="Paragraphedeliste"/>
        <w:widowControl w:val="0"/>
        <w:numPr>
          <w:ilvl w:val="1"/>
          <w:numId w:val="42"/>
        </w:numPr>
        <w:autoSpaceDE w:val="0"/>
        <w:spacing w:after="0" w:line="240" w:lineRule="auto"/>
        <w:ind w:left="578" w:hanging="578"/>
        <w:jc w:val="both"/>
        <w:rPr>
          <w:rFonts w:ascii="Times New Roman" w:hAnsi="Times New Roman"/>
          <w:sz w:val="24"/>
          <w:szCs w:val="24"/>
        </w:rPr>
      </w:pPr>
      <w:r w:rsidRPr="00CC3754">
        <w:rPr>
          <w:rFonts w:ascii="Times New Roman" w:hAnsi="Times New Roman"/>
          <w:sz w:val="24"/>
          <w:szCs w:val="24"/>
        </w:rPr>
        <w:t>Ce délai court à compter de la date de notification de l’ordre de s</w:t>
      </w:r>
      <w:r>
        <w:rPr>
          <w:rFonts w:ascii="Times New Roman" w:hAnsi="Times New Roman"/>
          <w:sz w:val="24"/>
          <w:szCs w:val="24"/>
        </w:rPr>
        <w:t>ervice de commencer les travaux.</w:t>
      </w:r>
    </w:p>
    <w:p w:rsidR="00FF0798" w:rsidRPr="00CC3754" w:rsidRDefault="00FF0798" w:rsidP="00157705">
      <w:pPr>
        <w:widowControl w:val="0"/>
        <w:autoSpaceDE w:val="0"/>
        <w:jc w:val="both"/>
        <w:rPr>
          <w:i/>
          <w:iCs/>
          <w:sz w:val="10"/>
          <w:szCs w:val="10"/>
        </w:rPr>
      </w:pPr>
    </w:p>
    <w:p w:rsidR="00FF0798" w:rsidRPr="00CC3754" w:rsidRDefault="00FF0798" w:rsidP="00157705">
      <w:pPr>
        <w:widowControl w:val="0"/>
        <w:autoSpaceDE w:val="0"/>
        <w:jc w:val="both"/>
        <w:rPr>
          <w:b/>
          <w:bCs/>
          <w:sz w:val="10"/>
          <w:szCs w:val="10"/>
        </w:rPr>
      </w:pPr>
    </w:p>
    <w:p w:rsidR="00FF0798" w:rsidRPr="0029472D" w:rsidRDefault="00FF0798" w:rsidP="00157705">
      <w:pPr>
        <w:pStyle w:val="CCAParticle"/>
      </w:pPr>
      <w:bookmarkStart w:id="237" w:name="_Toc157306070"/>
      <w:bookmarkStart w:id="238" w:name="_Toc530307798"/>
      <w:bookmarkStart w:id="239" w:name="_Toc97557084"/>
      <w:r w:rsidRPr="0029472D">
        <w:t xml:space="preserve">Article 11- Obligations du Maître d’Ouvrage Délégué </w:t>
      </w:r>
    </w:p>
    <w:bookmarkEnd w:id="237"/>
    <w:bookmarkEnd w:id="238"/>
    <w:bookmarkEnd w:id="239"/>
    <w:p w:rsidR="00FF0798" w:rsidRDefault="00FF0798" w:rsidP="00157705">
      <w:pPr>
        <w:widowControl w:val="0"/>
        <w:autoSpaceDE w:val="0"/>
        <w:jc w:val="both"/>
      </w:pPr>
      <w:r w:rsidRPr="0029472D">
        <w:t xml:space="preserve">11.1. Le Maître d’ouvrage </w:t>
      </w:r>
      <w:r w:rsidR="00616C67">
        <w:t xml:space="preserve">Délégué </w:t>
      </w:r>
      <w:r w:rsidRPr="0029472D">
        <w:t>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w:t>
      </w:r>
    </w:p>
    <w:p w:rsidR="00FF0798" w:rsidRPr="00CC3754" w:rsidRDefault="00FF0798" w:rsidP="00157705">
      <w:pPr>
        <w:widowControl w:val="0"/>
        <w:autoSpaceDE w:val="0"/>
        <w:jc w:val="both"/>
        <w:rPr>
          <w:sz w:val="10"/>
          <w:szCs w:val="10"/>
        </w:rPr>
      </w:pPr>
    </w:p>
    <w:p w:rsidR="00FF0798" w:rsidRDefault="00FF0798" w:rsidP="00157705">
      <w:pPr>
        <w:widowControl w:val="0"/>
        <w:autoSpaceDE w:val="0"/>
        <w:jc w:val="both"/>
      </w:pPr>
      <w:r w:rsidRPr="0029472D">
        <w:t>11.2.  Le Maître d’ouvrage</w:t>
      </w:r>
      <w:r w:rsidRPr="0029472D">
        <w:rPr>
          <w:iCs/>
        </w:rPr>
        <w:t xml:space="preserve"> </w:t>
      </w:r>
      <w:r w:rsidR="00616C67">
        <w:rPr>
          <w:iCs/>
        </w:rPr>
        <w:t xml:space="preserve">Délégué </w:t>
      </w:r>
      <w:r w:rsidRPr="0029472D">
        <w:t>devra obtenir à ses frais les permis, autorisations, agréments et licences auprès des autorités locales, régionales ou nationales ou des services publics compétents, nécessaires à l’exécution du Marché, et qui relèvent de ses obligations.</w:t>
      </w:r>
    </w:p>
    <w:p w:rsidR="00FF0798" w:rsidRPr="00CC3754" w:rsidRDefault="00FF0798" w:rsidP="00157705">
      <w:pPr>
        <w:widowControl w:val="0"/>
        <w:autoSpaceDE w:val="0"/>
        <w:jc w:val="both"/>
        <w:rPr>
          <w:sz w:val="10"/>
          <w:szCs w:val="10"/>
        </w:rPr>
      </w:pPr>
    </w:p>
    <w:p w:rsidR="00FF0798" w:rsidRDefault="00FF0798" w:rsidP="00157705">
      <w:pPr>
        <w:widowControl w:val="0"/>
        <w:autoSpaceDE w:val="0"/>
        <w:jc w:val="both"/>
      </w:pPr>
      <w:r w:rsidRPr="0029472D">
        <w:t>11.3. Si le cocontractant de l’administration en fait la demande, le Maître d’ouvrage</w:t>
      </w:r>
      <w:r w:rsidRPr="0029472D">
        <w:rPr>
          <w:i/>
          <w:iCs/>
        </w:rPr>
        <w:t xml:space="preserve"> </w:t>
      </w:r>
      <w:r w:rsidR="00616C67">
        <w:rPr>
          <w:i/>
          <w:iCs/>
        </w:rPr>
        <w:t xml:space="preserve">Délégué </w:t>
      </w:r>
      <w:r w:rsidRPr="0029472D">
        <w:t>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FF0798" w:rsidRPr="00CC3754" w:rsidRDefault="00FF0798" w:rsidP="00157705">
      <w:pPr>
        <w:widowControl w:val="0"/>
        <w:autoSpaceDE w:val="0"/>
        <w:jc w:val="both"/>
        <w:rPr>
          <w:sz w:val="10"/>
          <w:szCs w:val="10"/>
        </w:rPr>
      </w:pPr>
    </w:p>
    <w:p w:rsidR="00FF0798" w:rsidRDefault="00FF0798" w:rsidP="00157705">
      <w:pPr>
        <w:widowControl w:val="0"/>
        <w:autoSpaceDE w:val="0"/>
        <w:jc w:val="both"/>
      </w:pPr>
      <w:r w:rsidRPr="0029472D">
        <w:t xml:space="preserve">11.4 Le Maître d’Ouvrage </w:t>
      </w:r>
      <w:r w:rsidR="00616C67">
        <w:t xml:space="preserve">Délégué </w:t>
      </w:r>
      <w:r w:rsidRPr="0029472D">
        <w:t>assure au cocontractant la protection contre les menaces, outrages, violences, voies de fait, injures ou diffamations</w:t>
      </w:r>
      <w:r>
        <w:t>,</w:t>
      </w:r>
      <w:r w:rsidRPr="0029472D">
        <w:t xml:space="preserve"> dont il peut être victime en raison ou à l’occasion de l’exercice de sa mission.</w:t>
      </w:r>
    </w:p>
    <w:p w:rsidR="00FF0798" w:rsidRPr="00CC3754" w:rsidRDefault="00FF0798" w:rsidP="00157705">
      <w:pPr>
        <w:widowControl w:val="0"/>
        <w:autoSpaceDE w:val="0"/>
        <w:jc w:val="both"/>
        <w:rPr>
          <w:sz w:val="10"/>
          <w:szCs w:val="10"/>
        </w:rPr>
      </w:pPr>
    </w:p>
    <w:p w:rsidR="00FF0798" w:rsidRPr="0029472D" w:rsidRDefault="00FF0798" w:rsidP="00157705">
      <w:pPr>
        <w:pStyle w:val="CCAParticle"/>
      </w:pPr>
      <w:bookmarkStart w:id="240" w:name="_Hlk159273232"/>
      <w:bookmarkStart w:id="241" w:name="_Toc530307799"/>
      <w:bookmarkStart w:id="242" w:name="_Toc97557085"/>
      <w:bookmarkStart w:id="243" w:name="_Toc157306071"/>
      <w:r w:rsidRPr="0029472D">
        <w:t>Article 12-</w:t>
      </w:r>
      <w:bookmarkEnd w:id="240"/>
      <w:r w:rsidRPr="0029472D">
        <w:t xml:space="preserve"> Ordres de service </w:t>
      </w:r>
    </w:p>
    <w:bookmarkEnd w:id="241"/>
    <w:bookmarkEnd w:id="242"/>
    <w:bookmarkEnd w:id="243"/>
    <w:p w:rsidR="00FF0798" w:rsidRPr="0029472D" w:rsidRDefault="00FF0798" w:rsidP="00157705">
      <w:pPr>
        <w:widowControl w:val="0"/>
        <w:tabs>
          <w:tab w:val="left" w:pos="2410"/>
        </w:tabs>
        <w:autoSpaceDE w:val="0"/>
        <w:jc w:val="both"/>
      </w:pPr>
      <w:r w:rsidRPr="0029472D">
        <w:rPr>
          <w:iCs/>
        </w:rPr>
        <w:t xml:space="preserve">Les différents ordres de service seront établis et notifiés dans les conditions suivantes : </w:t>
      </w:r>
    </w:p>
    <w:p w:rsidR="00FF0798" w:rsidRDefault="00FF0798" w:rsidP="00157705">
      <w:pPr>
        <w:widowControl w:val="0"/>
        <w:tabs>
          <w:tab w:val="left" w:pos="2410"/>
        </w:tabs>
        <w:autoSpaceDE w:val="0"/>
        <w:jc w:val="both"/>
      </w:pPr>
      <w:r w:rsidRPr="0029472D">
        <w:rPr>
          <w:iCs/>
        </w:rPr>
        <w:t>12.1</w:t>
      </w:r>
      <w:r w:rsidRPr="0029472D">
        <w:t xml:space="preserve">. </w:t>
      </w:r>
      <w:r w:rsidRPr="0029472D">
        <w:rPr>
          <w:iCs/>
        </w:rPr>
        <w:t xml:space="preserve">Dès notification du marché au titulaire, le Maître d’Ouvrage </w:t>
      </w:r>
      <w:r w:rsidR="00616C67">
        <w:rPr>
          <w:iCs/>
        </w:rPr>
        <w:t xml:space="preserve">Délégué </w:t>
      </w:r>
      <w:r w:rsidRPr="0029472D">
        <w:rPr>
          <w:iCs/>
        </w:rPr>
        <w:t>dispose d’un délai de quinze (15) jours calendaires pour signer l’ordre de service de démarrage des travaux</w:t>
      </w:r>
      <w:r w:rsidRPr="0029472D">
        <w:rPr>
          <w:i/>
          <w:iCs/>
        </w:rPr>
        <w:t xml:space="preserve">. </w:t>
      </w:r>
      <w:r w:rsidRPr="0053145B">
        <w:rPr>
          <w:iCs/>
        </w:rPr>
        <w:t>Cet Ordre de service</w:t>
      </w:r>
      <w:r w:rsidRPr="0029472D">
        <w:rPr>
          <w:i/>
          <w:iCs/>
        </w:rPr>
        <w:t xml:space="preserve"> </w:t>
      </w:r>
      <w:r w:rsidRPr="0053145B">
        <w:rPr>
          <w:iCs/>
        </w:rPr>
        <w:t xml:space="preserve">est </w:t>
      </w:r>
      <w:r w:rsidRPr="0029472D">
        <w:t>notifié au cocontractant par le Chef de service du marché dans un délai de sept (7) jours calendaires</w:t>
      </w:r>
      <w:r w:rsidRPr="0029472D">
        <w:rPr>
          <w:iCs/>
        </w:rPr>
        <w:t xml:space="preserve"> Une copie dudit</w:t>
      </w:r>
      <w:r w:rsidRPr="0029472D">
        <w:rPr>
          <w:i/>
          <w:iCs/>
        </w:rPr>
        <w:t xml:space="preserve"> </w:t>
      </w:r>
      <w:r w:rsidRPr="0029472D">
        <w:t>ordre de service est transmise au Ministère chargé des Marchés Publics ou son démembrement déconcentré compétent, à l’Organisme chargé de la Régulation, au Chef de service du marché, à l’Ingénieur du marché, à l’Organisme Payeur.</w:t>
      </w:r>
    </w:p>
    <w:p w:rsidR="00FF0798" w:rsidRPr="00CC3754" w:rsidRDefault="00FF0798" w:rsidP="00157705">
      <w:pPr>
        <w:widowControl w:val="0"/>
        <w:tabs>
          <w:tab w:val="left" w:pos="2410"/>
        </w:tabs>
        <w:autoSpaceDE w:val="0"/>
        <w:jc w:val="both"/>
        <w:rPr>
          <w:sz w:val="10"/>
          <w:szCs w:val="10"/>
        </w:rPr>
      </w:pPr>
    </w:p>
    <w:p w:rsidR="00FF0798" w:rsidRPr="0029472D" w:rsidRDefault="00FF0798" w:rsidP="00157705">
      <w:pPr>
        <w:widowControl w:val="0"/>
        <w:autoSpaceDE w:val="0"/>
        <w:jc w:val="both"/>
      </w:pPr>
      <w:r w:rsidRPr="0029472D">
        <w:t xml:space="preserve">12.2 Les ordres de services ayant une incidence sur le montant et/ou sur le délai du marché, sont signés par le Maître d’Ouvrage </w:t>
      </w:r>
      <w:r w:rsidR="00616C67">
        <w:t xml:space="preserve">Délégué </w:t>
      </w:r>
      <w:r w:rsidRPr="0029472D">
        <w:t>dans les conditions suivantes :</w:t>
      </w:r>
    </w:p>
    <w:p w:rsidR="00FF0798" w:rsidRPr="0029472D" w:rsidRDefault="00FF0798" w:rsidP="00157705">
      <w:pPr>
        <w:widowControl w:val="0"/>
        <w:numPr>
          <w:ilvl w:val="0"/>
          <w:numId w:val="9"/>
        </w:numPr>
        <w:autoSpaceDE w:val="0"/>
        <w:ind w:firstLine="136"/>
        <w:jc w:val="both"/>
      </w:pPr>
      <w:r w:rsidRPr="0029472D">
        <w:t>lorsqu’un ordre de service est susceptible d’entraîner le dépassement du montant du marché, sa signature est subordonnée aux justificatifs du financement par le Maître d’Ouvrage</w:t>
      </w:r>
      <w:r w:rsidR="00616C67">
        <w:t xml:space="preserve"> Délégué</w:t>
      </w:r>
      <w:r w:rsidRPr="0029472D">
        <w:t>;</w:t>
      </w:r>
    </w:p>
    <w:p w:rsidR="00FF0798" w:rsidRPr="0029472D" w:rsidRDefault="00FF0798" w:rsidP="00157705">
      <w:pPr>
        <w:pStyle w:val="Paragraphedeliste"/>
        <w:numPr>
          <w:ilvl w:val="0"/>
          <w:numId w:val="9"/>
        </w:numPr>
        <w:spacing w:after="0" w:line="240" w:lineRule="auto"/>
        <w:ind w:hanging="6"/>
        <w:jc w:val="both"/>
        <w:rPr>
          <w:rFonts w:ascii="Times New Roman" w:eastAsia="Times New Roman" w:hAnsi="Times New Roman"/>
          <w:sz w:val="24"/>
          <w:szCs w:val="24"/>
          <w:lang w:eastAsia="fr-FR"/>
        </w:rPr>
      </w:pPr>
      <w:r w:rsidRPr="0029472D">
        <w:rPr>
          <w:rFonts w:ascii="Times New Roman" w:eastAsia="Times New Roman" w:hAnsi="Times New Roman"/>
          <w:sz w:val="24"/>
          <w:szCs w:val="24"/>
          <w:lang w:eastAsia="fr-FR"/>
        </w:rPr>
        <w:t>en cas de dépassement du montant du marché, les modifications ne peuvent se faire que par voie d’avenant et les prestations supplémentaires ne peuvent être payées qu’après signature de ce dernier par le Maître d’Ouvrage</w:t>
      </w:r>
      <w:r w:rsidR="00616C67">
        <w:rPr>
          <w:rFonts w:ascii="Times New Roman" w:eastAsia="Times New Roman" w:hAnsi="Times New Roman"/>
          <w:sz w:val="24"/>
          <w:szCs w:val="24"/>
          <w:lang w:eastAsia="fr-FR"/>
        </w:rPr>
        <w:t xml:space="preserve"> Délégué</w:t>
      </w:r>
      <w:r w:rsidRPr="0029472D">
        <w:rPr>
          <w:rFonts w:ascii="Times New Roman" w:eastAsia="Times New Roman" w:hAnsi="Times New Roman"/>
          <w:sz w:val="24"/>
          <w:szCs w:val="24"/>
          <w:lang w:eastAsia="fr-FR"/>
        </w:rPr>
        <w:t>;</w:t>
      </w:r>
    </w:p>
    <w:p w:rsidR="00FF0798" w:rsidRPr="0029472D" w:rsidRDefault="00FF0798" w:rsidP="00157705">
      <w:pPr>
        <w:widowControl w:val="0"/>
        <w:numPr>
          <w:ilvl w:val="0"/>
          <w:numId w:val="9"/>
        </w:numPr>
        <w:autoSpaceDE w:val="0"/>
        <w:ind w:hanging="6"/>
        <w:jc w:val="both"/>
      </w:pPr>
      <w:r w:rsidRPr="0029472D">
        <w:t xml:space="preserve">les ordres de service pour prestations supplémentaires peuvent être signés par le Maître d’Ouvrage </w:t>
      </w:r>
      <w:r w:rsidR="00616C67">
        <w:t xml:space="preserve">Délégué </w:t>
      </w:r>
      <w:r w:rsidRPr="0029472D">
        <w:t>et régularisés plus tard par voie d’avenant, tant que leur incidence financière est inférieure à dix pour cent (10</w:t>
      </w:r>
      <w:r w:rsidR="00616C67">
        <w:t>%</w:t>
      </w:r>
      <w:r w:rsidRPr="0029472D">
        <w:t>) du montant du marché.</w:t>
      </w:r>
    </w:p>
    <w:p w:rsidR="00FF0798" w:rsidRPr="0029472D" w:rsidRDefault="00FF0798" w:rsidP="00157705">
      <w:pPr>
        <w:widowControl w:val="0"/>
        <w:autoSpaceDE w:val="0"/>
        <w:ind w:left="119"/>
        <w:jc w:val="both"/>
      </w:pPr>
      <w:r w:rsidRPr="0029472D">
        <w:t xml:space="preserve">Une copie des ordres de service susvisés sera adressée au Chef de service du marché, à l’Ingénieur du marché, à l’Organisme Payeur. </w:t>
      </w:r>
    </w:p>
    <w:p w:rsidR="00FF0798" w:rsidRPr="0029472D" w:rsidRDefault="00FF0798" w:rsidP="00157705">
      <w:pPr>
        <w:widowControl w:val="0"/>
        <w:autoSpaceDE w:val="0"/>
        <w:ind w:left="119"/>
        <w:jc w:val="both"/>
      </w:pPr>
      <w:r w:rsidRPr="0029472D">
        <w:t>d.</w:t>
      </w:r>
      <w:r>
        <w:t xml:space="preserve"> </w:t>
      </w:r>
      <w:r w:rsidRPr="0029472D">
        <w:t>Le visa préalable de l’Organisme Payeur sera éventuellement requis avant la signature de ceux ayant une incidence sur le montant.</w:t>
      </w:r>
    </w:p>
    <w:p w:rsidR="00FF0798" w:rsidRDefault="00FF0798" w:rsidP="00157705">
      <w:pPr>
        <w:widowControl w:val="0"/>
        <w:autoSpaceDE w:val="0"/>
        <w:ind w:left="119"/>
        <w:jc w:val="both"/>
      </w:pPr>
      <w:r w:rsidRPr="0029472D">
        <w:t>e.</w:t>
      </w:r>
      <w:r>
        <w:t xml:space="preserve"> </w:t>
      </w:r>
      <w:r w:rsidRPr="0029472D">
        <w:t>En tout état de cause, toute modification touchant aux spécifications techniques ou clauses techniques particulières doit faire l’objet d’une étude préalable sur l’étendue, le coût et les délais du marché.</w:t>
      </w:r>
    </w:p>
    <w:p w:rsidR="00FF0798" w:rsidRPr="00CC3754" w:rsidRDefault="00FF0798" w:rsidP="00157705">
      <w:pPr>
        <w:widowControl w:val="0"/>
        <w:autoSpaceDE w:val="0"/>
        <w:ind w:left="119"/>
        <w:jc w:val="both"/>
        <w:rPr>
          <w:sz w:val="10"/>
          <w:szCs w:val="10"/>
        </w:rPr>
      </w:pPr>
    </w:p>
    <w:p w:rsidR="00FF0798" w:rsidRPr="00CC3754" w:rsidRDefault="00FF0798" w:rsidP="00157705">
      <w:pPr>
        <w:widowControl w:val="0"/>
        <w:autoSpaceDE w:val="0"/>
        <w:jc w:val="both"/>
      </w:pPr>
      <w:r>
        <w:t xml:space="preserve">12.3. </w:t>
      </w:r>
      <w:r w:rsidRPr="00CC3754">
        <w:t>Les ordres de service à caractère technique liés au déroulement normal du chantier seront directement signés par le Chef de service d</w:t>
      </w:r>
      <w:r>
        <w:t>u marché</w:t>
      </w:r>
      <w:r w:rsidRPr="00CC3754">
        <w:t xml:space="preserve"> et notifiés au Cocontractant par l’ingénieur </w:t>
      </w:r>
      <w:r>
        <w:t>du marché,</w:t>
      </w:r>
      <w:r w:rsidRPr="00CC3754">
        <w:t xml:space="preserve"> avec copie au Ministre en charge des Marchés Publics, à l’Organisme chargé de la Régulation et à l’Organisme Payeur.</w:t>
      </w:r>
    </w:p>
    <w:p w:rsidR="00FF0798" w:rsidRPr="00120882" w:rsidRDefault="00FF0798" w:rsidP="00157705">
      <w:pPr>
        <w:widowControl w:val="0"/>
        <w:autoSpaceDE w:val="0"/>
        <w:jc w:val="both"/>
        <w:rPr>
          <w:sz w:val="10"/>
          <w:szCs w:val="10"/>
        </w:rPr>
      </w:pPr>
    </w:p>
    <w:p w:rsidR="00FF0798" w:rsidRDefault="00FF0798" w:rsidP="00157705">
      <w:pPr>
        <w:widowControl w:val="0"/>
        <w:autoSpaceDE w:val="0"/>
        <w:jc w:val="both"/>
      </w:pPr>
      <w:r w:rsidRPr="0029472D">
        <w:t>12. 4.</w:t>
      </w:r>
      <w:r w:rsidRPr="0029472D">
        <w:tab/>
        <w:t>Les ordres de service valant mise en demeure seront signés par le Maître d’Ouvrage</w:t>
      </w:r>
      <w:r w:rsidR="00616C67">
        <w:t xml:space="preserve"> Délégué</w:t>
      </w:r>
      <w:r w:rsidRPr="0029472D">
        <w:t>, et notifiés au Cocontractant par le Chef de service</w:t>
      </w:r>
      <w:r>
        <w:t xml:space="preserve"> du marché</w:t>
      </w:r>
      <w:r w:rsidRPr="0029472D">
        <w:t>, avec copie au Ministre en charge des Marchés Publics, à l’Organisme chargé de la Régulation, à l’Ingénieur du marché.</w:t>
      </w:r>
    </w:p>
    <w:p w:rsidR="00FF0798" w:rsidRPr="00120882" w:rsidRDefault="00FF0798" w:rsidP="00157705">
      <w:pPr>
        <w:widowControl w:val="0"/>
        <w:autoSpaceDE w:val="0"/>
        <w:jc w:val="both"/>
        <w:rPr>
          <w:sz w:val="10"/>
          <w:szCs w:val="10"/>
        </w:rPr>
      </w:pPr>
    </w:p>
    <w:p w:rsidR="00FF0798" w:rsidRDefault="00FF0798" w:rsidP="00157705">
      <w:pPr>
        <w:widowControl w:val="0"/>
        <w:autoSpaceDE w:val="0"/>
        <w:jc w:val="both"/>
      </w:pPr>
      <w:r w:rsidRPr="0029472D">
        <w:t>12. 5.</w:t>
      </w:r>
      <w:r w:rsidRPr="0029472D">
        <w:tab/>
        <w:t xml:space="preserve">Les ordres de service de suspension et de reprise des travaux, pour cause d’intempéries ou autre cas de force majeure, seront signés par le Maître d’Ouvrage </w:t>
      </w:r>
      <w:r w:rsidR="00616C67">
        <w:t xml:space="preserve">Délégué </w:t>
      </w:r>
      <w:r w:rsidRPr="0029472D">
        <w:t>et notifiés</w:t>
      </w:r>
      <w:r>
        <w:t xml:space="preserve"> au cocontractant,</w:t>
      </w:r>
      <w:r w:rsidRPr="0029472D">
        <w:t xml:space="preserve"> par le Chef de service</w:t>
      </w:r>
      <w:r>
        <w:t xml:space="preserve"> du marché</w:t>
      </w:r>
      <w:r w:rsidRPr="0029472D">
        <w:t xml:space="preserve">, avec copie au Ministère chargé des Marchés Publics ou son démembrement déconcentré compétent, à l’Organisme chargé de la Régulation, </w:t>
      </w:r>
      <w:r>
        <w:t xml:space="preserve">et </w:t>
      </w:r>
      <w:r w:rsidRPr="0029472D">
        <w:t xml:space="preserve">à l’Ingénieur du marché. </w:t>
      </w:r>
    </w:p>
    <w:p w:rsidR="00FF0798" w:rsidRPr="00120882" w:rsidRDefault="00FF0798" w:rsidP="00157705">
      <w:pPr>
        <w:widowControl w:val="0"/>
        <w:autoSpaceDE w:val="0"/>
        <w:jc w:val="both"/>
        <w:rPr>
          <w:sz w:val="10"/>
          <w:szCs w:val="10"/>
        </w:rPr>
      </w:pPr>
    </w:p>
    <w:p w:rsidR="00FF0798" w:rsidRDefault="00FF0798" w:rsidP="00157705">
      <w:pPr>
        <w:widowControl w:val="0"/>
        <w:autoSpaceDE w:val="0"/>
        <w:jc w:val="both"/>
      </w:pPr>
      <w:r w:rsidRPr="0029472D">
        <w:t>12. 6.</w:t>
      </w:r>
      <w:r w:rsidRPr="0029472D">
        <w:tab/>
        <w:t>Les ordres de service prescrivant les travaux nécessaires pour remédier aux désordres ne relevant pas d’une utilisation normale qui apparaîtraient dans les ouvrages pendant la période de garantie, seront signés par le Chef de Service</w:t>
      </w:r>
      <w:r>
        <w:t xml:space="preserve"> du marché</w:t>
      </w:r>
      <w:r w:rsidRPr="0029472D">
        <w:t xml:space="preserve">, sur proposition de l’Ingénieur </w:t>
      </w:r>
      <w:r>
        <w:t xml:space="preserve">du marché </w:t>
      </w:r>
      <w:r w:rsidRPr="0029472D">
        <w:t xml:space="preserve">et notifiés au Cocontractant par </w:t>
      </w:r>
      <w:r>
        <w:t>celui-ci</w:t>
      </w:r>
      <w:r w:rsidRPr="0029472D">
        <w:t>.</w:t>
      </w:r>
    </w:p>
    <w:p w:rsidR="00FF0798" w:rsidRPr="00120882" w:rsidRDefault="00FF0798" w:rsidP="00157705">
      <w:pPr>
        <w:widowControl w:val="0"/>
        <w:autoSpaceDE w:val="0"/>
        <w:jc w:val="both"/>
        <w:rPr>
          <w:sz w:val="10"/>
          <w:szCs w:val="10"/>
        </w:rPr>
      </w:pPr>
    </w:p>
    <w:p w:rsidR="00FF0798" w:rsidRDefault="00FF0798" w:rsidP="00157705">
      <w:pPr>
        <w:widowControl w:val="0"/>
        <w:autoSpaceDE w:val="0"/>
        <w:jc w:val="both"/>
      </w:pPr>
      <w:r w:rsidRPr="0029472D">
        <w:t>12. 7.</w:t>
      </w:r>
      <w:r w:rsidRPr="0029472D">
        <w:tab/>
        <w:t>Le Cocontractant dispose d’un délai de quinze (15) jours pour émettre des réserves sur tout ordre de service reçu. Le fait d’émettre des réserves ne dispense pas le Cocontractant d’exécuter les ordres de service reçus.</w:t>
      </w:r>
    </w:p>
    <w:p w:rsidR="00FF0798" w:rsidRPr="00120882" w:rsidRDefault="00FF0798" w:rsidP="00157705">
      <w:pPr>
        <w:widowControl w:val="0"/>
        <w:autoSpaceDE w:val="0"/>
        <w:jc w:val="both"/>
        <w:rPr>
          <w:sz w:val="10"/>
          <w:szCs w:val="10"/>
        </w:rPr>
      </w:pPr>
    </w:p>
    <w:p w:rsidR="00FF0798" w:rsidRDefault="00FF0798" w:rsidP="00157705">
      <w:pPr>
        <w:widowControl w:val="0"/>
        <w:autoSpaceDE w:val="0"/>
        <w:jc w:val="both"/>
      </w:pPr>
      <w:r w:rsidRPr="006A02A6">
        <w:t>12.8</w:t>
      </w:r>
      <w:r w:rsidRPr="0029472D">
        <w:rPr>
          <w:color w:val="FF0000"/>
        </w:rPr>
        <w:tab/>
      </w:r>
      <w:r w:rsidRPr="0029472D">
        <w:t>En cas de groupement d'entreprises, les ordres de service sont adressés au mandataire, qui a seule qualité pour présenter des réserves au nom du groupement</w:t>
      </w:r>
      <w:r>
        <w:t xml:space="preserve">, </w:t>
      </w:r>
      <w:r w:rsidRPr="0029472D">
        <w:t>qu’il représente.</w:t>
      </w:r>
    </w:p>
    <w:p w:rsidR="00FF0798" w:rsidRPr="00120882" w:rsidRDefault="00FF0798" w:rsidP="00157705">
      <w:pPr>
        <w:widowControl w:val="0"/>
        <w:autoSpaceDE w:val="0"/>
        <w:jc w:val="both"/>
        <w:rPr>
          <w:sz w:val="10"/>
          <w:szCs w:val="10"/>
        </w:rPr>
      </w:pPr>
    </w:p>
    <w:p w:rsidR="00FF0798" w:rsidRPr="00120882" w:rsidRDefault="00FF0798" w:rsidP="00157705">
      <w:pPr>
        <w:widowControl w:val="0"/>
        <w:autoSpaceDE w:val="0"/>
        <w:jc w:val="both"/>
        <w:rPr>
          <w:sz w:val="10"/>
          <w:szCs w:val="10"/>
        </w:rPr>
      </w:pPr>
      <w:bookmarkStart w:id="244" w:name="_Toc530307800"/>
      <w:bookmarkStart w:id="245" w:name="_Toc97557086"/>
      <w:bookmarkStart w:id="246" w:name="_Toc157306072"/>
    </w:p>
    <w:p w:rsidR="00FF0798" w:rsidRPr="0029472D" w:rsidRDefault="00FF0798" w:rsidP="00157705">
      <w:pPr>
        <w:pStyle w:val="CCAParticle"/>
      </w:pPr>
      <w:r w:rsidRPr="0029472D">
        <w:t>Article 13-Rôles et responsabilités du cocontractant de l’administration</w:t>
      </w:r>
      <w:bookmarkEnd w:id="244"/>
      <w:bookmarkEnd w:id="245"/>
      <w:bookmarkEnd w:id="246"/>
    </w:p>
    <w:p w:rsidR="00FF0798" w:rsidRDefault="00FF0798" w:rsidP="00157705">
      <w:pPr>
        <w:widowControl w:val="0"/>
        <w:autoSpaceDE w:val="0"/>
        <w:jc w:val="both"/>
      </w:pPr>
      <w:r w:rsidRPr="0029472D">
        <w:rPr>
          <w:b/>
        </w:rPr>
        <w:t>13.1</w:t>
      </w:r>
      <w:r w:rsidRPr="0029472D">
        <w:t xml:space="preserve"> Le cocontractant a pour mission d’assurer l’exécution des travaux </w:t>
      </w:r>
      <w:bookmarkStart w:id="247" w:name="_Hlk159268525"/>
      <w:r w:rsidRPr="0029472D">
        <w:t xml:space="preserve">sous le contrôle </w:t>
      </w:r>
      <w:bookmarkStart w:id="248" w:name="_Hlk163152319"/>
      <w:bookmarkEnd w:id="247"/>
      <w:r w:rsidRPr="006A02A6">
        <w:t xml:space="preserve">de l’Ingénieur </w:t>
      </w:r>
      <w:bookmarkEnd w:id="248"/>
      <w:r w:rsidRPr="006A02A6">
        <w:t xml:space="preserve">du marché </w:t>
      </w:r>
      <w:r w:rsidRPr="0029472D">
        <w:t xml:space="preserve">et de remplir ses obligations de façon diligente, efficace et économique, tels que décrits dans les Spécifications techniques ou les clauses techniques, sous le contrôle de l’Ingénieur </w:t>
      </w:r>
      <w:r>
        <w:t xml:space="preserve">du marché </w:t>
      </w:r>
      <w:r w:rsidRPr="0029472D">
        <w:t xml:space="preserve">et ce conformément au présent marché aux règles et normes en vigueur au Cameroun et aux techniques et pratiques généralement acceptées dans le domaine d’activité concerné par le marché.  </w:t>
      </w:r>
      <w:bookmarkStart w:id="249" w:name="_Hlk159268716"/>
      <w:r w:rsidRPr="0029472D">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rsidR="00FF0798" w:rsidRPr="00120882" w:rsidRDefault="00FF0798" w:rsidP="00157705">
      <w:pPr>
        <w:widowControl w:val="0"/>
        <w:autoSpaceDE w:val="0"/>
        <w:jc w:val="both"/>
        <w:rPr>
          <w:sz w:val="10"/>
          <w:szCs w:val="10"/>
        </w:rPr>
      </w:pPr>
    </w:p>
    <w:bookmarkEnd w:id="249"/>
    <w:p w:rsidR="00FF0798" w:rsidRPr="006A02A6" w:rsidRDefault="00FF0798" w:rsidP="00157705">
      <w:pPr>
        <w:widowControl w:val="0"/>
        <w:autoSpaceDE w:val="0"/>
        <w:jc w:val="both"/>
      </w:pPr>
      <w:r w:rsidRPr="006A02A6">
        <w:t>13.2-</w:t>
      </w:r>
      <w:bookmarkStart w:id="250" w:name="_Hlk163136788"/>
      <w:r w:rsidRPr="006A02A6">
        <w:t xml:space="preserve">Le cocontractant est responsable vis-à-vis du Maître d’Ouvrage </w:t>
      </w:r>
      <w:r w:rsidR="00616C67">
        <w:t xml:space="preserve">Délégué </w:t>
      </w:r>
      <w:r w:rsidRPr="006A02A6">
        <w:t xml:space="preserve">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FF0798" w:rsidRPr="00120882" w:rsidRDefault="00FF0798" w:rsidP="00157705">
      <w:pPr>
        <w:widowControl w:val="0"/>
        <w:autoSpaceDE w:val="0"/>
        <w:jc w:val="both"/>
        <w:rPr>
          <w:color w:val="ED7D31" w:themeColor="accent2"/>
          <w:sz w:val="10"/>
          <w:szCs w:val="10"/>
        </w:rPr>
      </w:pPr>
    </w:p>
    <w:bookmarkEnd w:id="250"/>
    <w:p w:rsidR="00FF0798" w:rsidRDefault="00FF0798" w:rsidP="00157705">
      <w:pPr>
        <w:widowControl w:val="0"/>
        <w:autoSpaceDE w:val="0"/>
        <w:jc w:val="both"/>
      </w:pPr>
      <w:r w:rsidRPr="0029472D">
        <w:t>13.</w:t>
      </w:r>
      <w:bookmarkStart w:id="251" w:name="_Hlk163136789"/>
      <w:r w:rsidRPr="0029472D">
        <w:t xml:space="preserve">3 </w:t>
      </w:r>
      <w:bookmarkStart w:id="252" w:name="_Hlk163152382"/>
      <w:r w:rsidRPr="0029472D">
        <w:t>Pendant la durée du marché, le cocontractant ne s'engage pas directement ou indirectement, dans des activités professionnelles ou contractuelles susceptibles de compromettre son indépendance par rapport aux missions</w:t>
      </w:r>
      <w:r>
        <w:t xml:space="preserve">, </w:t>
      </w:r>
      <w:r w:rsidRPr="0029472D">
        <w:t>qui lui sont dévolues.</w:t>
      </w:r>
    </w:p>
    <w:p w:rsidR="00FF0798" w:rsidRPr="00120882" w:rsidRDefault="00FF0798" w:rsidP="00157705">
      <w:pPr>
        <w:widowControl w:val="0"/>
        <w:autoSpaceDE w:val="0"/>
        <w:jc w:val="both"/>
        <w:rPr>
          <w:sz w:val="10"/>
          <w:szCs w:val="10"/>
        </w:rPr>
      </w:pPr>
    </w:p>
    <w:p w:rsidR="00FF0798" w:rsidRDefault="00FF0798" w:rsidP="00157705">
      <w:pPr>
        <w:widowControl w:val="0"/>
        <w:autoSpaceDE w:val="0"/>
        <w:jc w:val="both"/>
      </w:pPr>
      <w:r w:rsidRPr="0029472D">
        <w:t xml:space="preserve">13.4 En cas de conflit d’intérêt du fait d’un membre de l’équipe de la mission, le cocontractant doit le signaler par écrit au Maître d’Ouvrage </w:t>
      </w:r>
      <w:r w:rsidR="00616C67">
        <w:t xml:space="preserve">Délégué </w:t>
      </w:r>
      <w:r w:rsidRPr="0029472D">
        <w:t>et doit remplacer l’expert en question, impliqué dans le projet ou le marché.</w:t>
      </w:r>
    </w:p>
    <w:p w:rsidR="00FF0798" w:rsidRPr="00120882" w:rsidRDefault="00FF0798" w:rsidP="00157705">
      <w:pPr>
        <w:widowControl w:val="0"/>
        <w:autoSpaceDE w:val="0"/>
        <w:jc w:val="both"/>
        <w:rPr>
          <w:sz w:val="10"/>
          <w:szCs w:val="10"/>
        </w:rPr>
      </w:pPr>
    </w:p>
    <w:p w:rsidR="00FF0798" w:rsidRPr="004C5A56" w:rsidRDefault="00FF0798" w:rsidP="00157705">
      <w:pPr>
        <w:widowControl w:val="0"/>
        <w:autoSpaceDE w:val="0"/>
        <w:jc w:val="both"/>
        <w:rPr>
          <w:sz w:val="22"/>
          <w:szCs w:val="22"/>
        </w:rPr>
      </w:pPr>
      <w:r w:rsidRPr="004C5A56">
        <w:rPr>
          <w:b/>
          <w:sz w:val="22"/>
          <w:szCs w:val="22"/>
        </w:rPr>
        <w:t>Le conflit d’intérêt s’entend</w:t>
      </w:r>
      <w:r w:rsidRPr="004C5A56">
        <w:rPr>
          <w:sz w:val="22"/>
          <w:szCs w:val="22"/>
        </w:rPr>
        <w:t xml:space="preserve"> </w:t>
      </w:r>
      <w:r w:rsidRPr="00616C67">
        <w:t xml:space="preserve">de toute situation dans laquelle le cocontractant pourrait tirer des profits directs ou indirects d’un marché passé par le Maître d’Ouvrage </w:t>
      </w:r>
      <w:r w:rsidR="00616C67">
        <w:t xml:space="preserve">Délégué </w:t>
      </w:r>
      <w:r w:rsidRPr="00616C67">
        <w:t>auprès duquel il est consulté ou toute situation dans laquelle il a des intérêts personnels ou financiers suffisants pour compromettre son impartialité dans l’accomplissement de ses fonctions ou de nature à affecter défavorablement son jugement.</w:t>
      </w:r>
    </w:p>
    <w:p w:rsidR="00FF0798" w:rsidRPr="00120882" w:rsidRDefault="00FF0798" w:rsidP="00157705">
      <w:pPr>
        <w:widowControl w:val="0"/>
        <w:autoSpaceDE w:val="0"/>
        <w:jc w:val="both"/>
        <w:rPr>
          <w:sz w:val="10"/>
          <w:szCs w:val="10"/>
        </w:rPr>
      </w:pPr>
    </w:p>
    <w:p w:rsidR="00FF0798" w:rsidRPr="0029472D" w:rsidRDefault="00FF0798" w:rsidP="00157705">
      <w:pPr>
        <w:widowControl w:val="0"/>
        <w:autoSpaceDE w:val="0"/>
        <w:jc w:val="both"/>
      </w:pPr>
      <w:r w:rsidRPr="0029472D">
        <w:t xml:space="preserve">13.5 Le cocontractant est tenu au secret professionnel vis-à-vis des tiers sur les informations, </w:t>
      </w:r>
      <w:r>
        <w:t xml:space="preserve">les </w:t>
      </w:r>
      <w:r w:rsidRPr="0029472D">
        <w:t xml:space="preserve">renseignements et </w:t>
      </w:r>
      <w:r>
        <w:t xml:space="preserve">les </w:t>
      </w:r>
      <w:r w:rsidRPr="0029472D">
        <w:t>documents recueillis ou portés à sa connaissance à l'occasion de l'exécution du marché.</w:t>
      </w:r>
    </w:p>
    <w:p w:rsidR="00FF0798" w:rsidRPr="0029472D" w:rsidRDefault="00FF0798" w:rsidP="00157705">
      <w:pPr>
        <w:widowControl w:val="0"/>
        <w:autoSpaceDE w:val="0"/>
        <w:jc w:val="both"/>
      </w:pPr>
      <w:r w:rsidRPr="0029472D">
        <w:t>A ce titre, les documents établis par le cocontractant au cours de l’exécution du marché ne peuvent être publiés ou communiqués qu’avec l’accord écrit du Maître d’Ouvrage</w:t>
      </w:r>
      <w:r w:rsidR="00616C67">
        <w:t xml:space="preserve"> Délégué</w:t>
      </w:r>
      <w:r w:rsidRPr="0029472D">
        <w:t>.</w:t>
      </w:r>
    </w:p>
    <w:p w:rsidR="00FF0798" w:rsidRDefault="00FF0798" w:rsidP="00157705">
      <w:pPr>
        <w:widowControl w:val="0"/>
        <w:autoSpaceDE w:val="0"/>
        <w:jc w:val="both"/>
      </w:pPr>
      <w:r w:rsidRPr="0029472D">
        <w:t>Le cocontractant est tenu lors du dépôt du rapport final</w:t>
      </w:r>
      <w:r>
        <w:t xml:space="preserve"> </w:t>
      </w:r>
      <w:r w:rsidRPr="0029472D">
        <w:t xml:space="preserve">de restituer tous les documents empruntés au </w:t>
      </w:r>
      <w:r w:rsidRPr="0029472D">
        <w:lastRenderedPageBreak/>
        <w:t>Maître d’Ouvrage</w:t>
      </w:r>
      <w:r w:rsidR="00616C67">
        <w:t xml:space="preserve"> Délégué</w:t>
      </w:r>
      <w:r w:rsidRPr="0029472D">
        <w:t>.</w:t>
      </w:r>
    </w:p>
    <w:p w:rsidR="00FF0798" w:rsidRPr="00120882" w:rsidRDefault="00FF0798" w:rsidP="00157705">
      <w:pPr>
        <w:widowControl w:val="0"/>
        <w:autoSpaceDE w:val="0"/>
        <w:jc w:val="both"/>
        <w:rPr>
          <w:sz w:val="10"/>
          <w:szCs w:val="10"/>
        </w:rPr>
      </w:pPr>
    </w:p>
    <w:p w:rsidR="00FF0798" w:rsidRDefault="00FF0798" w:rsidP="00157705">
      <w:pPr>
        <w:widowControl w:val="0"/>
        <w:autoSpaceDE w:val="0"/>
        <w:jc w:val="both"/>
        <w:rPr>
          <w:color w:val="ED7D31" w:themeColor="accent2"/>
        </w:rPr>
      </w:pPr>
      <w:r w:rsidRPr="0029472D">
        <w:t xml:space="preserve">13.6 </w:t>
      </w:r>
      <w:r w:rsidRPr="006A02A6">
        <w:t>Le cocontractant ainsi que ses associés ou ses sous-traitants s’interdisent pendant la durée du m</w:t>
      </w:r>
      <w:r w:rsidR="00616C67">
        <w:t>arché, et à son issue pendant 05</w:t>
      </w:r>
      <w:r w:rsidRPr="006A02A6">
        <w:t xml:space="preserve"> (</w:t>
      </w:r>
      <w:r w:rsidR="00616C67">
        <w:t>cinq</w:t>
      </w:r>
      <w:r w:rsidRPr="006A02A6">
        <w:t xml:space="preserve">) mois, de fournir des biens, prestations ou services destinés au Maître d’Ouvrage </w:t>
      </w:r>
      <w:r w:rsidR="00616C67">
        <w:t xml:space="preserve">Délégué </w:t>
      </w:r>
      <w:r w:rsidRPr="006A02A6">
        <w:t xml:space="preserve">découlant des prestations ou ayant un rapport étroit avec elles (à l’exception de l’exécution des prestations ou de leur continuation). </w:t>
      </w:r>
    </w:p>
    <w:p w:rsidR="00FF0798" w:rsidRPr="00120882" w:rsidRDefault="00FF0798" w:rsidP="00157705">
      <w:pPr>
        <w:widowControl w:val="0"/>
        <w:autoSpaceDE w:val="0"/>
        <w:jc w:val="both"/>
        <w:rPr>
          <w:sz w:val="10"/>
          <w:szCs w:val="10"/>
        </w:rPr>
      </w:pPr>
    </w:p>
    <w:p w:rsidR="00FF0798" w:rsidRDefault="00FF0798" w:rsidP="00157705">
      <w:pPr>
        <w:widowControl w:val="0"/>
        <w:autoSpaceDE w:val="0"/>
        <w:jc w:val="both"/>
      </w:pPr>
      <w:r w:rsidRPr="0029472D">
        <w:t>Le cocontractant doit prendre en charge des frais professionnels et de la couverture de tous risques de maladie et d'accident dans le cadre de sa mission.</w:t>
      </w:r>
    </w:p>
    <w:p w:rsidR="00FF0798" w:rsidRPr="00120882" w:rsidRDefault="00FF0798" w:rsidP="00157705">
      <w:pPr>
        <w:widowControl w:val="0"/>
        <w:autoSpaceDE w:val="0"/>
        <w:jc w:val="both"/>
        <w:rPr>
          <w:sz w:val="10"/>
          <w:szCs w:val="10"/>
        </w:rPr>
      </w:pPr>
    </w:p>
    <w:p w:rsidR="00FF0798" w:rsidRPr="0029472D" w:rsidRDefault="00FF0798" w:rsidP="00157705">
      <w:pPr>
        <w:widowControl w:val="0"/>
        <w:autoSpaceDE w:val="0"/>
        <w:jc w:val="both"/>
      </w:pPr>
      <w:r w:rsidRPr="006A02A6">
        <w:t>Le cocontractant ne peut pas modifier la composition de l’équipe proposée dans son offre technique sans l’accord écrit au Maître d’Ouvrage</w:t>
      </w:r>
      <w:r w:rsidR="00616C67">
        <w:t xml:space="preserve"> Délégué</w:t>
      </w:r>
      <w:r w:rsidRPr="0029472D">
        <w:t>.</w:t>
      </w:r>
    </w:p>
    <w:p w:rsidR="00FF0798" w:rsidRPr="00BF1588" w:rsidRDefault="00FF0798" w:rsidP="00157705">
      <w:pPr>
        <w:widowControl w:val="0"/>
        <w:autoSpaceDE w:val="0"/>
        <w:ind w:left="1418" w:right="-23" w:hanging="1418"/>
        <w:jc w:val="both"/>
        <w:rPr>
          <w:b/>
        </w:rPr>
      </w:pPr>
      <w:bookmarkStart w:id="253" w:name="_Toc157610545"/>
      <w:bookmarkEnd w:id="251"/>
      <w:bookmarkEnd w:id="252"/>
      <w:r w:rsidRPr="00BF1588">
        <w:rPr>
          <w:b/>
        </w:rPr>
        <w:t>Article 14 Marchés à tranches conditionnelles</w:t>
      </w:r>
      <w:bookmarkEnd w:id="253"/>
    </w:p>
    <w:p w:rsidR="00FF0798" w:rsidRPr="00BF1588" w:rsidRDefault="00FF0798" w:rsidP="00157705">
      <w:pPr>
        <w:widowControl w:val="0"/>
        <w:autoSpaceDE w:val="0"/>
        <w:jc w:val="both"/>
      </w:pPr>
      <w:r w:rsidRPr="00BF1588">
        <w:t xml:space="preserve">Sans objet </w:t>
      </w:r>
    </w:p>
    <w:p w:rsidR="00FF0798" w:rsidRPr="0092420B" w:rsidRDefault="00FF0798" w:rsidP="00157705">
      <w:pPr>
        <w:widowControl w:val="0"/>
        <w:autoSpaceDE w:val="0"/>
        <w:jc w:val="both"/>
        <w:rPr>
          <w:color w:val="FF0000"/>
          <w:sz w:val="10"/>
          <w:szCs w:val="10"/>
        </w:rPr>
      </w:pPr>
    </w:p>
    <w:p w:rsidR="00FF0798" w:rsidRPr="00BF1588" w:rsidRDefault="00FF0798" w:rsidP="00BF1588">
      <w:pPr>
        <w:widowControl w:val="0"/>
        <w:autoSpaceDE w:val="0"/>
        <w:ind w:left="1418" w:right="-23" w:hanging="1418"/>
        <w:jc w:val="both"/>
        <w:rPr>
          <w:b/>
        </w:rPr>
      </w:pPr>
      <w:bookmarkStart w:id="254" w:name="_Toc157306073"/>
      <w:bookmarkStart w:id="255" w:name="_Toc530307801"/>
      <w:bookmarkStart w:id="256" w:name="_Toc97557087"/>
      <w:r w:rsidRPr="00BF1588">
        <w:rPr>
          <w:b/>
        </w:rPr>
        <w:t>Article 15- Personnel et Matériel du cocontractant</w:t>
      </w:r>
      <w:bookmarkEnd w:id="254"/>
      <w:r w:rsidRPr="00BF1588">
        <w:rPr>
          <w:b/>
        </w:rPr>
        <w:t xml:space="preserve"> </w:t>
      </w:r>
      <w:bookmarkEnd w:id="255"/>
      <w:bookmarkEnd w:id="256"/>
    </w:p>
    <w:p w:rsidR="00FF0798" w:rsidRPr="00BF1588" w:rsidRDefault="00FF0798" w:rsidP="00BF1588">
      <w:pPr>
        <w:widowControl w:val="0"/>
        <w:autoSpaceDE w:val="0"/>
        <w:jc w:val="both"/>
      </w:pPr>
      <w:r w:rsidRPr="00BF1588">
        <w:t>15.1. Personnel de l’entreprise</w:t>
      </w:r>
    </w:p>
    <w:p w:rsidR="00FF0798" w:rsidRPr="0029472D" w:rsidRDefault="00FF0798" w:rsidP="00157705">
      <w:pPr>
        <w:widowControl w:val="0"/>
        <w:tabs>
          <w:tab w:val="left" w:pos="2410"/>
        </w:tabs>
        <w:autoSpaceDE w:val="0"/>
        <w:jc w:val="both"/>
        <w:rPr>
          <w:lang w:val="fr-CM"/>
        </w:rPr>
      </w:pPr>
      <w:r w:rsidRPr="0029472D">
        <w:t>L’entreprise est tenue d’utiliser le personnel</w:t>
      </w:r>
      <w:r>
        <w:t xml:space="preserve"> clé</w:t>
      </w:r>
      <w:r w:rsidRPr="0029472D">
        <w:t xml:space="preserve"> proposé dans l’offre, </w:t>
      </w:r>
      <w:bookmarkStart w:id="257" w:name="_Hlk159270732"/>
      <w:r w:rsidRPr="0029472D">
        <w:t>dont l’équipe se compose comme suit :</w:t>
      </w:r>
      <w:r>
        <w:t xml:space="preserve"> </w:t>
      </w:r>
      <w:r w:rsidRPr="0029472D">
        <w:t> </w:t>
      </w:r>
      <w:r w:rsidRPr="0029472D">
        <w:rPr>
          <w:lang w:val="fr-CM"/>
        </w:rPr>
        <w:t xml:space="preserve">   </w:t>
      </w:r>
    </w:p>
    <w:p w:rsidR="00FF0798" w:rsidRPr="0029472D" w:rsidRDefault="00FF0798" w:rsidP="00157705">
      <w:pPr>
        <w:widowControl w:val="0"/>
        <w:autoSpaceDE w:val="0"/>
        <w:ind w:firstLine="426"/>
        <w:jc w:val="both"/>
        <w:rPr>
          <w:lang w:val="fr-CM"/>
        </w:rPr>
      </w:pPr>
      <w:r w:rsidRPr="0029472D">
        <w:rPr>
          <w:lang w:val="fr-CM"/>
        </w:rPr>
        <w:t xml:space="preserve">     Conducteur des travaux     </w:t>
      </w:r>
      <w:r>
        <w:rPr>
          <w:i/>
          <w:lang w:val="fr-CM"/>
        </w:rPr>
        <w:t>:</w:t>
      </w:r>
      <w:r w:rsidRPr="0029472D">
        <w:rPr>
          <w:i/>
          <w:lang w:val="fr-CM"/>
        </w:rPr>
        <w:t>.[indiquer le nom]………..</w:t>
      </w:r>
    </w:p>
    <w:p w:rsidR="00FF0798" w:rsidRDefault="00FF0798" w:rsidP="00157705">
      <w:pPr>
        <w:widowControl w:val="0"/>
        <w:autoSpaceDE w:val="0"/>
        <w:ind w:left="709" w:hanging="283"/>
        <w:jc w:val="both"/>
        <w:rPr>
          <w:i/>
          <w:lang w:val="fr-CM"/>
        </w:rPr>
      </w:pPr>
      <w:r w:rsidRPr="0029472D">
        <w:rPr>
          <w:lang w:val="fr-CM"/>
        </w:rPr>
        <w:t xml:space="preserve">     </w:t>
      </w:r>
      <w:r>
        <w:rPr>
          <w:lang w:val="fr-CM"/>
        </w:rPr>
        <w:t>Chef de Chantier</w:t>
      </w:r>
      <w:r w:rsidRPr="0029472D">
        <w:rPr>
          <w:lang w:val="fr-CM"/>
        </w:rPr>
        <w:t xml:space="preserve">   </w:t>
      </w:r>
      <w:r w:rsidRPr="0029472D">
        <w:rPr>
          <w:i/>
          <w:lang w:val="fr-CM"/>
        </w:rPr>
        <w:t>:………..[indiquer les noms]………..</w:t>
      </w:r>
    </w:p>
    <w:p w:rsidR="00FF0798" w:rsidRPr="0029472D" w:rsidRDefault="00FF0798" w:rsidP="00157705">
      <w:pPr>
        <w:widowControl w:val="0"/>
        <w:autoSpaceDE w:val="0"/>
        <w:ind w:left="709" w:hanging="283"/>
        <w:jc w:val="both"/>
        <w:rPr>
          <w:lang w:val="fr-CM"/>
        </w:rPr>
      </w:pPr>
      <w:r>
        <w:rPr>
          <w:i/>
          <w:lang w:val="fr-CM"/>
        </w:rPr>
        <w:t xml:space="preserve">     </w:t>
      </w:r>
      <w:r w:rsidRPr="004C5A56">
        <w:rPr>
          <w:lang w:val="fr-CM"/>
        </w:rPr>
        <w:t>Responsable HSE</w:t>
      </w:r>
      <w:r>
        <w:rPr>
          <w:i/>
          <w:lang w:val="fr-CM"/>
        </w:rPr>
        <w:t xml:space="preserve"> …………</w:t>
      </w:r>
      <w:r w:rsidRPr="0029472D">
        <w:rPr>
          <w:i/>
          <w:lang w:val="fr-CM"/>
        </w:rPr>
        <w:t>.[indiquer le nom]</w:t>
      </w:r>
    </w:p>
    <w:p w:rsidR="00FF0798" w:rsidRPr="00120882" w:rsidRDefault="00FF0798" w:rsidP="00157705">
      <w:pPr>
        <w:widowControl w:val="0"/>
        <w:autoSpaceDE w:val="0"/>
        <w:jc w:val="both"/>
        <w:rPr>
          <w:sz w:val="10"/>
          <w:szCs w:val="10"/>
          <w:lang w:val="fr-CM"/>
        </w:rPr>
      </w:pPr>
    </w:p>
    <w:p w:rsidR="00FF0798" w:rsidRPr="00120882" w:rsidRDefault="00FF0798" w:rsidP="00157705">
      <w:pPr>
        <w:widowControl w:val="0"/>
        <w:tabs>
          <w:tab w:val="left" w:pos="2410"/>
        </w:tabs>
        <w:autoSpaceDE w:val="0"/>
        <w:jc w:val="both"/>
        <w:rPr>
          <w:sz w:val="10"/>
          <w:szCs w:val="10"/>
        </w:rPr>
      </w:pPr>
      <w:bookmarkStart w:id="258" w:name="_Hlk159270773"/>
      <w:bookmarkEnd w:id="257"/>
      <w:r>
        <w:rPr>
          <w:lang w:val="fr-CM"/>
        </w:rPr>
        <w:t xml:space="preserve">D’autres </w:t>
      </w:r>
      <w:r w:rsidR="0076387B" w:rsidRPr="0029472D">
        <w:t>personnels</w:t>
      </w:r>
      <w:r w:rsidRPr="0029472D">
        <w:t xml:space="preserve"> </w:t>
      </w:r>
      <w:r>
        <w:t xml:space="preserve">seront </w:t>
      </w:r>
      <w:r w:rsidRPr="0029472D">
        <w:t>recrut</w:t>
      </w:r>
      <w:r>
        <w:t>és</w:t>
      </w:r>
      <w:r w:rsidRPr="0029472D">
        <w:t xml:space="preserve"> dans le cas de l’approche HIMO</w:t>
      </w:r>
      <w:r>
        <w:t>. Ils seront rémunérés, conformément à la règlementation et notamment, le SMIG en vigueur</w:t>
      </w:r>
    </w:p>
    <w:bookmarkEnd w:id="258"/>
    <w:p w:rsidR="00FF0798" w:rsidRPr="0029472D" w:rsidRDefault="00FF0798" w:rsidP="00157705">
      <w:pPr>
        <w:widowControl w:val="0"/>
        <w:tabs>
          <w:tab w:val="left" w:pos="2410"/>
        </w:tabs>
        <w:autoSpaceDE w:val="0"/>
        <w:jc w:val="both"/>
        <w:rPr>
          <w:b/>
        </w:rPr>
      </w:pPr>
      <w:r w:rsidRPr="0029472D">
        <w:rPr>
          <w:b/>
        </w:rPr>
        <w:t>15.2. Remplacement du personnel clé</w:t>
      </w:r>
    </w:p>
    <w:p w:rsidR="00FF0798" w:rsidRDefault="00FF0798" w:rsidP="00157705">
      <w:pPr>
        <w:widowControl w:val="0"/>
        <w:tabs>
          <w:tab w:val="left" w:pos="2410"/>
        </w:tabs>
        <w:autoSpaceDE w:val="0"/>
        <w:jc w:val="both"/>
      </w:pPr>
      <w:bookmarkStart w:id="259" w:name="_Hlk163152451"/>
      <w:r w:rsidRPr="0029472D">
        <w:t xml:space="preserve">Toute modification, même partielle, apportée aux propositions de l’offre technique n’interviendra qu’après agrément écrit </w:t>
      </w:r>
      <w:r w:rsidRPr="00BC68F0">
        <w:t>du Maître d’Ouvrage</w:t>
      </w:r>
      <w:r w:rsidR="00616C67">
        <w:t xml:space="preserve"> Délégué</w:t>
      </w:r>
      <w:r w:rsidRPr="0029472D">
        <w:t>. En cas de modification, le cocontractant le fera remplacer par un personnel de compétence (qualifications et expérience) au moins égale ou par un matériel de performance similaire et en bon état de marche.</w:t>
      </w:r>
    </w:p>
    <w:p w:rsidR="00FF0798" w:rsidRPr="00120882" w:rsidRDefault="00FF0798" w:rsidP="00157705">
      <w:pPr>
        <w:widowControl w:val="0"/>
        <w:tabs>
          <w:tab w:val="left" w:pos="2410"/>
        </w:tabs>
        <w:autoSpaceDE w:val="0"/>
        <w:jc w:val="both"/>
        <w:rPr>
          <w:sz w:val="10"/>
          <w:szCs w:val="10"/>
        </w:rPr>
      </w:pPr>
    </w:p>
    <w:p w:rsidR="00FF0798" w:rsidRPr="0029472D" w:rsidRDefault="00FF0798" w:rsidP="00157705">
      <w:pPr>
        <w:widowControl w:val="0"/>
        <w:autoSpaceDE w:val="0"/>
        <w:adjustRightInd w:val="0"/>
        <w:ind w:right="94"/>
        <w:jc w:val="both"/>
        <w:rPr>
          <w:color w:val="FF0000"/>
        </w:rPr>
      </w:pPr>
      <w:bookmarkStart w:id="260" w:name="_Hlk163136790"/>
      <w:r w:rsidRPr="00BC68F0">
        <w:t>En tout état de cause, les listes du personnel d’encadrement à mettre en place seront préalablement soumises à l’agrément d</w:t>
      </w:r>
      <w:r>
        <w:t>u Chef de Service</w:t>
      </w:r>
      <w:r w:rsidRPr="00BC68F0">
        <w:t xml:space="preserve"> du marché, dans les 1</w:t>
      </w:r>
      <w:r>
        <w:t>0</w:t>
      </w:r>
      <w:r w:rsidRPr="00BC68F0">
        <w:t xml:space="preserve"> jours qui suivent la notification de l’ordre de service de commencer les travaux. Passé ce délai, les listes seront considérées comme approuvées</w:t>
      </w:r>
      <w:r w:rsidRPr="0029472D">
        <w:t>.</w:t>
      </w:r>
      <w:r w:rsidRPr="0029472D">
        <w:rPr>
          <w:color w:val="FF0000"/>
        </w:rPr>
        <w:t xml:space="preserve"> </w:t>
      </w:r>
    </w:p>
    <w:p w:rsidR="00FF0798" w:rsidRPr="005F657B" w:rsidRDefault="00FF0798" w:rsidP="00157705">
      <w:pPr>
        <w:widowControl w:val="0"/>
        <w:tabs>
          <w:tab w:val="left" w:pos="2410"/>
        </w:tabs>
        <w:autoSpaceDE w:val="0"/>
        <w:jc w:val="both"/>
      </w:pPr>
      <w:r w:rsidRPr="005F657B">
        <w:t xml:space="preserve">Le Chef de service du marché disposera de 05 jours pour notifier par écrit son avis au Maitre d’Ouvrage. Le Maître d’Ouvrage se réserve la possibilité de refuser son agrément à une personne proposée par le cocontractant, dont la qualification serait insuffisante. </w:t>
      </w:r>
    </w:p>
    <w:p w:rsidR="00FF0798" w:rsidRPr="00120882" w:rsidRDefault="00FF0798" w:rsidP="00157705">
      <w:pPr>
        <w:widowControl w:val="0"/>
        <w:tabs>
          <w:tab w:val="left" w:pos="2410"/>
        </w:tabs>
        <w:autoSpaceDE w:val="0"/>
        <w:jc w:val="both"/>
        <w:rPr>
          <w:sz w:val="10"/>
          <w:szCs w:val="10"/>
        </w:rPr>
      </w:pPr>
    </w:p>
    <w:bookmarkEnd w:id="260"/>
    <w:p w:rsidR="00FF0798" w:rsidRPr="0029472D" w:rsidRDefault="00FF0798" w:rsidP="00157705">
      <w:pPr>
        <w:widowControl w:val="0"/>
        <w:tabs>
          <w:tab w:val="left" w:pos="2410"/>
        </w:tabs>
        <w:autoSpaceDE w:val="0"/>
        <w:jc w:val="both"/>
      </w:pPr>
      <w:r w:rsidRPr="0029472D">
        <w:t xml:space="preserve">Toute modification unilatérale apportée aux propositions en personnel d’encadrement de l’offre technique, avant et pendant les travaux constitue un motif de résiliation du marché tel que visé à l’article 41 ci-dessous ou d’application de pénalités </w:t>
      </w:r>
      <w:r>
        <w:t>de montant égal à 100 000 (cent mille) francs CFA, par personnel remplacé</w:t>
      </w:r>
      <w:r w:rsidRPr="0029472D">
        <w:t xml:space="preserve">. </w:t>
      </w:r>
    </w:p>
    <w:p w:rsidR="00FF0798" w:rsidRPr="005F657B" w:rsidRDefault="00FF0798" w:rsidP="00157705">
      <w:pPr>
        <w:widowControl w:val="0"/>
        <w:tabs>
          <w:tab w:val="left" w:pos="2410"/>
        </w:tabs>
        <w:autoSpaceDE w:val="0"/>
        <w:jc w:val="both"/>
      </w:pPr>
      <w:r w:rsidRPr="005F657B">
        <w:t>Toute modification apportée sera notifiée au Maître d’Ouvrage pour approbation préalable.</w:t>
      </w:r>
    </w:p>
    <w:p w:rsidR="00FF0798" w:rsidRPr="005F657B" w:rsidRDefault="00FF0798" w:rsidP="00157705">
      <w:pPr>
        <w:widowControl w:val="0"/>
        <w:tabs>
          <w:tab w:val="left" w:pos="2410"/>
        </w:tabs>
        <w:autoSpaceDE w:val="0"/>
        <w:jc w:val="both"/>
        <w:rPr>
          <w:sz w:val="10"/>
          <w:szCs w:val="10"/>
        </w:rPr>
      </w:pPr>
    </w:p>
    <w:bookmarkEnd w:id="259"/>
    <w:p w:rsidR="00FF0798" w:rsidRPr="0029472D" w:rsidRDefault="00FF0798" w:rsidP="00157705">
      <w:pPr>
        <w:widowControl w:val="0"/>
        <w:tabs>
          <w:tab w:val="left" w:pos="2410"/>
        </w:tabs>
        <w:autoSpaceDE w:val="0"/>
        <w:jc w:val="both"/>
        <w:rPr>
          <w:b/>
        </w:rPr>
      </w:pPr>
      <w:r w:rsidRPr="0029472D">
        <w:rPr>
          <w:b/>
        </w:rPr>
        <w:t xml:space="preserve">15.3. Retrait du personnel </w:t>
      </w:r>
    </w:p>
    <w:p w:rsidR="00FF0798" w:rsidRDefault="00FF0798" w:rsidP="00157705">
      <w:pPr>
        <w:spacing w:line="276" w:lineRule="auto"/>
        <w:jc w:val="both"/>
        <w:rPr>
          <w:lang w:val="fr-CM"/>
        </w:rPr>
      </w:pPr>
      <w:r w:rsidRPr="0029472D">
        <w:t xml:space="preserve">Après agrément écrit du Maître d’Ouvrage ou du Maitre d’Ouvrage Délégué, </w:t>
      </w:r>
      <w:r w:rsidRPr="0029472D">
        <w:rPr>
          <w:lang w:val="fr-CM"/>
        </w:rPr>
        <w:t>le Chef de service du marché, peut sur proposition de l’Ingénieur du Marché, demander au cocontractant</w:t>
      </w:r>
      <w:r w:rsidRPr="0029472D">
        <w:t xml:space="preserve">, </w:t>
      </w:r>
      <w:r w:rsidRPr="0029472D">
        <w:rPr>
          <w:lang w:val="fr-CM"/>
        </w:rPr>
        <w:t>après mise en demeure, de retirer un personnel faisant partie de ses effectifs</w:t>
      </w:r>
      <w:r w:rsidRPr="0029472D">
        <w:t xml:space="preserve"> pour faute grave dûment constatée ou pour incompétence,</w:t>
      </w:r>
      <w:r w:rsidRPr="0029472D">
        <w:rPr>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FF0798" w:rsidRPr="0029472D" w:rsidRDefault="00FF0798" w:rsidP="00157705">
      <w:pPr>
        <w:jc w:val="both"/>
        <w:rPr>
          <w:b/>
        </w:rPr>
      </w:pPr>
      <w:r w:rsidRPr="0029472D">
        <w:rPr>
          <w:b/>
        </w:rPr>
        <w:t>15.4 Représentant du cocontractant</w:t>
      </w:r>
    </w:p>
    <w:p w:rsidR="00FF0798" w:rsidRPr="0029472D" w:rsidRDefault="00FF0798" w:rsidP="00157705">
      <w:pPr>
        <w:spacing w:line="276" w:lineRule="auto"/>
        <w:jc w:val="both"/>
      </w:pPr>
      <w:r w:rsidRPr="0029472D">
        <w:t>Dès notification du marché, le cocontractant désigne une personne physique</w:t>
      </w:r>
      <w:r>
        <w:t>,</w:t>
      </w:r>
      <w:r w:rsidRPr="0029472D">
        <w:t xml:space="preserve"> qui le représente vis-à-vis de l’Administration pour tout ce qui concerne l’exécution du projet.</w:t>
      </w:r>
    </w:p>
    <w:p w:rsidR="00FF0798" w:rsidRDefault="00FF0798" w:rsidP="00157705">
      <w:pPr>
        <w:spacing w:line="276" w:lineRule="auto"/>
        <w:jc w:val="both"/>
      </w:pPr>
      <w:r w:rsidRPr="0029472D">
        <w:lastRenderedPageBreak/>
        <w:t>Cette personne chargée de la conduite des travaux, doit disposer de pouvoirs suffisants pour prendre sans délai les décisions nécessaires à la bonne marche du projet.</w:t>
      </w:r>
    </w:p>
    <w:p w:rsidR="00FF0798" w:rsidRPr="0029472D" w:rsidRDefault="00FF0798" w:rsidP="00157705">
      <w:pPr>
        <w:jc w:val="both"/>
        <w:rPr>
          <w:b/>
        </w:rPr>
      </w:pPr>
      <w:r w:rsidRPr="0029472D">
        <w:rPr>
          <w:b/>
        </w:rPr>
        <w:t>15.5. Législation du travail</w:t>
      </w:r>
    </w:p>
    <w:p w:rsidR="00FF0798" w:rsidRPr="004D4EDF" w:rsidRDefault="00FF0798" w:rsidP="00157705">
      <w:pPr>
        <w:jc w:val="both"/>
      </w:pPr>
      <w:r w:rsidRPr="004D4EDF">
        <w:t xml:space="preserve">Le Cocontractant devra se conformer à la législation du travail en vigueur au Cameroun incluant la législation relative à l’embauche, la santé, la sécurité, la protection sociale, à l’HIMO, au quota de ressources locales à mobiliser. </w:t>
      </w:r>
    </w:p>
    <w:p w:rsidR="00FF0798" w:rsidRPr="0029472D" w:rsidRDefault="00FF0798" w:rsidP="00157705">
      <w:pPr>
        <w:jc w:val="both"/>
      </w:pPr>
      <w:r w:rsidRPr="0029472D">
        <w:t xml:space="preserve">Le </w:t>
      </w:r>
      <w:r w:rsidRPr="0029472D">
        <w:rPr>
          <w:bCs/>
        </w:rPr>
        <w:t>cocontractant</w:t>
      </w:r>
      <w:r w:rsidRPr="0029472D">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FF0798" w:rsidRDefault="00FF0798" w:rsidP="00157705">
      <w:pPr>
        <w:jc w:val="both"/>
      </w:pPr>
      <w:r w:rsidRPr="0029472D">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FF0798" w:rsidRPr="00120882" w:rsidRDefault="00FF0798" w:rsidP="00157705">
      <w:pPr>
        <w:jc w:val="both"/>
        <w:rPr>
          <w:sz w:val="10"/>
          <w:szCs w:val="10"/>
        </w:rPr>
      </w:pPr>
    </w:p>
    <w:p w:rsidR="00FF0798" w:rsidRDefault="00FF0798" w:rsidP="00157705">
      <w:pPr>
        <w:jc w:val="both"/>
      </w:pPr>
      <w:r w:rsidRPr="0029472D">
        <w:t>Sauf disposition contraire du Marché, si le cocontractant estime nécessaire d’effectuer des travaux de nuit ou pendant les jours fériés afin de respecter les Niveaux de service et le Délai d’achèvement contractuel, et s’il demande son consentement au Maître d’ouvrage</w:t>
      </w:r>
      <w:r w:rsidRPr="0029472D">
        <w:rPr>
          <w:i/>
          <w:iCs/>
        </w:rPr>
        <w:t xml:space="preserve"> </w:t>
      </w:r>
      <w:r w:rsidRPr="0029472D">
        <w:t>à cet effet (si un tel consentement est requis), le Maître d’ouvrage ne devra pas lui refuser ce consentement sans motif valable.</w:t>
      </w:r>
    </w:p>
    <w:p w:rsidR="00FF0798" w:rsidRPr="00120882" w:rsidRDefault="00FF0798" w:rsidP="00157705">
      <w:pPr>
        <w:jc w:val="both"/>
        <w:rPr>
          <w:sz w:val="10"/>
          <w:szCs w:val="10"/>
        </w:rPr>
      </w:pPr>
    </w:p>
    <w:p w:rsidR="00FF0798" w:rsidRDefault="00FF0798" w:rsidP="00157705">
      <w:pPr>
        <w:jc w:val="both"/>
      </w:pPr>
      <w:r w:rsidRPr="0029472D">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FF0798" w:rsidRPr="00120882" w:rsidRDefault="00FF0798" w:rsidP="00157705">
      <w:pPr>
        <w:jc w:val="both"/>
        <w:rPr>
          <w:sz w:val="10"/>
          <w:szCs w:val="10"/>
        </w:rPr>
      </w:pPr>
    </w:p>
    <w:p w:rsidR="00FF0798" w:rsidRPr="0029472D" w:rsidRDefault="00FF0798" w:rsidP="00157705">
      <w:pPr>
        <w:jc w:val="both"/>
      </w:pPr>
      <w:bookmarkStart w:id="261" w:name="_Hlk159271039"/>
      <w:r w:rsidRPr="0029472D">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FF0798" w:rsidRPr="00120882" w:rsidRDefault="00FF0798" w:rsidP="00157705">
      <w:pPr>
        <w:jc w:val="both"/>
        <w:rPr>
          <w:sz w:val="10"/>
          <w:szCs w:val="10"/>
        </w:rPr>
      </w:pPr>
    </w:p>
    <w:bookmarkEnd w:id="261"/>
    <w:p w:rsidR="00FF0798" w:rsidRPr="0029472D" w:rsidRDefault="00FF0798" w:rsidP="00157705">
      <w:pPr>
        <w:widowControl w:val="0"/>
        <w:tabs>
          <w:tab w:val="left" w:pos="2410"/>
        </w:tabs>
        <w:autoSpaceDE w:val="0"/>
        <w:jc w:val="both"/>
        <w:rPr>
          <w:b/>
        </w:rPr>
      </w:pPr>
      <w:r w:rsidRPr="0029472D">
        <w:rPr>
          <w:b/>
        </w:rPr>
        <w:t>15.6. Matériel proposé dans l’offre</w:t>
      </w:r>
    </w:p>
    <w:p w:rsidR="00FF0798" w:rsidRPr="0029472D" w:rsidRDefault="00FF0798" w:rsidP="00157705">
      <w:pPr>
        <w:jc w:val="both"/>
      </w:pPr>
      <w:r w:rsidRPr="0029472D">
        <w:t xml:space="preserve">Le cocontractant utilisera le matériel approprié </w:t>
      </w:r>
      <w:bookmarkStart w:id="262" w:name="_Hlk159271157"/>
      <w:r w:rsidRPr="0029472D">
        <w:t xml:space="preserve">de niveau comparable aux prescriptions du DAO, </w:t>
      </w:r>
      <w:bookmarkEnd w:id="262"/>
      <w:r w:rsidRPr="0029472D">
        <w:t>dans le projet d’exécution pour la bonne exécution des prestations selon les règles de l’art.</w:t>
      </w:r>
    </w:p>
    <w:p w:rsidR="00FF0798" w:rsidRPr="0029472D" w:rsidRDefault="00FF0798" w:rsidP="00157705">
      <w:pPr>
        <w:jc w:val="both"/>
      </w:pPr>
      <w:r w:rsidRPr="0029472D">
        <w:t>Toute modification apportée sera notifiée au Maître d’Ouvrage pour approbation préalable.</w:t>
      </w:r>
    </w:p>
    <w:p w:rsidR="00FF0798" w:rsidRPr="00120882" w:rsidRDefault="00FF0798" w:rsidP="00157705">
      <w:pPr>
        <w:jc w:val="both"/>
        <w:rPr>
          <w:sz w:val="10"/>
          <w:szCs w:val="10"/>
        </w:rPr>
      </w:pPr>
    </w:p>
    <w:p w:rsidR="00FF0798" w:rsidRPr="0029357D" w:rsidRDefault="00FF0798" w:rsidP="00157705">
      <w:pPr>
        <w:pStyle w:val="CCAParticle"/>
        <w:rPr>
          <w:bCs/>
        </w:rPr>
      </w:pPr>
      <w:bookmarkStart w:id="263" w:name="_Toc530307802"/>
      <w:bookmarkStart w:id="264" w:name="_Toc157306074"/>
      <w:r w:rsidRPr="0029357D">
        <w:t>Article 16- Pièces à fournir par le cocontractant</w:t>
      </w:r>
      <w:bookmarkEnd w:id="263"/>
      <w:bookmarkEnd w:id="264"/>
    </w:p>
    <w:p w:rsidR="00FF0798" w:rsidRPr="0029472D" w:rsidRDefault="00FF0798" w:rsidP="00157705">
      <w:pPr>
        <w:widowControl w:val="0"/>
        <w:autoSpaceDE w:val="0"/>
        <w:jc w:val="both"/>
        <w:rPr>
          <w:b/>
        </w:rPr>
      </w:pPr>
      <w:r w:rsidRPr="0029472D">
        <w:rPr>
          <w:b/>
        </w:rPr>
        <w:t>16.1. Programme des tra</w:t>
      </w:r>
      <w:r>
        <w:rPr>
          <w:b/>
        </w:rPr>
        <w:t xml:space="preserve">vaux, Plan d’assurance qualité, le plan de gestion environnementale et sécurité du chantier. </w:t>
      </w:r>
    </w:p>
    <w:p w:rsidR="00FF0798" w:rsidRDefault="00FF0798" w:rsidP="00157705">
      <w:pPr>
        <w:widowControl w:val="0"/>
        <w:autoSpaceDE w:val="0"/>
        <w:jc w:val="both"/>
      </w:pPr>
      <w:r w:rsidRPr="0029472D">
        <w:t xml:space="preserve">a) Dans un délai maximum de </w:t>
      </w:r>
      <w:r>
        <w:t>15 jours</w:t>
      </w:r>
      <w:r w:rsidRPr="0029472D">
        <w:rPr>
          <w:i/>
          <w:iCs/>
        </w:rPr>
        <w:t xml:space="preserve"> </w:t>
      </w:r>
      <w:r w:rsidRPr="0029472D">
        <w:t xml:space="preserve">à compter de la notification de l’ordre de service de commencer les travaux, Le cocontractant de l’administration soumettra, en </w:t>
      </w:r>
      <w:r>
        <w:t xml:space="preserve">05 (cinq) </w:t>
      </w:r>
      <w:r w:rsidRPr="0029472D">
        <w:t>exemplaires, à l'approbation</w:t>
      </w:r>
      <w:r>
        <w:t xml:space="preserve"> </w:t>
      </w:r>
      <w:r w:rsidRPr="006E07F9">
        <w:t>d</w:t>
      </w:r>
      <w:r w:rsidRPr="006E07F9">
        <w:rPr>
          <w:iCs/>
        </w:rPr>
        <w:t>u</w:t>
      </w:r>
      <w:r w:rsidRPr="0029472D">
        <w:rPr>
          <w:i/>
          <w:iCs/>
        </w:rPr>
        <w:t xml:space="preserve"> </w:t>
      </w:r>
      <w:r w:rsidRPr="00402B81">
        <w:rPr>
          <w:iCs/>
        </w:rPr>
        <w:t xml:space="preserve">Chef de service après avis </w:t>
      </w:r>
      <w:r w:rsidRPr="00402B81">
        <w:rPr>
          <w:iCs/>
          <w:spacing w:val="11"/>
        </w:rPr>
        <w:t>de l’Ingénieur</w:t>
      </w:r>
      <w:r w:rsidRPr="0029472D">
        <w:rPr>
          <w:i/>
          <w:iCs/>
        </w:rPr>
        <w:t xml:space="preserve"> </w:t>
      </w:r>
      <w:r w:rsidRPr="0029472D">
        <w:t>le programme d'exécution des travaux, son calendrier d’approvisionnement, son projet de Plan d’Assurance Qualité (PAQ) et son Plan de Gestion Environnementale,</w:t>
      </w:r>
    </w:p>
    <w:p w:rsidR="00FF0798" w:rsidRPr="00120882" w:rsidRDefault="00FF0798" w:rsidP="00157705">
      <w:pPr>
        <w:widowControl w:val="0"/>
        <w:autoSpaceDE w:val="0"/>
        <w:jc w:val="both"/>
        <w:rPr>
          <w:sz w:val="10"/>
          <w:szCs w:val="10"/>
        </w:rPr>
      </w:pPr>
    </w:p>
    <w:p w:rsidR="00FF0798" w:rsidRPr="0029472D" w:rsidRDefault="00FF0798" w:rsidP="00157705">
      <w:pPr>
        <w:widowControl w:val="0"/>
        <w:autoSpaceDE w:val="0"/>
        <w:jc w:val="both"/>
      </w:pPr>
      <w:r w:rsidRPr="0029472D">
        <w:t xml:space="preserve">Ce programme sera exclusivement présenté selon les modèles fournis et comprenant notamment, </w:t>
      </w:r>
    </w:p>
    <w:p w:rsidR="00FF0798" w:rsidRPr="0029472D" w:rsidRDefault="00FF0798" w:rsidP="00157705">
      <w:pPr>
        <w:widowControl w:val="0"/>
        <w:numPr>
          <w:ilvl w:val="0"/>
          <w:numId w:val="8"/>
        </w:numPr>
        <w:autoSpaceDE w:val="0"/>
        <w:ind w:left="567" w:hanging="283"/>
        <w:jc w:val="both"/>
      </w:pPr>
      <w:r w:rsidRPr="0029472D">
        <w:t>Le PV de définition des tâches à exécuter, le cas échéant ;</w:t>
      </w:r>
    </w:p>
    <w:p w:rsidR="00FF0798" w:rsidRPr="0029472D" w:rsidRDefault="00FF0798" w:rsidP="00157705">
      <w:pPr>
        <w:widowControl w:val="0"/>
        <w:numPr>
          <w:ilvl w:val="0"/>
          <w:numId w:val="8"/>
        </w:numPr>
        <w:autoSpaceDE w:val="0"/>
        <w:ind w:left="567" w:hanging="283"/>
        <w:jc w:val="both"/>
      </w:pPr>
      <w:r w:rsidRPr="0029472D">
        <w:t>La li</w:t>
      </w:r>
      <w:r>
        <w:t>ste des travaux à sous-traiter, le cas échéant ;</w:t>
      </w:r>
    </w:p>
    <w:p w:rsidR="00FF0798" w:rsidRPr="0029472D" w:rsidRDefault="00FF0798" w:rsidP="00157705">
      <w:pPr>
        <w:widowControl w:val="0"/>
        <w:numPr>
          <w:ilvl w:val="0"/>
          <w:numId w:val="8"/>
        </w:numPr>
        <w:autoSpaceDE w:val="0"/>
        <w:ind w:left="567" w:hanging="283"/>
        <w:jc w:val="both"/>
      </w:pPr>
      <w:r w:rsidRPr="0029472D">
        <w:t>La description des modalités de maintien de la circulation le cas échéant</w:t>
      </w:r>
    </w:p>
    <w:p w:rsidR="00FF0798" w:rsidRPr="0029472D" w:rsidRDefault="00FF0798" w:rsidP="00157705">
      <w:pPr>
        <w:widowControl w:val="0"/>
        <w:numPr>
          <w:ilvl w:val="0"/>
          <w:numId w:val="8"/>
        </w:numPr>
        <w:autoSpaceDE w:val="0"/>
        <w:ind w:left="567" w:hanging="283"/>
        <w:jc w:val="both"/>
      </w:pPr>
      <w:r w:rsidRPr="0029472D">
        <w:t>Etc.</w:t>
      </w:r>
    </w:p>
    <w:p w:rsidR="00FF0798" w:rsidRPr="0029472D" w:rsidRDefault="00FF0798" w:rsidP="00157705">
      <w:pPr>
        <w:widowControl w:val="0"/>
        <w:autoSpaceDE w:val="0"/>
        <w:jc w:val="both"/>
      </w:pPr>
      <w:r w:rsidRPr="0029472D">
        <w:t>Deux (2) exemplaires de ces pièces lui seront retournés dans un délai de</w:t>
      </w:r>
      <w:r>
        <w:t xml:space="preserve"> 08 (huit) jours</w:t>
      </w:r>
      <w:r w:rsidRPr="0029472D">
        <w:rPr>
          <w:i/>
          <w:iCs/>
        </w:rPr>
        <w:t xml:space="preserve"> </w:t>
      </w:r>
      <w:r w:rsidRPr="0029472D">
        <w:t>à partir de leur réception avec :</w:t>
      </w:r>
    </w:p>
    <w:p w:rsidR="00FF0798" w:rsidRPr="0029472D" w:rsidRDefault="00FF0798" w:rsidP="00157705">
      <w:pPr>
        <w:widowControl w:val="0"/>
        <w:numPr>
          <w:ilvl w:val="0"/>
          <w:numId w:val="8"/>
        </w:numPr>
        <w:autoSpaceDE w:val="0"/>
        <w:ind w:left="567" w:hanging="283"/>
        <w:jc w:val="both"/>
      </w:pPr>
      <w:r w:rsidRPr="0029472D">
        <w:t>Soit la mention d'approbation “ BON POUR EXECUTION” ;</w:t>
      </w:r>
    </w:p>
    <w:p w:rsidR="00FF0798" w:rsidRDefault="00FF0798" w:rsidP="00157705">
      <w:pPr>
        <w:widowControl w:val="0"/>
        <w:numPr>
          <w:ilvl w:val="0"/>
          <w:numId w:val="8"/>
        </w:numPr>
        <w:autoSpaceDE w:val="0"/>
        <w:ind w:left="567" w:hanging="283"/>
        <w:jc w:val="both"/>
      </w:pPr>
      <w:r w:rsidRPr="0029472D">
        <w:t>Soit la mention de leur rejet accompagnée des motifs dudit rejet.</w:t>
      </w:r>
    </w:p>
    <w:p w:rsidR="00FF0798" w:rsidRPr="00120882" w:rsidRDefault="00FF0798" w:rsidP="00157705">
      <w:pPr>
        <w:widowControl w:val="0"/>
        <w:autoSpaceDE w:val="0"/>
        <w:ind w:left="567"/>
        <w:jc w:val="both"/>
        <w:rPr>
          <w:sz w:val="10"/>
          <w:szCs w:val="10"/>
        </w:rPr>
      </w:pPr>
    </w:p>
    <w:p w:rsidR="00FF0798" w:rsidRDefault="00FF0798" w:rsidP="00157705">
      <w:pPr>
        <w:jc w:val="both"/>
      </w:pPr>
      <w:r w:rsidRPr="0029472D">
        <w:t>Le cocontractant de l’administration disposera alors de</w:t>
      </w:r>
      <w:r>
        <w:t xml:space="preserve"> 05 (cinq) </w:t>
      </w:r>
      <w:r w:rsidRPr="0029472D">
        <w:t xml:space="preserve">pour présenter un nouveau projet. Le Chef de Service disposera alors d’un délai de </w:t>
      </w:r>
      <w:r>
        <w:t>05 (cinq)</w:t>
      </w:r>
      <w:r w:rsidRPr="0029472D">
        <w:rPr>
          <w:i/>
          <w:iCs/>
        </w:rPr>
        <w:t xml:space="preserve"> </w:t>
      </w:r>
      <w:r w:rsidRPr="0029472D">
        <w:t xml:space="preserve">pour donner son approbation ou faire </w:t>
      </w:r>
      <w:r w:rsidRPr="0029472D">
        <w:lastRenderedPageBreak/>
        <w:t>d’éventuelles remarques</w:t>
      </w:r>
      <w:r w:rsidRPr="0029472D">
        <w:rPr>
          <w:strike/>
        </w:rPr>
        <w:t>.</w:t>
      </w:r>
      <w:r w:rsidRPr="0029472D">
        <w:t xml:space="preserve"> Les délais d’approbation du projet d’exécution sont suspensifs du délai d’exécution.</w:t>
      </w:r>
    </w:p>
    <w:p w:rsidR="00FF0798" w:rsidRPr="00120882" w:rsidRDefault="00FF0798" w:rsidP="00157705">
      <w:pPr>
        <w:jc w:val="both"/>
        <w:rPr>
          <w:sz w:val="10"/>
          <w:szCs w:val="10"/>
        </w:rPr>
      </w:pPr>
    </w:p>
    <w:p w:rsidR="00FF0798" w:rsidRDefault="00FF0798" w:rsidP="00157705">
      <w:pPr>
        <w:jc w:val="both"/>
      </w:pPr>
      <w:r w:rsidRPr="0029472D">
        <w:t>L'approbation donnée par le Chef de Service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FF0798" w:rsidRPr="00120882" w:rsidRDefault="00FF0798" w:rsidP="00157705">
      <w:pPr>
        <w:jc w:val="both"/>
        <w:rPr>
          <w:sz w:val="10"/>
          <w:szCs w:val="10"/>
        </w:rPr>
      </w:pPr>
      <w:r w:rsidRPr="0029472D">
        <w:t xml:space="preserve"> </w:t>
      </w:r>
    </w:p>
    <w:p w:rsidR="00FF0798" w:rsidRDefault="00FF0798" w:rsidP="00157705">
      <w:pPr>
        <w:jc w:val="both"/>
      </w:pPr>
      <w:r w:rsidRPr="0029472D">
        <w:t xml:space="preserve">Le cocontractant de l’administration </w:t>
      </w:r>
      <w:r w:rsidRPr="0029472D">
        <w:rPr>
          <w:spacing w:val="1"/>
        </w:rPr>
        <w:t>tiendr</w:t>
      </w:r>
      <w:r w:rsidRPr="0029472D">
        <w:t xml:space="preserve">a </w:t>
      </w:r>
      <w:r w:rsidRPr="0029472D">
        <w:rPr>
          <w:spacing w:val="1"/>
        </w:rPr>
        <w:t>constammen</w:t>
      </w:r>
      <w:r w:rsidRPr="0029472D">
        <w:t xml:space="preserve">t à </w:t>
      </w:r>
      <w:r w:rsidRPr="0029472D">
        <w:rPr>
          <w:spacing w:val="1"/>
        </w:rPr>
        <w:t>jour</w:t>
      </w:r>
      <w:r w:rsidRPr="0029472D">
        <w:t xml:space="preserve">, </w:t>
      </w:r>
      <w:r w:rsidRPr="0029472D">
        <w:rPr>
          <w:spacing w:val="1"/>
        </w:rPr>
        <w:t xml:space="preserve">sur </w:t>
      </w:r>
      <w:r w:rsidRPr="0029472D">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w:t>
      </w:r>
      <w:r>
        <w:t xml:space="preserve">de </w:t>
      </w:r>
      <w:r w:rsidRPr="0029472D">
        <w:t xml:space="preserve">service du Marché, celui-ci le transmettra dans un délai de </w:t>
      </w:r>
      <w:r>
        <w:t xml:space="preserve">05(cinq) </w:t>
      </w:r>
      <w:r w:rsidRPr="0029472D">
        <w:t>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rsidR="00FF0798" w:rsidRPr="00120882" w:rsidRDefault="00FF0798" w:rsidP="00157705">
      <w:pPr>
        <w:jc w:val="both"/>
        <w:rPr>
          <w:sz w:val="10"/>
          <w:szCs w:val="10"/>
        </w:rPr>
      </w:pPr>
    </w:p>
    <w:p w:rsidR="00FF0798" w:rsidRDefault="00FF0798" w:rsidP="00157705">
      <w:pPr>
        <w:widowControl w:val="0"/>
        <w:autoSpaceDE w:val="0"/>
        <w:jc w:val="both"/>
      </w:pPr>
      <w:r w:rsidRPr="0029472D">
        <w:t>b. Le Plan de Gestion Environnemental et Social fera ressortir notamment les conditions de choix des sites techniques et de base vie, les conditions d’emprunt de sites d’extraction et les conditions de remise en état des sites de travaux et d’installation.</w:t>
      </w:r>
    </w:p>
    <w:p w:rsidR="00FF0798" w:rsidRPr="00120882" w:rsidRDefault="00FF0798" w:rsidP="00157705">
      <w:pPr>
        <w:widowControl w:val="0"/>
        <w:autoSpaceDE w:val="0"/>
        <w:jc w:val="both"/>
        <w:rPr>
          <w:sz w:val="10"/>
          <w:szCs w:val="10"/>
        </w:rPr>
      </w:pPr>
    </w:p>
    <w:p w:rsidR="00FF0798" w:rsidRPr="0029472D" w:rsidRDefault="00FF0798" w:rsidP="00157705">
      <w:pPr>
        <w:jc w:val="both"/>
      </w:pPr>
      <w:r w:rsidRPr="0029472D">
        <w:t xml:space="preserve">c. Le cocontractant indiquera dans ce programme les matériels et méthodes qu’il compte utiliser ainsi </w:t>
      </w:r>
      <w:r w:rsidRPr="0029472D">
        <w:rPr>
          <w:spacing w:val="3"/>
        </w:rPr>
        <w:t>qu</w:t>
      </w:r>
      <w:r w:rsidRPr="0029472D">
        <w:t xml:space="preserve">e </w:t>
      </w:r>
      <w:r w:rsidRPr="0029472D">
        <w:rPr>
          <w:spacing w:val="3"/>
        </w:rPr>
        <w:t>le</w:t>
      </w:r>
      <w:r w:rsidRPr="0029472D">
        <w:t xml:space="preserve">s </w:t>
      </w:r>
      <w:r w:rsidRPr="0029472D">
        <w:rPr>
          <w:spacing w:val="3"/>
        </w:rPr>
        <w:t>effectif</w:t>
      </w:r>
      <w:r w:rsidRPr="0029472D">
        <w:t xml:space="preserve">s </w:t>
      </w:r>
      <w:r w:rsidRPr="0029472D">
        <w:rPr>
          <w:spacing w:val="3"/>
        </w:rPr>
        <w:t>d</w:t>
      </w:r>
      <w:r w:rsidRPr="0029472D">
        <w:t xml:space="preserve">u </w:t>
      </w:r>
      <w:r w:rsidRPr="0029472D">
        <w:rPr>
          <w:spacing w:val="3"/>
        </w:rPr>
        <w:t>personne</w:t>
      </w:r>
      <w:r w:rsidRPr="0029472D">
        <w:t xml:space="preserve">l </w:t>
      </w:r>
      <w:r w:rsidRPr="0029472D">
        <w:rPr>
          <w:spacing w:val="3"/>
        </w:rPr>
        <w:t>qu’i</w:t>
      </w:r>
      <w:r w:rsidRPr="0029472D">
        <w:t xml:space="preserve">l </w:t>
      </w:r>
      <w:r w:rsidRPr="0029472D">
        <w:rPr>
          <w:spacing w:val="3"/>
        </w:rPr>
        <w:t xml:space="preserve">compte </w:t>
      </w:r>
      <w:r w:rsidRPr="0029472D">
        <w:t>employer.</w:t>
      </w:r>
    </w:p>
    <w:p w:rsidR="00FF0798" w:rsidRPr="00120882" w:rsidRDefault="00FF0798" w:rsidP="00157705">
      <w:pPr>
        <w:widowControl w:val="0"/>
        <w:autoSpaceDE w:val="0"/>
        <w:jc w:val="both"/>
        <w:rPr>
          <w:b/>
          <w:sz w:val="10"/>
          <w:szCs w:val="10"/>
        </w:rPr>
      </w:pPr>
    </w:p>
    <w:p w:rsidR="00FF0798" w:rsidRPr="0029472D" w:rsidRDefault="00FF0798" w:rsidP="00157705">
      <w:pPr>
        <w:widowControl w:val="0"/>
        <w:autoSpaceDE w:val="0"/>
        <w:jc w:val="both"/>
        <w:rPr>
          <w:b/>
        </w:rPr>
      </w:pPr>
      <w:r w:rsidRPr="0029472D">
        <w:rPr>
          <w:b/>
        </w:rPr>
        <w:t>16.2. Projet d’exécution</w:t>
      </w:r>
    </w:p>
    <w:p w:rsidR="00FF0798" w:rsidRPr="0029472D" w:rsidRDefault="00FF0798" w:rsidP="00157705">
      <w:pPr>
        <w:jc w:val="both"/>
      </w:pPr>
      <w:r w:rsidRPr="0029472D">
        <w:t xml:space="preserve">a. dans un délai maximum de </w:t>
      </w:r>
      <w:r>
        <w:t>15 (quinze) jours</w:t>
      </w:r>
      <w:r w:rsidRPr="0029472D">
        <w:t xml:space="preserve">, à compter de la date de notification de l’ordre de service de commencer les travaux, le Cocontractant soumettra à l’approbation de l’Ingénieur, un projet d’exécution en </w:t>
      </w:r>
      <w:r>
        <w:t>05 (cinq)</w:t>
      </w:r>
      <w:r w:rsidRPr="0029472D">
        <w:t xml:space="preserve"> exemplaires comprenant notamment :</w:t>
      </w:r>
    </w:p>
    <w:p w:rsidR="00FF0798" w:rsidRPr="0029472D" w:rsidRDefault="00FF0798" w:rsidP="00157705">
      <w:pPr>
        <w:widowControl w:val="0"/>
        <w:numPr>
          <w:ilvl w:val="0"/>
          <w:numId w:val="8"/>
        </w:numPr>
        <w:autoSpaceDE w:val="0"/>
        <w:ind w:left="567" w:hanging="283"/>
        <w:jc w:val="both"/>
      </w:pPr>
      <w:r w:rsidRPr="0029472D">
        <w:t>le procès-verbal de définition des tâches à exécuter ;</w:t>
      </w:r>
    </w:p>
    <w:p w:rsidR="00FF0798" w:rsidRPr="0029472D" w:rsidRDefault="00FF0798" w:rsidP="00157705">
      <w:pPr>
        <w:widowControl w:val="0"/>
        <w:numPr>
          <w:ilvl w:val="0"/>
          <w:numId w:val="8"/>
        </w:numPr>
        <w:autoSpaceDE w:val="0"/>
        <w:ind w:left="567" w:hanging="283"/>
        <w:jc w:val="both"/>
      </w:pPr>
      <w:r w:rsidRPr="0029472D">
        <w:t>le relevé des dégradations le cas échéant ;</w:t>
      </w:r>
    </w:p>
    <w:p w:rsidR="00FF0798" w:rsidRPr="0029472D" w:rsidRDefault="00FF0798" w:rsidP="00157705">
      <w:pPr>
        <w:widowControl w:val="0"/>
        <w:numPr>
          <w:ilvl w:val="0"/>
          <w:numId w:val="8"/>
        </w:numPr>
        <w:autoSpaceDE w:val="0"/>
        <w:ind w:left="567" w:hanging="283"/>
        <w:jc w:val="both"/>
      </w:pPr>
      <w:r w:rsidRPr="0029472D">
        <w:t>le schéma itinéraire ou le linéaire des travaux à exécuter, le cas échéant ;</w:t>
      </w:r>
    </w:p>
    <w:p w:rsidR="00FF0798" w:rsidRPr="0029472D" w:rsidRDefault="00FF0798" w:rsidP="00157705">
      <w:pPr>
        <w:widowControl w:val="0"/>
        <w:numPr>
          <w:ilvl w:val="0"/>
          <w:numId w:val="8"/>
        </w:numPr>
        <w:autoSpaceDE w:val="0"/>
        <w:ind w:left="567" w:hanging="283"/>
        <w:jc w:val="both"/>
      </w:pPr>
      <w:r w:rsidRPr="0029472D">
        <w:t>la description des procédés et des méthodes d’exécution des travaux envisagés avec les prévisions d’emploi du personnel, du matériel et des matériaux ;</w:t>
      </w:r>
    </w:p>
    <w:p w:rsidR="00FF0798" w:rsidRPr="0029472D" w:rsidRDefault="00FF0798" w:rsidP="00157705">
      <w:pPr>
        <w:widowControl w:val="0"/>
        <w:numPr>
          <w:ilvl w:val="0"/>
          <w:numId w:val="8"/>
        </w:numPr>
        <w:autoSpaceDE w:val="0"/>
        <w:ind w:left="567" w:hanging="283"/>
        <w:jc w:val="both"/>
      </w:pPr>
      <w:r w:rsidRPr="0029472D">
        <w:t>les plans d’exécution des ouvrages et les notes de calcul y afférentes ;</w:t>
      </w:r>
    </w:p>
    <w:p w:rsidR="00FF0798" w:rsidRPr="0029472D" w:rsidRDefault="00FF0798" w:rsidP="00157705">
      <w:pPr>
        <w:widowControl w:val="0"/>
        <w:numPr>
          <w:ilvl w:val="0"/>
          <w:numId w:val="8"/>
        </w:numPr>
        <w:autoSpaceDE w:val="0"/>
        <w:ind w:left="567" w:hanging="283"/>
        <w:jc w:val="both"/>
      </w:pPr>
      <w:r w:rsidRPr="0029472D">
        <w:t>les plans d’approvisionnement.</w:t>
      </w:r>
    </w:p>
    <w:p w:rsidR="00FF0798" w:rsidRPr="0029472D" w:rsidRDefault="00FF0798" w:rsidP="00157705">
      <w:pPr>
        <w:widowControl w:val="0"/>
        <w:numPr>
          <w:ilvl w:val="0"/>
          <w:numId w:val="8"/>
        </w:numPr>
        <w:autoSpaceDE w:val="0"/>
        <w:ind w:left="567" w:hanging="283"/>
        <w:jc w:val="both"/>
      </w:pPr>
      <w:r w:rsidRPr="0029472D">
        <w:t>le planning graphique des travaux ;</w:t>
      </w:r>
    </w:p>
    <w:p w:rsidR="00FF0798" w:rsidRDefault="00FF0798" w:rsidP="00157705">
      <w:pPr>
        <w:widowControl w:val="0"/>
        <w:numPr>
          <w:ilvl w:val="0"/>
          <w:numId w:val="8"/>
        </w:numPr>
        <w:autoSpaceDE w:val="0"/>
        <w:ind w:left="567" w:hanging="283"/>
        <w:jc w:val="both"/>
      </w:pPr>
      <w:r w:rsidRPr="0029472D">
        <w:t xml:space="preserve">la liste des travaux que le cocontractant fera le cas échéant, exécuter par des sous-traitants.  </w:t>
      </w:r>
    </w:p>
    <w:p w:rsidR="00FF0798" w:rsidRPr="00120882" w:rsidRDefault="00FF0798" w:rsidP="00157705">
      <w:pPr>
        <w:widowControl w:val="0"/>
        <w:autoSpaceDE w:val="0"/>
        <w:ind w:left="567"/>
        <w:jc w:val="both"/>
        <w:rPr>
          <w:sz w:val="10"/>
          <w:szCs w:val="10"/>
        </w:rPr>
      </w:pPr>
    </w:p>
    <w:p w:rsidR="00FF0798" w:rsidRPr="0029472D" w:rsidRDefault="00FF0798" w:rsidP="00157705">
      <w:pPr>
        <w:widowControl w:val="0"/>
        <w:tabs>
          <w:tab w:val="left" w:pos="426"/>
        </w:tabs>
        <w:autoSpaceDE w:val="0"/>
        <w:jc w:val="both"/>
        <w:rPr>
          <w:bCs/>
        </w:rPr>
      </w:pPr>
      <w:r w:rsidRPr="0029472D">
        <w:rPr>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FF0798" w:rsidRPr="0029472D" w:rsidRDefault="00FF0798" w:rsidP="00157705">
      <w:pPr>
        <w:widowControl w:val="0"/>
        <w:tabs>
          <w:tab w:val="left" w:pos="426"/>
        </w:tabs>
        <w:autoSpaceDE w:val="0"/>
        <w:jc w:val="both"/>
        <w:rPr>
          <w:spacing w:val="6"/>
        </w:rPr>
      </w:pPr>
      <w:r w:rsidRPr="0029472D">
        <w:rPr>
          <w:spacing w:val="6"/>
        </w:rPr>
        <w:t xml:space="preserve">En cas d’inobservation des délais d’approbation des documents ci-dessus par l’Administration, ceux-ci sont réputés approuvés. </w:t>
      </w:r>
    </w:p>
    <w:p w:rsidR="00FF0798" w:rsidRPr="00120882" w:rsidRDefault="00FF0798" w:rsidP="00157705">
      <w:pPr>
        <w:widowControl w:val="0"/>
        <w:tabs>
          <w:tab w:val="left" w:pos="426"/>
        </w:tabs>
        <w:autoSpaceDE w:val="0"/>
        <w:jc w:val="both"/>
        <w:rPr>
          <w:spacing w:val="6"/>
          <w:sz w:val="10"/>
          <w:szCs w:val="10"/>
        </w:rPr>
      </w:pPr>
    </w:p>
    <w:p w:rsidR="00FF0798" w:rsidRPr="0029472D" w:rsidRDefault="00FF0798" w:rsidP="00157705">
      <w:pPr>
        <w:pStyle w:val="CCAParticle"/>
      </w:pPr>
      <w:bookmarkStart w:id="265" w:name="_Toc530307803"/>
      <w:bookmarkStart w:id="266" w:name="_Toc97557088"/>
      <w:bookmarkStart w:id="267" w:name="_Toc157306075"/>
      <w:r w:rsidRPr="0029472D">
        <w:t>Article 17- Mise à disposition des documents et du site</w:t>
      </w:r>
      <w:bookmarkEnd w:id="265"/>
      <w:bookmarkEnd w:id="266"/>
      <w:bookmarkEnd w:id="267"/>
    </w:p>
    <w:p w:rsidR="00FF0798" w:rsidRPr="0029472D" w:rsidRDefault="00FF0798" w:rsidP="00157705">
      <w:pPr>
        <w:widowControl w:val="0"/>
        <w:autoSpaceDE w:val="0"/>
        <w:jc w:val="both"/>
        <w:rPr>
          <w:lang w:val="fr-CM"/>
        </w:rPr>
      </w:pPr>
      <w:r w:rsidRPr="0029472D">
        <w:rPr>
          <w:lang w:val="fr-CM"/>
        </w:rPr>
        <w:t>Le Maître d'Ouvrage mettra le site des travaux et ses voies d'accès à la disposition du Cocontractant en temps utile et au fur et à mesure de l'avancement des travaux, conformément au programme d'exécution.</w:t>
      </w:r>
    </w:p>
    <w:p w:rsidR="00FF0798" w:rsidRPr="009352CB" w:rsidRDefault="00FF0798" w:rsidP="00157705">
      <w:pPr>
        <w:widowControl w:val="0"/>
        <w:autoSpaceDE w:val="0"/>
        <w:jc w:val="both"/>
        <w:rPr>
          <w:iCs/>
        </w:rPr>
      </w:pPr>
      <w:r w:rsidRPr="0029472D">
        <w:t xml:space="preserve">L’exemplaire reproductible des plans figurant dans le Dossier d’Appel d’Offres sera remis par : </w:t>
      </w:r>
      <w:r w:rsidRPr="009352CB">
        <w:rPr>
          <w:iCs/>
        </w:rPr>
        <w:t>le Chef de service d marché</w:t>
      </w:r>
    </w:p>
    <w:p w:rsidR="00FF0798" w:rsidRPr="00120882" w:rsidRDefault="00FF0798" w:rsidP="00157705">
      <w:pPr>
        <w:widowControl w:val="0"/>
        <w:autoSpaceDE w:val="0"/>
        <w:jc w:val="both"/>
        <w:rPr>
          <w:sz w:val="10"/>
          <w:szCs w:val="10"/>
        </w:rPr>
      </w:pPr>
    </w:p>
    <w:p w:rsidR="00FF0798" w:rsidRPr="0029472D" w:rsidRDefault="00FF0798" w:rsidP="00157705">
      <w:pPr>
        <w:pStyle w:val="CCAParticle"/>
      </w:pPr>
      <w:bookmarkStart w:id="268" w:name="_Toc530307804"/>
      <w:bookmarkStart w:id="269" w:name="_Toc97557089"/>
      <w:bookmarkStart w:id="270" w:name="_Toc157306076"/>
      <w:r w:rsidRPr="0029472D">
        <w:t xml:space="preserve">Article 18- </w:t>
      </w:r>
      <w:bookmarkStart w:id="271" w:name="_Hlk163152509"/>
      <w:r w:rsidRPr="0029472D">
        <w:t xml:space="preserve">transport, </w:t>
      </w:r>
      <w:bookmarkEnd w:id="271"/>
      <w:r w:rsidRPr="0029472D">
        <w:t>Assurances des ouvrages et responsabilités civiles</w:t>
      </w:r>
      <w:bookmarkEnd w:id="268"/>
      <w:bookmarkEnd w:id="269"/>
      <w:bookmarkEnd w:id="270"/>
    </w:p>
    <w:p w:rsidR="00FF0798" w:rsidRPr="009352CB" w:rsidRDefault="00FF0798" w:rsidP="00157705">
      <w:pPr>
        <w:widowControl w:val="0"/>
        <w:autoSpaceDE w:val="0"/>
        <w:jc w:val="both"/>
        <w:rPr>
          <w:b/>
        </w:rPr>
      </w:pPr>
      <w:bookmarkStart w:id="272" w:name="_Hlk163136844"/>
      <w:bookmarkStart w:id="273" w:name="_Hlk163152531"/>
      <w:r w:rsidRPr="009352CB">
        <w:rPr>
          <w:b/>
        </w:rPr>
        <w:t>18.1.  Assurances</w:t>
      </w:r>
    </w:p>
    <w:p w:rsidR="00FF0798" w:rsidRPr="00681FAF" w:rsidRDefault="00FF0798" w:rsidP="00157705">
      <w:pPr>
        <w:pStyle w:val="Paragraphedeliste"/>
        <w:widowControl w:val="0"/>
        <w:numPr>
          <w:ilvl w:val="0"/>
          <w:numId w:val="50"/>
        </w:numPr>
        <w:autoSpaceDE w:val="0"/>
        <w:spacing w:after="0" w:line="240" w:lineRule="auto"/>
        <w:jc w:val="both"/>
        <w:rPr>
          <w:rFonts w:ascii="Times New Roman" w:hAnsi="Times New Roman"/>
          <w:sz w:val="24"/>
          <w:szCs w:val="24"/>
        </w:rPr>
      </w:pPr>
      <w:bookmarkStart w:id="274" w:name="_Hlk163136871"/>
      <w:bookmarkEnd w:id="272"/>
      <w:r w:rsidRPr="009352CB">
        <w:rPr>
          <w:rFonts w:ascii="Times New Roman" w:hAnsi="Times New Roman"/>
          <w:sz w:val="24"/>
          <w:szCs w:val="24"/>
        </w:rPr>
        <w:t xml:space="preserve">Le </w:t>
      </w:r>
      <w:r w:rsidRPr="00681FAF">
        <w:rPr>
          <w:rFonts w:ascii="Times New Roman" w:hAnsi="Times New Roman"/>
          <w:sz w:val="24"/>
          <w:szCs w:val="24"/>
        </w:rPr>
        <w:t xml:space="preserve">titulaire d’un marché </w:t>
      </w:r>
      <w:bookmarkStart w:id="275" w:name="_Hlk159271361"/>
      <w:r w:rsidRPr="00681FAF">
        <w:rPr>
          <w:rFonts w:ascii="Times New Roman" w:hAnsi="Times New Roman"/>
          <w:sz w:val="24"/>
          <w:szCs w:val="24"/>
        </w:rPr>
        <w:t>est tenu de souscrire auprès d’une ou plusieurs sociétés d’assurances agréées</w:t>
      </w:r>
      <w:bookmarkEnd w:id="275"/>
      <w:r w:rsidRPr="00681FAF">
        <w:rPr>
          <w:rFonts w:ascii="Times New Roman" w:hAnsi="Times New Roman"/>
          <w:sz w:val="24"/>
          <w:szCs w:val="24"/>
        </w:rPr>
        <w:t xml:space="preserve">, </w:t>
      </w:r>
      <w:bookmarkStart w:id="276" w:name="_Hlk159271399"/>
      <w:r w:rsidRPr="00681FAF">
        <w:rPr>
          <w:rFonts w:ascii="Times New Roman" w:hAnsi="Times New Roman"/>
          <w:sz w:val="24"/>
          <w:szCs w:val="24"/>
        </w:rPr>
        <w:t>et dès notification du marché, une police d’assurance couvrant les risques liés à l’exécution des prestations, objets de son marché.</w:t>
      </w:r>
    </w:p>
    <w:bookmarkEnd w:id="276"/>
    <w:p w:rsidR="00FF0798" w:rsidRPr="00681FAF" w:rsidRDefault="00FF0798" w:rsidP="00157705">
      <w:pPr>
        <w:pStyle w:val="Paragraphedeliste"/>
        <w:widowControl w:val="0"/>
        <w:numPr>
          <w:ilvl w:val="0"/>
          <w:numId w:val="50"/>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Les polices d’assurances suivantes sont requises au titre du présent Marché pour les montants </w:t>
      </w:r>
      <w:r w:rsidRPr="00681FAF">
        <w:rPr>
          <w:rFonts w:ascii="Times New Roman" w:hAnsi="Times New Roman"/>
          <w:sz w:val="24"/>
          <w:szCs w:val="24"/>
        </w:rPr>
        <w:lastRenderedPageBreak/>
        <w:t xml:space="preserve">minima, les franchises et les autres conditions </w:t>
      </w:r>
      <w:bookmarkStart w:id="277" w:name="_Hlk159271520"/>
      <w:r w:rsidRPr="00681FAF">
        <w:rPr>
          <w:rFonts w:ascii="Times New Roman" w:hAnsi="Times New Roman"/>
          <w:sz w:val="24"/>
          <w:szCs w:val="24"/>
        </w:rPr>
        <w:t>minimales dans un délai de quinze (15) jours à compter de la notification du marché</w:t>
      </w:r>
      <w:bookmarkEnd w:id="277"/>
      <w:r w:rsidRPr="00681FAF">
        <w:rPr>
          <w:rFonts w:ascii="Times New Roman" w:hAnsi="Times New Roman"/>
          <w:i/>
          <w:iCs/>
          <w:sz w:val="24"/>
          <w:szCs w:val="24"/>
        </w:rPr>
        <w:t xml:space="preserve"> </w:t>
      </w:r>
      <w:r w:rsidRPr="00681FAF">
        <w:rPr>
          <w:rFonts w:ascii="Times New Roman" w:hAnsi="Times New Roman"/>
          <w:sz w:val="24"/>
          <w:szCs w:val="24"/>
        </w:rPr>
        <w:t>:</w:t>
      </w:r>
    </w:p>
    <w:p w:rsidR="00FF0798" w:rsidRPr="009352CB" w:rsidRDefault="00FF0798" w:rsidP="00157705">
      <w:pPr>
        <w:pStyle w:val="Paragraphedeliste"/>
        <w:widowControl w:val="0"/>
        <w:numPr>
          <w:ilvl w:val="0"/>
          <w:numId w:val="51"/>
        </w:numPr>
        <w:autoSpaceDE w:val="0"/>
        <w:spacing w:after="0" w:line="240" w:lineRule="auto"/>
        <w:ind w:left="1843"/>
        <w:jc w:val="both"/>
        <w:rPr>
          <w:rFonts w:ascii="Times New Roman" w:hAnsi="Times New Roman"/>
          <w:iCs/>
          <w:sz w:val="24"/>
          <w:szCs w:val="24"/>
        </w:rPr>
      </w:pPr>
      <w:r w:rsidRPr="009352CB">
        <w:rPr>
          <w:rFonts w:ascii="Times New Roman" w:hAnsi="Times New Roman"/>
          <w:iCs/>
          <w:sz w:val="24"/>
          <w:szCs w:val="24"/>
        </w:rPr>
        <w:t>Assurance responsabilité civile vis-à-vis des tiers couvrant les risques de</w:t>
      </w:r>
      <w:r w:rsidRPr="009352CB">
        <w:rPr>
          <w:rFonts w:ascii="Times New Roman" w:hAnsi="Times New Roman"/>
          <w:i/>
          <w:iCs/>
          <w:sz w:val="24"/>
          <w:szCs w:val="24"/>
        </w:rPr>
        <w:t xml:space="preserve"> </w:t>
      </w:r>
      <w:r w:rsidRPr="009352CB">
        <w:rPr>
          <w:rFonts w:ascii="Times New Roman" w:hAnsi="Times New Roman"/>
          <w:iCs/>
          <w:sz w:val="24"/>
          <w:szCs w:val="24"/>
        </w:rPr>
        <w:t>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rsidR="00FF0798" w:rsidRPr="009352CB" w:rsidRDefault="00FF0798" w:rsidP="00157705">
      <w:pPr>
        <w:pStyle w:val="Paragraphedeliste"/>
        <w:widowControl w:val="0"/>
        <w:numPr>
          <w:ilvl w:val="0"/>
          <w:numId w:val="51"/>
        </w:numPr>
        <w:autoSpaceDE w:val="0"/>
        <w:spacing w:after="0" w:line="240" w:lineRule="auto"/>
        <w:ind w:left="1843"/>
        <w:jc w:val="both"/>
        <w:rPr>
          <w:rFonts w:ascii="Times New Roman" w:hAnsi="Times New Roman"/>
          <w:iCs/>
          <w:sz w:val="24"/>
          <w:szCs w:val="24"/>
        </w:rPr>
      </w:pPr>
      <w:r w:rsidRPr="009352CB">
        <w:rPr>
          <w:rFonts w:ascii="Times New Roman" w:hAnsi="Times New Roman"/>
          <w:iCs/>
          <w:sz w:val="24"/>
          <w:szCs w:val="24"/>
        </w:rPr>
        <w:t>Assurance “Tous risques chantier</w:t>
      </w:r>
      <w:r w:rsidRPr="009352CB">
        <w:rPr>
          <w:rFonts w:ascii="Times New Roman" w:hAnsi="Times New Roman"/>
          <w:sz w:val="24"/>
          <w:szCs w:val="24"/>
        </w:rPr>
        <w:t xml:space="preserve"> </w:t>
      </w:r>
      <w:r w:rsidRPr="009352CB">
        <w:rPr>
          <w:rFonts w:ascii="Times New Roman" w:hAnsi="Times New Roman"/>
          <w:iCs/>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FF0798" w:rsidRPr="009352CB" w:rsidRDefault="00FF0798" w:rsidP="00157705">
      <w:pPr>
        <w:pStyle w:val="Paragraphedeliste"/>
        <w:widowControl w:val="0"/>
        <w:numPr>
          <w:ilvl w:val="0"/>
          <w:numId w:val="51"/>
        </w:numPr>
        <w:autoSpaceDE w:val="0"/>
        <w:spacing w:after="0" w:line="240" w:lineRule="auto"/>
        <w:ind w:left="1843"/>
        <w:jc w:val="both"/>
        <w:rPr>
          <w:rFonts w:ascii="Times New Roman" w:hAnsi="Times New Roman"/>
          <w:iCs/>
          <w:sz w:val="24"/>
          <w:szCs w:val="24"/>
        </w:rPr>
      </w:pPr>
      <w:r w:rsidRPr="009352CB">
        <w:rPr>
          <w:rFonts w:ascii="Times New Roman" w:hAnsi="Times New Roman"/>
          <w:iCs/>
          <w:sz w:val="24"/>
          <w:szCs w:val="24"/>
        </w:rPr>
        <w:t>Assurance couvrant la responsabilité décennale, le cas échéant.</w:t>
      </w:r>
    </w:p>
    <w:p w:rsidR="00FF0798" w:rsidRPr="009352CB" w:rsidRDefault="00FF0798" w:rsidP="00157705">
      <w:pPr>
        <w:pStyle w:val="Paragraphedeliste"/>
        <w:widowControl w:val="0"/>
        <w:numPr>
          <w:ilvl w:val="0"/>
          <w:numId w:val="51"/>
        </w:numPr>
        <w:autoSpaceDE w:val="0"/>
        <w:spacing w:after="0" w:line="240" w:lineRule="auto"/>
        <w:ind w:left="1843"/>
        <w:jc w:val="both"/>
        <w:rPr>
          <w:rFonts w:ascii="Times New Roman" w:hAnsi="Times New Roman"/>
          <w:iCs/>
          <w:sz w:val="24"/>
          <w:szCs w:val="24"/>
        </w:rPr>
      </w:pPr>
      <w:r w:rsidRPr="009352CB">
        <w:rPr>
          <w:rFonts w:ascii="Times New Roman" w:hAnsi="Times New Roman"/>
          <w:sz w:val="24"/>
          <w:szCs w:val="24"/>
        </w:rPr>
        <w:t xml:space="preserve">Autres assurances Toutes autres assurances qui pourront être spécifiquement convenues entre les parties au marché. </w:t>
      </w:r>
    </w:p>
    <w:p w:rsidR="00FF0798" w:rsidRPr="00681FAF" w:rsidRDefault="00FF0798" w:rsidP="00157705">
      <w:pPr>
        <w:pStyle w:val="Paragraphedeliste"/>
        <w:widowControl w:val="0"/>
        <w:numPr>
          <w:ilvl w:val="0"/>
          <w:numId w:val="50"/>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FF0798" w:rsidRPr="00120882" w:rsidRDefault="00FF0798" w:rsidP="00157705">
      <w:pPr>
        <w:pStyle w:val="Paragraphedeliste"/>
        <w:widowControl w:val="0"/>
        <w:autoSpaceDE w:val="0"/>
        <w:spacing w:after="0" w:line="240" w:lineRule="auto"/>
        <w:jc w:val="both"/>
        <w:rPr>
          <w:rFonts w:ascii="Times New Roman" w:hAnsi="Times New Roman"/>
          <w:sz w:val="10"/>
          <w:szCs w:val="10"/>
        </w:rPr>
      </w:pPr>
    </w:p>
    <w:p w:rsidR="00FF0798" w:rsidRPr="00681FAF" w:rsidRDefault="00FF0798" w:rsidP="00157705">
      <w:pPr>
        <w:pStyle w:val="Paragraphedeliste"/>
        <w:widowControl w:val="0"/>
        <w:numPr>
          <w:ilvl w:val="0"/>
          <w:numId w:val="50"/>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FF0798" w:rsidRPr="00120882" w:rsidRDefault="00FF0798" w:rsidP="00157705">
      <w:pPr>
        <w:widowControl w:val="0"/>
        <w:autoSpaceDE w:val="0"/>
        <w:jc w:val="both"/>
        <w:rPr>
          <w:sz w:val="10"/>
          <w:szCs w:val="10"/>
        </w:rPr>
      </w:pPr>
    </w:p>
    <w:p w:rsidR="00FF0798" w:rsidRPr="00681FAF" w:rsidRDefault="00FF0798" w:rsidP="00157705">
      <w:pPr>
        <w:pStyle w:val="Paragraphedeliste"/>
        <w:widowControl w:val="0"/>
        <w:numPr>
          <w:ilvl w:val="0"/>
          <w:numId w:val="50"/>
        </w:numPr>
        <w:autoSpaceDE w:val="0"/>
        <w:spacing w:after="0" w:line="240" w:lineRule="auto"/>
        <w:jc w:val="both"/>
        <w:rPr>
          <w:rFonts w:ascii="Times New Roman" w:hAnsi="Times New Roman"/>
          <w:iCs/>
          <w:sz w:val="24"/>
          <w:szCs w:val="24"/>
        </w:rPr>
      </w:pPr>
      <w:r w:rsidRPr="00681FAF">
        <w:rPr>
          <w:rFonts w:ascii="Times New Roman" w:hAnsi="Times New Roman"/>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681FAF">
        <w:rPr>
          <w:rFonts w:ascii="Times New Roman" w:hAnsi="Times New Roman"/>
          <w:iCs/>
          <w:sz w:val="24"/>
          <w:szCs w:val="24"/>
        </w:rPr>
        <w:t xml:space="preserve"> moins que ces sous-traitants ne soient couverts par les polices contractées par le cocontractant.</w:t>
      </w:r>
    </w:p>
    <w:bookmarkEnd w:id="274"/>
    <w:p w:rsidR="00FF0798" w:rsidRPr="00120882" w:rsidRDefault="00FF0798" w:rsidP="00157705">
      <w:pPr>
        <w:widowControl w:val="0"/>
        <w:autoSpaceDE w:val="0"/>
        <w:jc w:val="both"/>
        <w:rPr>
          <w:sz w:val="10"/>
          <w:szCs w:val="10"/>
        </w:rPr>
      </w:pPr>
    </w:p>
    <w:p w:rsidR="00FF0798" w:rsidRPr="0029472D" w:rsidRDefault="00FF0798" w:rsidP="00157705">
      <w:pPr>
        <w:pStyle w:val="CCAParticle"/>
      </w:pPr>
      <w:bookmarkStart w:id="278" w:name="_Toc530307805"/>
      <w:bookmarkStart w:id="279" w:name="_Toc97557090"/>
      <w:bookmarkStart w:id="280" w:name="_Toc157306077"/>
      <w:bookmarkEnd w:id="273"/>
      <w:r w:rsidRPr="0029472D">
        <w:t>Article 19- Sous-traitance</w:t>
      </w:r>
      <w:bookmarkEnd w:id="278"/>
      <w:bookmarkEnd w:id="279"/>
      <w:bookmarkEnd w:id="280"/>
      <w:r w:rsidRPr="0029472D">
        <w:t xml:space="preserve"> </w:t>
      </w:r>
    </w:p>
    <w:p w:rsidR="00FF0798" w:rsidRPr="00C17FA4" w:rsidRDefault="00FF0798" w:rsidP="00157705">
      <w:pPr>
        <w:widowControl w:val="0"/>
        <w:autoSpaceDE w:val="0"/>
        <w:jc w:val="both"/>
      </w:pPr>
      <w:bookmarkStart w:id="281" w:name="_Hlk163152553"/>
      <w:r w:rsidRPr="00C17FA4">
        <w:t xml:space="preserve">Le présent marché </w:t>
      </w:r>
      <w:bookmarkStart w:id="282" w:name="_Hlk163136911"/>
      <w:r w:rsidRPr="00C17FA4">
        <w:t>peut donner lieu à des sous-commandes ou de faire exécuter une partie des travaux par des sous-traitants suivant les modalités fixées par le Code et le Cahier des Clauses Administratives Générales applicable aux travaux</w:t>
      </w:r>
      <w:r>
        <w:t>,</w:t>
      </w:r>
      <w:r w:rsidRPr="00C17FA4">
        <w:t xml:space="preserve"> après autorisatio</w:t>
      </w:r>
      <w:r>
        <w:t>n préalable du Maitre d’Ouvrage</w:t>
      </w:r>
      <w:r w:rsidRPr="00C17FA4">
        <w:t>.</w:t>
      </w:r>
    </w:p>
    <w:p w:rsidR="00FF0798" w:rsidRPr="00C17FA4" w:rsidRDefault="00FF0798" w:rsidP="00157705">
      <w:pPr>
        <w:widowControl w:val="0"/>
        <w:autoSpaceDE w:val="0"/>
        <w:jc w:val="both"/>
        <w:rPr>
          <w:sz w:val="10"/>
          <w:szCs w:val="10"/>
        </w:rPr>
      </w:pPr>
      <w:r w:rsidRPr="00C17FA4">
        <w:t xml:space="preserve"> </w:t>
      </w:r>
    </w:p>
    <w:p w:rsidR="00FF0798" w:rsidRPr="00C17FA4" w:rsidRDefault="00FF0798" w:rsidP="00157705">
      <w:pPr>
        <w:widowControl w:val="0"/>
        <w:autoSpaceDE w:val="0"/>
        <w:jc w:val="both"/>
      </w:pPr>
      <w:r w:rsidRPr="00C17FA4">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rsidR="00FF0798" w:rsidRPr="00C17FA4" w:rsidRDefault="00FF0798" w:rsidP="00157705">
      <w:pPr>
        <w:widowControl w:val="0"/>
        <w:autoSpaceDE w:val="0"/>
        <w:jc w:val="both"/>
        <w:rPr>
          <w:sz w:val="10"/>
          <w:szCs w:val="10"/>
        </w:rPr>
      </w:pPr>
      <w:r w:rsidRPr="00C17FA4">
        <w:t xml:space="preserve"> </w:t>
      </w:r>
    </w:p>
    <w:bookmarkEnd w:id="282"/>
    <w:p w:rsidR="00FF0798" w:rsidRPr="00C17FA4" w:rsidRDefault="00FF0798" w:rsidP="00157705">
      <w:pPr>
        <w:widowControl w:val="0"/>
        <w:autoSpaceDE w:val="0"/>
        <w:jc w:val="both"/>
      </w:pPr>
      <w:r w:rsidRPr="00C17FA4">
        <w:t xml:space="preserve">Le montant des travaux pouvant être sous-traités est limité à trente pour cent (30%) du montant du marché et de ses avenants, le cas échéant.  </w:t>
      </w:r>
    </w:p>
    <w:p w:rsidR="00FF0798" w:rsidRPr="00C17FA4" w:rsidRDefault="00FF0798" w:rsidP="00157705">
      <w:pPr>
        <w:widowControl w:val="0"/>
        <w:autoSpaceDE w:val="0"/>
        <w:jc w:val="both"/>
        <w:rPr>
          <w:sz w:val="10"/>
          <w:szCs w:val="10"/>
        </w:rPr>
      </w:pPr>
    </w:p>
    <w:p w:rsidR="00FF0798" w:rsidRPr="00C17FA4" w:rsidRDefault="00FF0798" w:rsidP="00157705">
      <w:pPr>
        <w:widowControl w:val="0"/>
        <w:autoSpaceDE w:val="0"/>
        <w:jc w:val="both"/>
      </w:pPr>
      <w:bookmarkStart w:id="283" w:name="_Hlk163136930"/>
      <w:r w:rsidRPr="00C17FA4">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rsidR="00FF0798" w:rsidRPr="00C17FA4" w:rsidRDefault="00FF0798" w:rsidP="00157705">
      <w:pPr>
        <w:widowControl w:val="0"/>
        <w:autoSpaceDE w:val="0"/>
        <w:jc w:val="both"/>
        <w:rPr>
          <w:sz w:val="10"/>
          <w:szCs w:val="10"/>
        </w:rPr>
      </w:pPr>
      <w:r w:rsidRPr="00C17FA4">
        <w:t xml:space="preserve"> </w:t>
      </w:r>
    </w:p>
    <w:bookmarkEnd w:id="283"/>
    <w:p w:rsidR="00FF0798" w:rsidRPr="0029472D" w:rsidRDefault="00FF0798" w:rsidP="00157705">
      <w:pPr>
        <w:widowControl w:val="0"/>
        <w:autoSpaceDE w:val="0"/>
        <w:jc w:val="both"/>
      </w:pPr>
      <w:r w:rsidRPr="0029472D">
        <w:rPr>
          <w:rFonts w:eastAsia="Calibri"/>
          <w:spacing w:val="-3"/>
          <w:w w:val="110"/>
          <w:lang w:eastAsia="en-US"/>
        </w:rPr>
        <w:t xml:space="preserve">Le paiement </w:t>
      </w:r>
      <w:r w:rsidRPr="0029472D">
        <w:rPr>
          <w:rFonts w:eastAsia="Calibri"/>
          <w:w w:val="110"/>
          <w:lang w:eastAsia="en-US"/>
        </w:rPr>
        <w:t xml:space="preserve">du </w:t>
      </w:r>
      <w:r w:rsidRPr="0029472D">
        <w:rPr>
          <w:rFonts w:eastAsia="Calibri"/>
          <w:spacing w:val="-3"/>
          <w:w w:val="110"/>
          <w:lang w:eastAsia="en-US"/>
        </w:rPr>
        <w:t xml:space="preserve">sous-traitant </w:t>
      </w:r>
      <w:r w:rsidRPr="0029472D">
        <w:rPr>
          <w:rFonts w:eastAsia="Calibri"/>
          <w:w w:val="110"/>
          <w:lang w:eastAsia="en-US"/>
        </w:rPr>
        <w:t>peut être</w:t>
      </w:r>
      <w:r w:rsidRPr="0029472D">
        <w:rPr>
          <w:rFonts w:eastAsia="Calibri"/>
          <w:spacing w:val="-4"/>
          <w:w w:val="110"/>
          <w:lang w:eastAsia="en-US"/>
        </w:rPr>
        <w:t xml:space="preserve"> </w:t>
      </w:r>
      <w:r w:rsidRPr="0029472D">
        <w:rPr>
          <w:rFonts w:eastAsia="Calibri"/>
          <w:spacing w:val="-3"/>
          <w:w w:val="110"/>
          <w:lang w:eastAsia="en-US"/>
        </w:rPr>
        <w:t xml:space="preserve">effectué </w:t>
      </w:r>
      <w:r w:rsidRPr="0029472D">
        <w:rPr>
          <w:rFonts w:eastAsia="Calibri"/>
          <w:w w:val="110"/>
          <w:lang w:eastAsia="en-US"/>
        </w:rPr>
        <w:t xml:space="preserve">par le </w:t>
      </w:r>
      <w:r w:rsidRPr="0029472D">
        <w:rPr>
          <w:rFonts w:eastAsia="Calibri"/>
          <w:spacing w:val="-3"/>
          <w:w w:val="110"/>
          <w:lang w:eastAsia="en-US"/>
        </w:rPr>
        <w:t xml:space="preserve">Maître d’Ouvrage </w:t>
      </w:r>
      <w:r w:rsidRPr="0029472D">
        <w:rPr>
          <w:rFonts w:eastAsia="Calibri"/>
          <w:w w:val="110"/>
          <w:lang w:eastAsia="en-US"/>
        </w:rPr>
        <w:t xml:space="preserve">lorsque le </w:t>
      </w:r>
      <w:r w:rsidRPr="0029472D">
        <w:rPr>
          <w:rFonts w:eastAsia="Calibri"/>
          <w:spacing w:val="-3"/>
          <w:w w:val="110"/>
          <w:lang w:eastAsia="en-US"/>
        </w:rPr>
        <w:t xml:space="preserve">montant </w:t>
      </w:r>
      <w:r w:rsidRPr="0029472D">
        <w:rPr>
          <w:rFonts w:eastAsia="Calibri"/>
          <w:w w:val="110"/>
          <w:lang w:eastAsia="en-US"/>
        </w:rPr>
        <w:t xml:space="preserve">de la </w:t>
      </w:r>
      <w:r w:rsidRPr="0029472D">
        <w:rPr>
          <w:rFonts w:eastAsia="Calibri"/>
          <w:spacing w:val="-3"/>
          <w:w w:val="110"/>
          <w:lang w:eastAsia="en-US"/>
        </w:rPr>
        <w:t xml:space="preserve">prestation sous-traitée </w:t>
      </w:r>
      <w:r w:rsidRPr="0029472D">
        <w:rPr>
          <w:rFonts w:eastAsia="Calibri"/>
          <w:w w:val="110"/>
          <w:lang w:eastAsia="en-US"/>
        </w:rPr>
        <w:t>par une seule</w:t>
      </w:r>
      <w:r w:rsidRPr="0029472D">
        <w:rPr>
          <w:rFonts w:eastAsia="Calibri"/>
          <w:spacing w:val="-13"/>
          <w:w w:val="110"/>
          <w:lang w:eastAsia="en-US"/>
        </w:rPr>
        <w:t xml:space="preserve"> </w:t>
      </w:r>
      <w:r w:rsidRPr="0029472D">
        <w:rPr>
          <w:rFonts w:eastAsia="Calibri"/>
          <w:spacing w:val="-3"/>
          <w:w w:val="110"/>
          <w:lang w:eastAsia="en-US"/>
        </w:rPr>
        <w:t>entreprise</w:t>
      </w:r>
      <w:r w:rsidRPr="0029472D">
        <w:rPr>
          <w:rFonts w:eastAsia="Calibri"/>
          <w:spacing w:val="-13"/>
          <w:w w:val="110"/>
          <w:lang w:eastAsia="en-US"/>
        </w:rPr>
        <w:t xml:space="preserve"> </w:t>
      </w:r>
      <w:r w:rsidRPr="0029472D">
        <w:rPr>
          <w:rFonts w:eastAsia="Calibri"/>
          <w:spacing w:val="-2"/>
          <w:w w:val="110"/>
          <w:lang w:eastAsia="en-US"/>
        </w:rPr>
        <w:t>est</w:t>
      </w:r>
      <w:r w:rsidRPr="0029472D">
        <w:rPr>
          <w:rFonts w:eastAsia="Calibri"/>
          <w:spacing w:val="-13"/>
          <w:w w:val="110"/>
          <w:lang w:eastAsia="en-US"/>
        </w:rPr>
        <w:t xml:space="preserve"> </w:t>
      </w:r>
      <w:r w:rsidRPr="0029472D">
        <w:rPr>
          <w:rFonts w:eastAsia="Calibri"/>
          <w:w w:val="110"/>
          <w:lang w:eastAsia="en-US"/>
        </w:rPr>
        <w:t>supérieur</w:t>
      </w:r>
      <w:r w:rsidRPr="0029472D">
        <w:rPr>
          <w:rFonts w:eastAsia="Calibri"/>
          <w:spacing w:val="-13"/>
          <w:w w:val="110"/>
          <w:lang w:eastAsia="en-US"/>
        </w:rPr>
        <w:t xml:space="preserve"> </w:t>
      </w:r>
      <w:r w:rsidRPr="0029472D">
        <w:rPr>
          <w:rFonts w:eastAsia="Calibri"/>
          <w:w w:val="110"/>
          <w:lang w:eastAsia="en-US"/>
        </w:rPr>
        <w:t>ou</w:t>
      </w:r>
      <w:r w:rsidRPr="0029472D">
        <w:rPr>
          <w:rFonts w:eastAsia="Calibri"/>
          <w:spacing w:val="-13"/>
          <w:w w:val="110"/>
          <w:lang w:eastAsia="en-US"/>
        </w:rPr>
        <w:t xml:space="preserve"> </w:t>
      </w:r>
      <w:r w:rsidRPr="0029472D">
        <w:rPr>
          <w:rFonts w:eastAsia="Calibri"/>
          <w:w w:val="110"/>
          <w:lang w:eastAsia="en-US"/>
        </w:rPr>
        <w:t>égal</w:t>
      </w:r>
      <w:r w:rsidRPr="0029472D">
        <w:rPr>
          <w:rFonts w:eastAsia="Calibri"/>
          <w:spacing w:val="-13"/>
          <w:w w:val="110"/>
          <w:lang w:eastAsia="en-US"/>
        </w:rPr>
        <w:t xml:space="preserve"> </w:t>
      </w:r>
      <w:r w:rsidRPr="0029472D">
        <w:rPr>
          <w:rFonts w:eastAsia="Calibri"/>
          <w:w w:val="110"/>
          <w:lang w:eastAsia="en-US"/>
        </w:rPr>
        <w:t>à</w:t>
      </w:r>
      <w:r w:rsidRPr="0029472D">
        <w:rPr>
          <w:rFonts w:eastAsia="Calibri"/>
          <w:spacing w:val="-13"/>
          <w:w w:val="110"/>
          <w:lang w:eastAsia="en-US"/>
        </w:rPr>
        <w:t xml:space="preserve"> </w:t>
      </w:r>
      <w:r w:rsidRPr="0029472D">
        <w:rPr>
          <w:rFonts w:eastAsia="Calibri"/>
          <w:w w:val="110"/>
          <w:lang w:eastAsia="en-US"/>
        </w:rPr>
        <w:t>dix</w:t>
      </w:r>
      <w:r w:rsidRPr="0029472D">
        <w:rPr>
          <w:rFonts w:eastAsia="Calibri"/>
          <w:spacing w:val="-13"/>
          <w:w w:val="110"/>
          <w:lang w:eastAsia="en-US"/>
        </w:rPr>
        <w:t xml:space="preserve"> </w:t>
      </w:r>
      <w:r w:rsidRPr="0029472D">
        <w:rPr>
          <w:rFonts w:eastAsia="Calibri"/>
          <w:w w:val="110"/>
          <w:lang w:eastAsia="en-US"/>
        </w:rPr>
        <w:t>pour</w:t>
      </w:r>
      <w:r w:rsidRPr="0029472D">
        <w:rPr>
          <w:rFonts w:eastAsia="Calibri"/>
          <w:spacing w:val="-13"/>
          <w:w w:val="110"/>
          <w:lang w:eastAsia="en-US"/>
        </w:rPr>
        <w:t xml:space="preserve"> </w:t>
      </w:r>
      <w:r w:rsidRPr="0029472D">
        <w:rPr>
          <w:rFonts w:eastAsia="Calibri"/>
          <w:spacing w:val="-3"/>
          <w:w w:val="110"/>
          <w:lang w:eastAsia="en-US"/>
        </w:rPr>
        <w:t>cent</w:t>
      </w:r>
      <w:r w:rsidRPr="0029472D">
        <w:rPr>
          <w:rFonts w:eastAsia="Calibri"/>
          <w:spacing w:val="-13"/>
          <w:w w:val="110"/>
          <w:lang w:eastAsia="en-US"/>
        </w:rPr>
        <w:t xml:space="preserve"> </w:t>
      </w:r>
      <w:r w:rsidRPr="0029472D">
        <w:rPr>
          <w:rFonts w:eastAsia="Calibri"/>
          <w:w w:val="110"/>
          <w:lang w:eastAsia="en-US"/>
        </w:rPr>
        <w:t>(10%)</w:t>
      </w:r>
      <w:r w:rsidRPr="0029472D">
        <w:rPr>
          <w:rFonts w:eastAsia="Calibri"/>
          <w:spacing w:val="-13"/>
          <w:w w:val="110"/>
          <w:lang w:eastAsia="en-US"/>
        </w:rPr>
        <w:t xml:space="preserve"> </w:t>
      </w:r>
      <w:r w:rsidRPr="0029472D">
        <w:rPr>
          <w:rFonts w:eastAsia="Calibri"/>
          <w:w w:val="110"/>
          <w:lang w:eastAsia="en-US"/>
        </w:rPr>
        <w:t>du</w:t>
      </w:r>
      <w:r w:rsidRPr="0029472D">
        <w:rPr>
          <w:rFonts w:eastAsia="Calibri"/>
          <w:spacing w:val="-13"/>
          <w:w w:val="110"/>
          <w:lang w:eastAsia="en-US"/>
        </w:rPr>
        <w:t xml:space="preserve"> </w:t>
      </w:r>
      <w:r w:rsidRPr="0029472D">
        <w:rPr>
          <w:rFonts w:eastAsia="Calibri"/>
          <w:spacing w:val="-3"/>
          <w:w w:val="110"/>
          <w:lang w:eastAsia="en-US"/>
        </w:rPr>
        <w:t>montant</w:t>
      </w:r>
      <w:r w:rsidRPr="0029472D">
        <w:rPr>
          <w:rFonts w:eastAsia="Calibri"/>
          <w:spacing w:val="-6"/>
          <w:w w:val="110"/>
          <w:lang w:eastAsia="en-US"/>
        </w:rPr>
        <w:t xml:space="preserve"> </w:t>
      </w:r>
      <w:r w:rsidRPr="0029472D">
        <w:rPr>
          <w:rFonts w:eastAsia="Calibri"/>
          <w:spacing w:val="-3"/>
          <w:w w:val="110"/>
          <w:lang w:eastAsia="en-US"/>
        </w:rPr>
        <w:t>total</w:t>
      </w:r>
      <w:r w:rsidRPr="0029472D">
        <w:rPr>
          <w:rFonts w:eastAsia="Calibri"/>
          <w:spacing w:val="-6"/>
          <w:w w:val="110"/>
          <w:lang w:eastAsia="en-US"/>
        </w:rPr>
        <w:t xml:space="preserve"> </w:t>
      </w:r>
      <w:r w:rsidRPr="0029472D">
        <w:rPr>
          <w:rFonts w:eastAsia="Calibri"/>
          <w:w w:val="110"/>
          <w:lang w:eastAsia="en-US"/>
        </w:rPr>
        <w:t>du</w:t>
      </w:r>
      <w:r w:rsidRPr="0029472D">
        <w:rPr>
          <w:rFonts w:eastAsia="Calibri"/>
          <w:spacing w:val="-6"/>
          <w:w w:val="110"/>
          <w:lang w:eastAsia="en-US"/>
        </w:rPr>
        <w:t xml:space="preserve"> </w:t>
      </w:r>
      <w:r w:rsidRPr="0029472D">
        <w:rPr>
          <w:rFonts w:eastAsia="Calibri"/>
          <w:spacing w:val="-3"/>
          <w:w w:val="110"/>
          <w:lang w:eastAsia="en-US"/>
        </w:rPr>
        <w:t>marché</w:t>
      </w:r>
      <w:r w:rsidRPr="0029472D">
        <w:rPr>
          <w:rFonts w:eastAsia="Calibri"/>
          <w:spacing w:val="-6"/>
          <w:w w:val="110"/>
          <w:lang w:eastAsia="en-US"/>
        </w:rPr>
        <w:t xml:space="preserve"> </w:t>
      </w:r>
      <w:r w:rsidRPr="0029472D">
        <w:rPr>
          <w:rFonts w:eastAsia="Calibri"/>
          <w:spacing w:val="-4"/>
          <w:w w:val="110"/>
          <w:lang w:eastAsia="en-US"/>
        </w:rPr>
        <w:t>et</w:t>
      </w:r>
      <w:r w:rsidRPr="0029472D">
        <w:rPr>
          <w:rFonts w:eastAsia="Calibri"/>
          <w:spacing w:val="-6"/>
          <w:w w:val="110"/>
          <w:lang w:eastAsia="en-US"/>
        </w:rPr>
        <w:t xml:space="preserve"> </w:t>
      </w:r>
      <w:r w:rsidRPr="0029472D">
        <w:rPr>
          <w:rFonts w:eastAsia="Calibri"/>
          <w:w w:val="110"/>
          <w:lang w:eastAsia="en-US"/>
        </w:rPr>
        <w:t>ses</w:t>
      </w:r>
      <w:r w:rsidRPr="0029472D">
        <w:rPr>
          <w:rFonts w:eastAsia="Calibri"/>
          <w:spacing w:val="-6"/>
          <w:w w:val="110"/>
          <w:lang w:eastAsia="en-US"/>
        </w:rPr>
        <w:t xml:space="preserve"> </w:t>
      </w:r>
      <w:r w:rsidRPr="0029472D">
        <w:rPr>
          <w:rFonts w:eastAsia="Calibri"/>
          <w:spacing w:val="-3"/>
          <w:w w:val="110"/>
          <w:lang w:eastAsia="en-US"/>
        </w:rPr>
        <w:t>éventuels</w:t>
      </w:r>
      <w:r w:rsidRPr="0029472D">
        <w:rPr>
          <w:rFonts w:eastAsia="Calibri"/>
          <w:spacing w:val="-6"/>
          <w:w w:val="110"/>
          <w:lang w:eastAsia="en-US"/>
        </w:rPr>
        <w:t xml:space="preserve"> </w:t>
      </w:r>
      <w:r w:rsidRPr="0029472D">
        <w:rPr>
          <w:rFonts w:eastAsia="Calibri"/>
          <w:spacing w:val="-4"/>
          <w:w w:val="110"/>
          <w:lang w:eastAsia="en-US"/>
        </w:rPr>
        <w:t>avenants</w:t>
      </w:r>
      <w:r w:rsidRPr="0029472D">
        <w:rPr>
          <w:rFonts w:eastAsia="Calibri"/>
          <w:spacing w:val="-6"/>
          <w:w w:val="110"/>
          <w:lang w:eastAsia="en-US"/>
        </w:rPr>
        <w:t xml:space="preserve"> </w:t>
      </w:r>
      <w:r w:rsidRPr="0029472D">
        <w:rPr>
          <w:rFonts w:eastAsia="Calibri"/>
          <w:w w:val="110"/>
          <w:lang w:eastAsia="en-US"/>
        </w:rPr>
        <w:t>ou</w:t>
      </w:r>
      <w:r w:rsidRPr="0029472D">
        <w:rPr>
          <w:rFonts w:eastAsia="Calibri"/>
          <w:spacing w:val="-6"/>
          <w:w w:val="110"/>
          <w:lang w:eastAsia="en-US"/>
        </w:rPr>
        <w:t xml:space="preserve"> </w:t>
      </w:r>
      <w:r w:rsidRPr="0029472D">
        <w:rPr>
          <w:rFonts w:eastAsia="Calibri"/>
          <w:w w:val="110"/>
          <w:lang w:eastAsia="en-US"/>
        </w:rPr>
        <w:t>lorsqu’il</w:t>
      </w:r>
      <w:r w:rsidRPr="0029472D">
        <w:rPr>
          <w:rFonts w:eastAsia="Calibri"/>
          <w:spacing w:val="-6"/>
          <w:w w:val="110"/>
          <w:lang w:eastAsia="en-US"/>
        </w:rPr>
        <w:t xml:space="preserve"> </w:t>
      </w:r>
      <w:r w:rsidRPr="0029472D">
        <w:rPr>
          <w:rFonts w:eastAsia="Calibri"/>
          <w:spacing w:val="-2"/>
          <w:w w:val="110"/>
          <w:lang w:eastAsia="en-US"/>
        </w:rPr>
        <w:t>est</w:t>
      </w:r>
      <w:r w:rsidRPr="0029472D">
        <w:rPr>
          <w:rFonts w:eastAsia="Calibri"/>
          <w:spacing w:val="-6"/>
          <w:w w:val="110"/>
          <w:lang w:eastAsia="en-US"/>
        </w:rPr>
        <w:t xml:space="preserve"> </w:t>
      </w:r>
      <w:r w:rsidRPr="0029472D">
        <w:rPr>
          <w:rFonts w:eastAsia="Calibri"/>
          <w:spacing w:val="-3"/>
          <w:w w:val="110"/>
          <w:lang w:eastAsia="en-US"/>
        </w:rPr>
        <w:t xml:space="preserve">établi </w:t>
      </w:r>
      <w:r w:rsidRPr="0029472D">
        <w:rPr>
          <w:rFonts w:eastAsia="Calibri"/>
          <w:w w:val="110"/>
          <w:lang w:eastAsia="en-US"/>
        </w:rPr>
        <w:t>que</w:t>
      </w:r>
      <w:r w:rsidRPr="0029472D">
        <w:rPr>
          <w:rFonts w:eastAsia="Calibri"/>
          <w:spacing w:val="-8"/>
          <w:w w:val="110"/>
          <w:lang w:eastAsia="en-US"/>
        </w:rPr>
        <w:t xml:space="preserve"> </w:t>
      </w:r>
      <w:r w:rsidRPr="0029472D">
        <w:rPr>
          <w:rFonts w:eastAsia="Calibri"/>
          <w:spacing w:val="-3"/>
          <w:w w:val="110"/>
          <w:lang w:eastAsia="en-US"/>
        </w:rPr>
        <w:t>l’entreprise</w:t>
      </w:r>
      <w:r w:rsidRPr="0029472D">
        <w:rPr>
          <w:rFonts w:eastAsia="Calibri"/>
          <w:spacing w:val="-8"/>
          <w:w w:val="110"/>
          <w:lang w:eastAsia="en-US"/>
        </w:rPr>
        <w:t xml:space="preserve"> </w:t>
      </w:r>
      <w:r w:rsidRPr="0029472D">
        <w:rPr>
          <w:rFonts w:eastAsia="Calibri"/>
          <w:w w:val="110"/>
          <w:lang w:eastAsia="en-US"/>
        </w:rPr>
        <w:t>principale</w:t>
      </w:r>
      <w:r w:rsidRPr="0029472D">
        <w:rPr>
          <w:rFonts w:eastAsia="Calibri"/>
          <w:spacing w:val="-8"/>
          <w:w w:val="110"/>
          <w:lang w:eastAsia="en-US"/>
        </w:rPr>
        <w:t xml:space="preserve"> </w:t>
      </w:r>
      <w:r w:rsidRPr="0029472D">
        <w:rPr>
          <w:rFonts w:eastAsia="Calibri"/>
          <w:w w:val="110"/>
          <w:lang w:eastAsia="en-US"/>
        </w:rPr>
        <w:t>se</w:t>
      </w:r>
      <w:r w:rsidRPr="0029472D">
        <w:rPr>
          <w:rFonts w:eastAsia="Calibri"/>
          <w:spacing w:val="-8"/>
          <w:w w:val="110"/>
          <w:lang w:eastAsia="en-US"/>
        </w:rPr>
        <w:t xml:space="preserve"> </w:t>
      </w:r>
      <w:r w:rsidRPr="0029472D">
        <w:rPr>
          <w:rFonts w:eastAsia="Calibri"/>
          <w:spacing w:val="-3"/>
          <w:w w:val="110"/>
          <w:lang w:eastAsia="en-US"/>
        </w:rPr>
        <w:t>livre</w:t>
      </w:r>
      <w:r w:rsidRPr="0029472D">
        <w:rPr>
          <w:rFonts w:eastAsia="Calibri"/>
          <w:spacing w:val="-8"/>
          <w:w w:val="110"/>
          <w:lang w:eastAsia="en-US"/>
        </w:rPr>
        <w:t xml:space="preserve"> </w:t>
      </w:r>
      <w:r w:rsidRPr="0029472D">
        <w:rPr>
          <w:rFonts w:eastAsia="Calibri"/>
          <w:w w:val="110"/>
          <w:lang w:eastAsia="en-US"/>
        </w:rPr>
        <w:t>à</w:t>
      </w:r>
      <w:r w:rsidRPr="0029472D">
        <w:rPr>
          <w:rFonts w:eastAsia="Calibri"/>
          <w:spacing w:val="-8"/>
          <w:w w:val="110"/>
          <w:lang w:eastAsia="en-US"/>
        </w:rPr>
        <w:t xml:space="preserve"> </w:t>
      </w:r>
      <w:r w:rsidRPr="0029472D">
        <w:rPr>
          <w:rFonts w:eastAsia="Calibri"/>
          <w:w w:val="110"/>
          <w:lang w:eastAsia="en-US"/>
        </w:rPr>
        <w:t>des</w:t>
      </w:r>
      <w:r w:rsidRPr="0029472D">
        <w:rPr>
          <w:rFonts w:eastAsia="Calibri"/>
          <w:spacing w:val="-8"/>
          <w:w w:val="110"/>
          <w:lang w:eastAsia="en-US"/>
        </w:rPr>
        <w:t xml:space="preserve"> </w:t>
      </w:r>
      <w:r w:rsidRPr="0029472D">
        <w:rPr>
          <w:rFonts w:eastAsia="Calibri"/>
          <w:spacing w:val="-3"/>
          <w:w w:val="110"/>
          <w:lang w:eastAsia="en-US"/>
        </w:rPr>
        <w:t>manœuvres</w:t>
      </w:r>
      <w:r w:rsidRPr="0029472D">
        <w:rPr>
          <w:rFonts w:eastAsia="Calibri"/>
          <w:spacing w:val="-8"/>
          <w:w w:val="110"/>
          <w:lang w:eastAsia="en-US"/>
        </w:rPr>
        <w:t xml:space="preserve"> </w:t>
      </w:r>
      <w:r w:rsidRPr="0029472D">
        <w:rPr>
          <w:rFonts w:eastAsia="Calibri"/>
          <w:spacing w:val="-3"/>
          <w:w w:val="110"/>
          <w:lang w:eastAsia="en-US"/>
        </w:rPr>
        <w:t>dolosives</w:t>
      </w:r>
      <w:r w:rsidRPr="0029472D">
        <w:rPr>
          <w:rFonts w:eastAsia="Calibri"/>
          <w:spacing w:val="-8"/>
          <w:w w:val="110"/>
          <w:lang w:eastAsia="en-US"/>
        </w:rPr>
        <w:t xml:space="preserve"> </w:t>
      </w:r>
      <w:r w:rsidRPr="0029472D">
        <w:rPr>
          <w:rFonts w:eastAsia="Calibri"/>
          <w:w w:val="110"/>
          <w:lang w:eastAsia="en-US"/>
        </w:rPr>
        <w:t>vis-à-vis du</w:t>
      </w:r>
      <w:r w:rsidRPr="0029472D">
        <w:rPr>
          <w:rFonts w:eastAsia="Calibri"/>
          <w:spacing w:val="-10"/>
          <w:w w:val="110"/>
          <w:lang w:eastAsia="en-US"/>
        </w:rPr>
        <w:t xml:space="preserve"> </w:t>
      </w:r>
      <w:r w:rsidRPr="0029472D">
        <w:rPr>
          <w:rFonts w:eastAsia="Calibri"/>
          <w:spacing w:val="-3"/>
          <w:w w:val="110"/>
          <w:lang w:eastAsia="en-US"/>
        </w:rPr>
        <w:t>sous-traitant.</w:t>
      </w:r>
      <w:r w:rsidRPr="0029472D">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81"/>
    <w:p w:rsidR="00FF0798" w:rsidRPr="0088770D" w:rsidRDefault="00FF0798" w:rsidP="00157705">
      <w:pPr>
        <w:widowControl w:val="0"/>
        <w:autoSpaceDE w:val="0"/>
        <w:jc w:val="both"/>
        <w:rPr>
          <w:sz w:val="10"/>
          <w:szCs w:val="10"/>
        </w:rPr>
      </w:pPr>
    </w:p>
    <w:p w:rsidR="00FF0798" w:rsidRPr="0029472D" w:rsidRDefault="00FF0798" w:rsidP="00157705">
      <w:pPr>
        <w:pStyle w:val="CCAParticle"/>
      </w:pPr>
      <w:bookmarkStart w:id="284" w:name="_Toc530307806"/>
      <w:bookmarkStart w:id="285" w:name="_Toc97557091"/>
      <w:bookmarkStart w:id="286" w:name="_Toc157306078"/>
      <w:r w:rsidRPr="0029472D">
        <w:lastRenderedPageBreak/>
        <w:t>Article 20- Laboratoire de chantier e</w:t>
      </w:r>
      <w:bookmarkEnd w:id="284"/>
      <w:bookmarkEnd w:id="285"/>
      <w:bookmarkEnd w:id="286"/>
      <w:r w:rsidRPr="0029472D">
        <w:t>t essais</w:t>
      </w:r>
    </w:p>
    <w:p w:rsidR="00FF0798" w:rsidRDefault="00FF0798" w:rsidP="00157705">
      <w:pPr>
        <w:widowControl w:val="0"/>
        <w:autoSpaceDE w:val="0"/>
        <w:jc w:val="both"/>
      </w:pPr>
      <w:r w:rsidRPr="0029472D">
        <w:t xml:space="preserve">Le cocontractant est tenu d’avoir sur le chantier son propre laboratoire permettant d’exécuter tous les essais d’identification et/ou d’étude des matériaux définis dans le CCTP. Le personnel et le matériel de ce laboratoire doivent recevoir l’agrément de l’Ingénieur dans un délai de </w:t>
      </w:r>
      <w:r>
        <w:t>quinze (15) jours.</w:t>
      </w:r>
    </w:p>
    <w:p w:rsidR="00FF0798" w:rsidRPr="0088770D" w:rsidRDefault="00FF0798" w:rsidP="00157705">
      <w:pPr>
        <w:widowControl w:val="0"/>
        <w:autoSpaceDE w:val="0"/>
        <w:jc w:val="both"/>
        <w:rPr>
          <w:sz w:val="10"/>
          <w:szCs w:val="10"/>
        </w:rPr>
      </w:pPr>
    </w:p>
    <w:p w:rsidR="00FF0798" w:rsidRDefault="00FF0798" w:rsidP="00157705">
      <w:pPr>
        <w:widowControl w:val="0"/>
        <w:autoSpaceDE w:val="0"/>
        <w:jc w:val="both"/>
      </w:pPr>
      <w:r w:rsidRPr="0029472D">
        <w:t xml:space="preserve">20.1. Les essais le cas échéant, prévus dans le cadre du présent marché comprennent : </w:t>
      </w:r>
      <w:r>
        <w:t>l’analyse granulométrique, l’équivalent de sable</w:t>
      </w:r>
      <w:r w:rsidRPr="0029472D">
        <w:t>.</w:t>
      </w:r>
    </w:p>
    <w:p w:rsidR="00FF0798" w:rsidRPr="0088770D" w:rsidRDefault="00FF0798" w:rsidP="00157705">
      <w:pPr>
        <w:widowControl w:val="0"/>
        <w:autoSpaceDE w:val="0"/>
        <w:jc w:val="both"/>
        <w:rPr>
          <w:sz w:val="10"/>
          <w:szCs w:val="10"/>
        </w:rPr>
      </w:pPr>
    </w:p>
    <w:p w:rsidR="00FF0798" w:rsidRDefault="00FF0798" w:rsidP="00157705">
      <w:pPr>
        <w:widowControl w:val="0"/>
        <w:autoSpaceDE w:val="0"/>
        <w:jc w:val="both"/>
      </w:pPr>
      <w:r w:rsidRPr="0029472D">
        <w:t xml:space="preserve">20.2. Les équipements et matériels de laboratoire nécessaires sont : </w:t>
      </w:r>
      <w:r>
        <w:t>les tamis, l’éprouvette graduée, pour l’équivalent de sable</w:t>
      </w:r>
      <w:r w:rsidRPr="0029472D">
        <w:t xml:space="preserve"> </w:t>
      </w:r>
    </w:p>
    <w:p w:rsidR="00FF0798" w:rsidRPr="0088770D" w:rsidRDefault="00FF0798" w:rsidP="00157705">
      <w:pPr>
        <w:widowControl w:val="0"/>
        <w:autoSpaceDE w:val="0"/>
        <w:jc w:val="both"/>
        <w:rPr>
          <w:sz w:val="10"/>
          <w:szCs w:val="10"/>
        </w:rPr>
      </w:pPr>
    </w:p>
    <w:p w:rsidR="00FF0798" w:rsidRPr="0029472D" w:rsidRDefault="00FF0798" w:rsidP="00157705">
      <w:pPr>
        <w:widowControl w:val="0"/>
        <w:autoSpaceDE w:val="0"/>
        <w:jc w:val="both"/>
      </w:pPr>
      <w:r w:rsidRPr="0029472D">
        <w:t xml:space="preserve">20.3. Les modalités de mise en œuvre de ces essais sont : </w:t>
      </w:r>
      <w:r>
        <w:t>les modalités de mise en œuvre seront définies en tant que de besoin, entre le cocontractant et l’ingénieur du marché.</w:t>
      </w:r>
    </w:p>
    <w:p w:rsidR="00FF0798" w:rsidRPr="0029472D" w:rsidRDefault="00FF0798" w:rsidP="00157705">
      <w:pPr>
        <w:widowControl w:val="0"/>
        <w:autoSpaceDE w:val="0"/>
        <w:jc w:val="both"/>
      </w:pPr>
      <w:r w:rsidRPr="0029472D">
        <w:t>Les frais inhérents à ces essais et contrôles sont à la charge du Cocontractant.</w:t>
      </w:r>
    </w:p>
    <w:p w:rsidR="00FF0798" w:rsidRPr="0088770D" w:rsidRDefault="00FF0798" w:rsidP="00157705">
      <w:pPr>
        <w:widowControl w:val="0"/>
        <w:autoSpaceDE w:val="0"/>
        <w:jc w:val="both"/>
        <w:rPr>
          <w:sz w:val="10"/>
          <w:szCs w:val="10"/>
        </w:rPr>
      </w:pPr>
    </w:p>
    <w:p w:rsidR="00FF0798" w:rsidRPr="0029472D" w:rsidRDefault="00FF0798" w:rsidP="00157705">
      <w:pPr>
        <w:pStyle w:val="CCAParticle"/>
      </w:pPr>
      <w:bookmarkStart w:id="287" w:name="_Toc157306079"/>
      <w:bookmarkStart w:id="288" w:name="_Toc530307807"/>
      <w:bookmarkStart w:id="289" w:name="_Toc97557092"/>
      <w:r w:rsidRPr="0029472D">
        <w:t>Article 21- Journal et Réunions de chantier</w:t>
      </w:r>
      <w:bookmarkEnd w:id="287"/>
      <w:r w:rsidRPr="0029472D">
        <w:t xml:space="preserve"> </w:t>
      </w:r>
      <w:bookmarkEnd w:id="288"/>
      <w:bookmarkEnd w:id="289"/>
    </w:p>
    <w:p w:rsidR="00FF0798" w:rsidRPr="0029472D" w:rsidRDefault="00FF0798" w:rsidP="00157705">
      <w:pPr>
        <w:widowControl w:val="0"/>
        <w:autoSpaceDE w:val="0"/>
        <w:jc w:val="both"/>
        <w:rPr>
          <w:b/>
        </w:rPr>
      </w:pPr>
      <w:r w:rsidRPr="0029472D">
        <w:rPr>
          <w:b/>
        </w:rPr>
        <w:t>21.1. Journal de chantier.</w:t>
      </w:r>
    </w:p>
    <w:p w:rsidR="00FF0798" w:rsidRPr="0029472D" w:rsidRDefault="00FF0798" w:rsidP="00157705">
      <w:pPr>
        <w:widowControl w:val="0"/>
        <w:autoSpaceDE w:val="0"/>
        <w:jc w:val="both"/>
      </w:pPr>
      <w:r w:rsidRPr="0029472D">
        <w:t xml:space="preserve">Le cocontractant est tenu d’ouvrir avant tout démarrage des travaux, un journal de chantier. C'est un document contradictoire unique. Ses pages sont numérotées et visées. Aucune </w:t>
      </w:r>
      <w:r w:rsidRPr="0029472D">
        <w:rPr>
          <w:spacing w:val="5"/>
        </w:rPr>
        <w:t>pag</w:t>
      </w:r>
      <w:r w:rsidRPr="0029472D">
        <w:t xml:space="preserve">e </w:t>
      </w:r>
      <w:r w:rsidRPr="0029472D">
        <w:rPr>
          <w:spacing w:val="5"/>
        </w:rPr>
        <w:t>n</w:t>
      </w:r>
      <w:r w:rsidRPr="0029472D">
        <w:t xml:space="preserve">e </w:t>
      </w:r>
      <w:r w:rsidRPr="0029472D">
        <w:rPr>
          <w:spacing w:val="5"/>
        </w:rPr>
        <w:t>doi</w:t>
      </w:r>
      <w:r w:rsidRPr="0029472D">
        <w:t xml:space="preserve">t </w:t>
      </w:r>
      <w:r w:rsidRPr="0029472D">
        <w:rPr>
          <w:spacing w:val="5"/>
        </w:rPr>
        <w:t>êtr</w:t>
      </w:r>
      <w:r w:rsidRPr="0029472D">
        <w:t xml:space="preserve">e </w:t>
      </w:r>
      <w:r w:rsidRPr="0029472D">
        <w:rPr>
          <w:spacing w:val="5"/>
        </w:rPr>
        <w:t>enlevée</w:t>
      </w:r>
      <w:r w:rsidRPr="0029472D">
        <w:t xml:space="preserve">. </w:t>
      </w:r>
      <w:r w:rsidRPr="0029472D">
        <w:rPr>
          <w:spacing w:val="5"/>
        </w:rPr>
        <w:t>Le</w:t>
      </w:r>
      <w:r w:rsidRPr="0029472D">
        <w:t xml:space="preserve">s </w:t>
      </w:r>
      <w:r w:rsidRPr="0029472D">
        <w:rPr>
          <w:spacing w:val="5"/>
        </w:rPr>
        <w:t>parties raturée</w:t>
      </w:r>
      <w:r w:rsidRPr="0029472D">
        <w:t xml:space="preserve">s </w:t>
      </w:r>
      <w:r w:rsidRPr="0029472D">
        <w:rPr>
          <w:spacing w:val="5"/>
        </w:rPr>
        <w:t>o</w:t>
      </w:r>
      <w:r w:rsidRPr="0029472D">
        <w:t xml:space="preserve">u </w:t>
      </w:r>
      <w:r w:rsidRPr="0029472D">
        <w:rPr>
          <w:spacing w:val="5"/>
        </w:rPr>
        <w:t>annulée</w:t>
      </w:r>
      <w:r w:rsidRPr="0029472D">
        <w:t xml:space="preserve">s </w:t>
      </w:r>
      <w:r w:rsidRPr="0029472D">
        <w:rPr>
          <w:spacing w:val="5"/>
        </w:rPr>
        <w:t>son</w:t>
      </w:r>
      <w:r w:rsidRPr="0029472D">
        <w:t xml:space="preserve">t </w:t>
      </w:r>
      <w:r w:rsidRPr="0029472D">
        <w:rPr>
          <w:spacing w:val="5"/>
        </w:rPr>
        <w:t>signalée</w:t>
      </w:r>
      <w:r w:rsidRPr="0029472D">
        <w:t xml:space="preserve">s </w:t>
      </w:r>
      <w:r w:rsidRPr="0029472D">
        <w:rPr>
          <w:spacing w:val="5"/>
        </w:rPr>
        <w:t xml:space="preserve">en </w:t>
      </w:r>
      <w:r w:rsidRPr="0029472D">
        <w:t>marge pour validation Y sont consignés chaque jour :</w:t>
      </w:r>
    </w:p>
    <w:p w:rsidR="00FF0798" w:rsidRPr="0029472D" w:rsidRDefault="00FF0798" w:rsidP="00157705">
      <w:pPr>
        <w:widowControl w:val="0"/>
        <w:numPr>
          <w:ilvl w:val="0"/>
          <w:numId w:val="8"/>
        </w:numPr>
        <w:autoSpaceDE w:val="0"/>
        <w:ind w:left="567" w:hanging="283"/>
        <w:jc w:val="both"/>
      </w:pPr>
      <w:r w:rsidRPr="0029472D">
        <w:t xml:space="preserve">Les opérations administratives, relatives à l'exécution et au règlement du marché (notification, résultats d'essais, attachement) ; </w:t>
      </w:r>
    </w:p>
    <w:p w:rsidR="00FF0798" w:rsidRPr="0029472D" w:rsidRDefault="00FF0798" w:rsidP="00157705">
      <w:pPr>
        <w:widowControl w:val="0"/>
        <w:numPr>
          <w:ilvl w:val="0"/>
          <w:numId w:val="8"/>
        </w:numPr>
        <w:autoSpaceDE w:val="0"/>
        <w:ind w:left="567" w:hanging="283"/>
        <w:jc w:val="both"/>
      </w:pPr>
      <w:r w:rsidRPr="0029472D">
        <w:t>Les conditions atmosphériques ;</w:t>
      </w:r>
    </w:p>
    <w:p w:rsidR="00FF0798" w:rsidRPr="0029472D" w:rsidRDefault="00FF0798" w:rsidP="00157705">
      <w:pPr>
        <w:widowControl w:val="0"/>
        <w:numPr>
          <w:ilvl w:val="0"/>
          <w:numId w:val="8"/>
        </w:numPr>
        <w:autoSpaceDE w:val="0"/>
        <w:ind w:left="567" w:hanging="283"/>
        <w:jc w:val="both"/>
      </w:pPr>
      <w:r w:rsidRPr="0029472D">
        <w:t>Les réceptions de matériaux et agréments de toutes sortes ;</w:t>
      </w:r>
    </w:p>
    <w:p w:rsidR="00FF0798" w:rsidRPr="0029472D" w:rsidRDefault="00FF0798" w:rsidP="00157705">
      <w:pPr>
        <w:widowControl w:val="0"/>
        <w:numPr>
          <w:ilvl w:val="0"/>
          <w:numId w:val="8"/>
        </w:numPr>
        <w:autoSpaceDE w:val="0"/>
        <w:ind w:left="567" w:hanging="283"/>
        <w:jc w:val="both"/>
      </w:pPr>
      <w:r w:rsidRPr="0029472D">
        <w:t>Les incidents ou détails de toutes natures présentant quelques intérêts du point de vue de la tenue ultérieure des ouvrages ou de la durée réelle des travaux ;</w:t>
      </w:r>
    </w:p>
    <w:p w:rsidR="00FF0798" w:rsidRPr="0029472D" w:rsidRDefault="00FF0798" w:rsidP="00157705">
      <w:pPr>
        <w:widowControl w:val="0"/>
        <w:numPr>
          <w:ilvl w:val="0"/>
          <w:numId w:val="8"/>
        </w:numPr>
        <w:autoSpaceDE w:val="0"/>
        <w:ind w:left="567" w:hanging="283"/>
        <w:jc w:val="both"/>
      </w:pPr>
      <w:r w:rsidRPr="0029472D">
        <w:t>Etc.</w:t>
      </w:r>
    </w:p>
    <w:p w:rsidR="00FF0798" w:rsidRDefault="00FF0798" w:rsidP="00157705">
      <w:pPr>
        <w:widowControl w:val="0"/>
        <w:autoSpaceDE w:val="0"/>
        <w:jc w:val="both"/>
      </w:pPr>
      <w:r w:rsidRPr="0029472D">
        <w:t>Le cocontractant pourra y consigner les incidents ou observations susceptibles de donner lieu à une réclamation de sa part.</w:t>
      </w:r>
    </w:p>
    <w:p w:rsidR="00FF0798" w:rsidRPr="0088770D" w:rsidRDefault="00FF0798" w:rsidP="00157705">
      <w:pPr>
        <w:widowControl w:val="0"/>
        <w:autoSpaceDE w:val="0"/>
        <w:jc w:val="both"/>
        <w:rPr>
          <w:sz w:val="10"/>
          <w:szCs w:val="10"/>
        </w:rPr>
      </w:pPr>
    </w:p>
    <w:p w:rsidR="00FF0798" w:rsidRPr="0029472D" w:rsidRDefault="00FF0798" w:rsidP="00157705">
      <w:pPr>
        <w:widowControl w:val="0"/>
        <w:autoSpaceDE w:val="0"/>
        <w:jc w:val="both"/>
      </w:pPr>
      <w:r w:rsidRPr="0029472D">
        <w:t>Ce journal sera signé contradictoirement par l</w:t>
      </w:r>
      <w:r>
        <w:t xml:space="preserve">’ingénieur du marché </w:t>
      </w:r>
      <w:r w:rsidRPr="0029472D">
        <w:t>et le représentant du cocontractant à chaque visite de chantier.</w:t>
      </w:r>
    </w:p>
    <w:p w:rsidR="00FF0798" w:rsidRDefault="00FF0798" w:rsidP="00157705">
      <w:pPr>
        <w:widowControl w:val="0"/>
        <w:autoSpaceDE w:val="0"/>
        <w:jc w:val="both"/>
      </w:pPr>
      <w:r w:rsidRPr="0029472D">
        <w:t>Pour toute réclamation éventuelle du cocontractant, il ne pourra être fait état outre les autres pièces du marché, que des événements ou documents mentionnés en temps utile au journal de chantier.</w:t>
      </w:r>
    </w:p>
    <w:p w:rsidR="00FF0798" w:rsidRPr="0088770D" w:rsidRDefault="00FF0798" w:rsidP="00157705">
      <w:pPr>
        <w:widowControl w:val="0"/>
        <w:autoSpaceDE w:val="0"/>
        <w:jc w:val="both"/>
        <w:rPr>
          <w:sz w:val="10"/>
          <w:szCs w:val="10"/>
        </w:rPr>
      </w:pPr>
    </w:p>
    <w:p w:rsidR="00FF0798" w:rsidRPr="0029472D" w:rsidRDefault="00FF0798" w:rsidP="00157705">
      <w:pPr>
        <w:widowControl w:val="0"/>
        <w:autoSpaceDE w:val="0"/>
        <w:jc w:val="both"/>
        <w:rPr>
          <w:b/>
        </w:rPr>
      </w:pPr>
      <w:r w:rsidRPr="0029472D">
        <w:rPr>
          <w:b/>
        </w:rPr>
        <w:t>21.2. Réunions de chantier</w:t>
      </w:r>
    </w:p>
    <w:p w:rsidR="00FF0798" w:rsidRPr="0029472D" w:rsidRDefault="00FF0798" w:rsidP="00157705">
      <w:pPr>
        <w:widowControl w:val="0"/>
        <w:autoSpaceDE w:val="0"/>
        <w:jc w:val="both"/>
        <w:rPr>
          <w:i/>
          <w:iCs/>
        </w:rPr>
      </w:pPr>
      <w:r w:rsidRPr="0029472D">
        <w:t>Outre les réunions régulières de chantier à l’initiative d</w:t>
      </w:r>
      <w:r>
        <w:t>e l’ingénieur du marché</w:t>
      </w:r>
      <w:r w:rsidRPr="0029472D">
        <w:t>, des réunions périodiques devront être tenues en présence du Chef de service du marché ou leur représentant</w:t>
      </w:r>
      <w:r>
        <w:t>, chaque première semaine du mois</w:t>
      </w:r>
      <w:r w:rsidRPr="0029472D">
        <w:rPr>
          <w:i/>
          <w:iCs/>
        </w:rPr>
        <w:t>.</w:t>
      </w:r>
    </w:p>
    <w:p w:rsidR="00FF0798" w:rsidRPr="0029472D" w:rsidRDefault="00FF0798" w:rsidP="00157705">
      <w:pPr>
        <w:widowControl w:val="0"/>
        <w:autoSpaceDE w:val="0"/>
        <w:jc w:val="both"/>
      </w:pPr>
      <w:r w:rsidRPr="0029472D">
        <w:t xml:space="preserve">Les réunions de chantier feront l’objet d’un procès-verbal signé par tous les participants. </w:t>
      </w:r>
    </w:p>
    <w:p w:rsidR="00FF0798" w:rsidRPr="0088770D" w:rsidRDefault="00FF0798" w:rsidP="00157705">
      <w:pPr>
        <w:widowControl w:val="0"/>
        <w:autoSpaceDE w:val="0"/>
        <w:jc w:val="both"/>
        <w:rPr>
          <w:sz w:val="10"/>
          <w:szCs w:val="10"/>
        </w:rPr>
      </w:pPr>
    </w:p>
    <w:p w:rsidR="00FF0798" w:rsidRPr="0029472D" w:rsidRDefault="00FF0798" w:rsidP="00157705">
      <w:pPr>
        <w:pStyle w:val="CCAParticle"/>
      </w:pPr>
      <w:bookmarkStart w:id="290" w:name="_Toc157306080"/>
      <w:bookmarkStart w:id="291" w:name="_Toc530307808"/>
      <w:bookmarkStart w:id="292" w:name="_Toc97557093"/>
      <w:r w:rsidRPr="0029472D">
        <w:t>Article 22- Utilisation des explosifs</w:t>
      </w:r>
      <w:bookmarkEnd w:id="290"/>
      <w:r w:rsidRPr="0029472D">
        <w:t xml:space="preserve"> </w:t>
      </w:r>
      <w:bookmarkEnd w:id="291"/>
      <w:bookmarkEnd w:id="292"/>
    </w:p>
    <w:p w:rsidR="00FF0798" w:rsidRDefault="00FF0798" w:rsidP="00157705">
      <w:pPr>
        <w:spacing w:line="276" w:lineRule="auto"/>
        <w:ind w:hanging="142"/>
        <w:jc w:val="both"/>
        <w:rPr>
          <w:rFonts w:ascii="Arial" w:hAnsi="Arial" w:cs="Arial"/>
          <w:sz w:val="20"/>
        </w:rPr>
      </w:pPr>
      <w:r w:rsidRPr="004E7191">
        <w:t xml:space="preserve">En cas </w:t>
      </w:r>
      <w:r>
        <w:t xml:space="preserve">de </w:t>
      </w:r>
      <w:r w:rsidRPr="004E7191">
        <w:t>nécessité, toute utilisation d’explosif fera l’objet de l’approbation de l’Ingénieur du Marché et des autorités administratives locales. L’entrepreneur prendra alors sous sa responsabilité, toutes les précautions nécessaires pour que l’emploi des explosifs ne présente aucun danger pour le personnel et pour les tiers, et ne cause aucun dommage aux propriétés et ouvrages voisins ainsi qu’aux ouvrages faisant l’objet du marché</w:t>
      </w:r>
      <w:r>
        <w:rPr>
          <w:rFonts w:ascii="Arial" w:hAnsi="Arial" w:cs="Arial"/>
          <w:sz w:val="20"/>
        </w:rPr>
        <w:t>.</w:t>
      </w:r>
    </w:p>
    <w:p w:rsidR="005506FE" w:rsidRDefault="005506FE" w:rsidP="00157705">
      <w:pPr>
        <w:spacing w:line="276" w:lineRule="auto"/>
        <w:ind w:hanging="142"/>
        <w:jc w:val="both"/>
        <w:rPr>
          <w:rFonts w:ascii="Arial" w:hAnsi="Arial" w:cs="Arial"/>
          <w:sz w:val="20"/>
        </w:rPr>
      </w:pPr>
    </w:p>
    <w:p w:rsidR="00FF0798" w:rsidRPr="0088770D" w:rsidRDefault="00FF0798" w:rsidP="00157705">
      <w:pPr>
        <w:widowControl w:val="0"/>
        <w:autoSpaceDE w:val="0"/>
        <w:jc w:val="both"/>
        <w:rPr>
          <w:i/>
          <w:iCs/>
          <w:sz w:val="10"/>
          <w:szCs w:val="10"/>
        </w:rPr>
      </w:pPr>
    </w:p>
    <w:p w:rsidR="00FF0798" w:rsidRDefault="00FF0798" w:rsidP="00157705">
      <w:pPr>
        <w:pStyle w:val="CCAPchapitre"/>
        <w:jc w:val="both"/>
      </w:pPr>
      <w:bookmarkStart w:id="293" w:name="_Toc530307809"/>
      <w:bookmarkStart w:id="294" w:name="_Toc97557094"/>
      <w:bookmarkStart w:id="295" w:name="_Toc157306081"/>
      <w:r w:rsidRPr="0029472D">
        <w:t>De la réception</w:t>
      </w:r>
      <w:bookmarkEnd w:id="293"/>
      <w:bookmarkEnd w:id="294"/>
      <w:bookmarkEnd w:id="295"/>
    </w:p>
    <w:p w:rsidR="00FF0798" w:rsidRPr="0088770D" w:rsidRDefault="00FF0798" w:rsidP="00157705">
      <w:pPr>
        <w:pStyle w:val="CCAPchapitre"/>
        <w:numPr>
          <w:ilvl w:val="0"/>
          <w:numId w:val="0"/>
        </w:numPr>
        <w:ind w:left="714"/>
        <w:jc w:val="both"/>
        <w:rPr>
          <w:sz w:val="10"/>
          <w:szCs w:val="10"/>
        </w:rPr>
      </w:pPr>
    </w:p>
    <w:p w:rsidR="00FF0798" w:rsidRPr="0029472D" w:rsidRDefault="00FF0798" w:rsidP="00157705">
      <w:pPr>
        <w:jc w:val="both"/>
        <w:rPr>
          <w:b/>
          <w:bCs/>
        </w:rPr>
      </w:pPr>
      <w:bookmarkStart w:id="296" w:name="_Toc158799955"/>
      <w:bookmarkStart w:id="297" w:name="_Toc158973811"/>
      <w:bookmarkStart w:id="298" w:name="_Toc157306082"/>
      <w:bookmarkStart w:id="299" w:name="_Toc530307810"/>
      <w:bookmarkStart w:id="300" w:name="_Toc97557095"/>
      <w:bookmarkStart w:id="301" w:name="_Hlk163137116"/>
      <w:bookmarkStart w:id="302" w:name="_Hlk163152600"/>
      <w:r w:rsidRPr="0029472D">
        <w:rPr>
          <w:b/>
          <w:bCs/>
        </w:rPr>
        <w:t>Article 23 : Documents à fournir avant la réception technique</w:t>
      </w:r>
      <w:bookmarkEnd w:id="296"/>
      <w:bookmarkEnd w:id="297"/>
      <w:r w:rsidRPr="0029472D">
        <w:rPr>
          <w:b/>
          <w:bCs/>
        </w:rPr>
        <w:t xml:space="preserve"> </w:t>
      </w:r>
    </w:p>
    <w:p w:rsidR="00FF0798" w:rsidRPr="0029472D" w:rsidRDefault="00FF0798" w:rsidP="00157705">
      <w:pPr>
        <w:jc w:val="both"/>
      </w:pPr>
      <w:r w:rsidRPr="0029472D">
        <w:t xml:space="preserve">Le cocontractant devra dans un délai de dix (10) jours au moins avant la réception provisoire du marché subséquent </w:t>
      </w:r>
      <w:r>
        <w:t xml:space="preserve">transmettre au Maître d’Ouvrage, </w:t>
      </w:r>
      <w:r w:rsidRPr="0029472D">
        <w:t>les documents suivants</w:t>
      </w:r>
      <w:r>
        <w:t> :</w:t>
      </w:r>
      <w:r w:rsidRPr="0029472D">
        <w:rPr>
          <w:iCs/>
        </w:rPr>
        <w:t xml:space="preserve"> </w:t>
      </w:r>
    </w:p>
    <w:p w:rsidR="00FF0798" w:rsidRPr="0029472D" w:rsidRDefault="00FF0798" w:rsidP="00157705">
      <w:pPr>
        <w:numPr>
          <w:ilvl w:val="0"/>
          <w:numId w:val="52"/>
        </w:numPr>
        <w:jc w:val="both"/>
      </w:pPr>
      <w:r w:rsidRPr="0029472D">
        <w:rPr>
          <w:iCs/>
        </w:rPr>
        <w:t xml:space="preserve">Copie </w:t>
      </w:r>
      <w:r>
        <w:rPr>
          <w:iCs/>
        </w:rPr>
        <w:t xml:space="preserve">du </w:t>
      </w:r>
      <w:r w:rsidRPr="0029472D">
        <w:rPr>
          <w:iCs/>
        </w:rPr>
        <w:t>Cautionnement définitif</w:t>
      </w:r>
      <w:r>
        <w:rPr>
          <w:iCs/>
        </w:rPr>
        <w:t> ;</w:t>
      </w:r>
    </w:p>
    <w:p w:rsidR="00FF0798" w:rsidRPr="0003041C" w:rsidRDefault="00FF0798" w:rsidP="00157705">
      <w:pPr>
        <w:numPr>
          <w:ilvl w:val="0"/>
          <w:numId w:val="52"/>
        </w:numPr>
        <w:jc w:val="both"/>
        <w:rPr>
          <w:iCs/>
        </w:rPr>
      </w:pPr>
      <w:r w:rsidRPr="0003041C">
        <w:rPr>
          <w:iCs/>
        </w:rPr>
        <w:lastRenderedPageBreak/>
        <w:t>Copie des différentes assurances.</w:t>
      </w:r>
    </w:p>
    <w:p w:rsidR="00FF0798" w:rsidRPr="00FF67EE" w:rsidRDefault="00FF0798" w:rsidP="00157705">
      <w:pPr>
        <w:pStyle w:val="CCAParticle"/>
        <w:rPr>
          <w:sz w:val="10"/>
          <w:szCs w:val="10"/>
        </w:rPr>
      </w:pPr>
    </w:p>
    <w:p w:rsidR="00FF0798" w:rsidRPr="0029472D" w:rsidRDefault="00FF0798" w:rsidP="00157705">
      <w:pPr>
        <w:pStyle w:val="CCAParticle"/>
      </w:pPr>
      <w:r w:rsidRPr="0029472D">
        <w:t>Article 24- Réception provisoire</w:t>
      </w:r>
      <w:bookmarkEnd w:id="298"/>
      <w:r w:rsidRPr="0029472D">
        <w:t xml:space="preserve"> </w:t>
      </w:r>
      <w:bookmarkEnd w:id="299"/>
      <w:bookmarkEnd w:id="300"/>
    </w:p>
    <w:p w:rsidR="00FF0798" w:rsidRPr="0029472D" w:rsidRDefault="00FF0798" w:rsidP="00157705">
      <w:pPr>
        <w:widowControl w:val="0"/>
        <w:tabs>
          <w:tab w:val="left" w:pos="900"/>
          <w:tab w:val="left" w:pos="1300"/>
          <w:tab w:val="left" w:pos="2480"/>
          <w:tab w:val="left" w:pos="3760"/>
        </w:tabs>
        <w:autoSpaceDE w:val="0"/>
        <w:jc w:val="both"/>
        <w:rPr>
          <w:b/>
          <w:spacing w:val="5"/>
        </w:rPr>
      </w:pPr>
      <w:r w:rsidRPr="0029472D">
        <w:rPr>
          <w:b/>
          <w:spacing w:val="5"/>
        </w:rPr>
        <w:t>24.1. Opérations préalables à la réception</w:t>
      </w:r>
    </w:p>
    <w:p w:rsidR="00FF0798" w:rsidRPr="0029472D" w:rsidRDefault="00FF0798" w:rsidP="00157705">
      <w:pPr>
        <w:widowControl w:val="0"/>
        <w:tabs>
          <w:tab w:val="left" w:pos="900"/>
          <w:tab w:val="left" w:pos="1300"/>
          <w:tab w:val="left" w:pos="2480"/>
          <w:tab w:val="left" w:pos="3760"/>
        </w:tabs>
        <w:autoSpaceDE w:val="0"/>
        <w:jc w:val="both"/>
        <w:rPr>
          <w:spacing w:val="5"/>
        </w:rPr>
      </w:pPr>
      <w:r w:rsidRPr="0029472D">
        <w:rPr>
          <w:spacing w:val="5"/>
        </w:rPr>
        <w:t>Avant la réception provisoire, le cocontractant demande par écrit au Maître d’Ouvrage, avec copie à l’ingénieur</w:t>
      </w:r>
      <w:r>
        <w:rPr>
          <w:spacing w:val="5"/>
        </w:rPr>
        <w:t xml:space="preserve"> du marché</w:t>
      </w:r>
      <w:r w:rsidRPr="0029472D">
        <w:rPr>
          <w:spacing w:val="5"/>
        </w:rPr>
        <w:t>, l’organisation d’une visite technique préalable à la réception.</w:t>
      </w:r>
    </w:p>
    <w:p w:rsidR="00FF0798" w:rsidRDefault="00FF0798" w:rsidP="00157705">
      <w:pPr>
        <w:widowControl w:val="0"/>
        <w:tabs>
          <w:tab w:val="left" w:pos="900"/>
          <w:tab w:val="left" w:pos="1300"/>
          <w:tab w:val="left" w:pos="2480"/>
          <w:tab w:val="left" w:pos="3760"/>
        </w:tabs>
        <w:autoSpaceDE w:val="0"/>
        <w:jc w:val="both"/>
        <w:rPr>
          <w:spacing w:val="5"/>
        </w:rPr>
      </w:pPr>
      <w:r w:rsidRPr="0029472D">
        <w:rPr>
          <w:spacing w:val="5"/>
        </w:rPr>
        <w:t xml:space="preserve">Cette visite comprend entre autres opérations : </w:t>
      </w:r>
    </w:p>
    <w:p w:rsidR="00FF0798" w:rsidRPr="0003041C" w:rsidRDefault="00FF0798" w:rsidP="00157705">
      <w:pPr>
        <w:numPr>
          <w:ilvl w:val="0"/>
          <w:numId w:val="66"/>
        </w:numPr>
        <w:tabs>
          <w:tab w:val="clear" w:pos="770"/>
          <w:tab w:val="num" w:pos="960"/>
        </w:tabs>
        <w:suppressAutoHyphens w:val="0"/>
        <w:autoSpaceDN/>
        <w:spacing w:line="276" w:lineRule="auto"/>
        <w:ind w:left="960" w:hanging="142"/>
        <w:jc w:val="both"/>
        <w:textAlignment w:val="auto"/>
      </w:pPr>
      <w:r w:rsidRPr="0003041C">
        <w:t>la constatation éventuelle de l’inexécution des prestations prévues au marché ;</w:t>
      </w:r>
    </w:p>
    <w:p w:rsidR="00FF0798" w:rsidRPr="0003041C" w:rsidRDefault="00FF0798" w:rsidP="00157705">
      <w:pPr>
        <w:numPr>
          <w:ilvl w:val="0"/>
          <w:numId w:val="66"/>
        </w:numPr>
        <w:tabs>
          <w:tab w:val="clear" w:pos="770"/>
          <w:tab w:val="num" w:pos="960"/>
        </w:tabs>
        <w:suppressAutoHyphens w:val="0"/>
        <w:autoSpaceDN/>
        <w:spacing w:line="276" w:lineRule="auto"/>
        <w:ind w:left="960" w:hanging="142"/>
        <w:jc w:val="both"/>
        <w:textAlignment w:val="auto"/>
      </w:pPr>
      <w:r w:rsidRPr="0003041C">
        <w:t>la constatation du repliement des installations de chantier et la remise en état des lieux ;</w:t>
      </w:r>
    </w:p>
    <w:p w:rsidR="00FF0798" w:rsidRPr="0003041C" w:rsidRDefault="00FF0798" w:rsidP="00157705">
      <w:pPr>
        <w:numPr>
          <w:ilvl w:val="0"/>
          <w:numId w:val="66"/>
        </w:numPr>
        <w:tabs>
          <w:tab w:val="clear" w:pos="770"/>
          <w:tab w:val="num" w:pos="960"/>
        </w:tabs>
        <w:suppressAutoHyphens w:val="0"/>
        <w:autoSpaceDN/>
        <w:spacing w:line="276" w:lineRule="auto"/>
        <w:ind w:left="960" w:hanging="142"/>
        <w:jc w:val="both"/>
        <w:textAlignment w:val="auto"/>
      </w:pPr>
      <w:r w:rsidRPr="0003041C">
        <w:t xml:space="preserve">les constatations relatives à l’achèvement des travaux ; </w:t>
      </w:r>
    </w:p>
    <w:p w:rsidR="00FF0798" w:rsidRPr="0003041C" w:rsidRDefault="00FF0798" w:rsidP="00157705">
      <w:pPr>
        <w:numPr>
          <w:ilvl w:val="0"/>
          <w:numId w:val="66"/>
        </w:numPr>
        <w:tabs>
          <w:tab w:val="clear" w:pos="770"/>
          <w:tab w:val="num" w:pos="960"/>
        </w:tabs>
        <w:suppressAutoHyphens w:val="0"/>
        <w:autoSpaceDN/>
        <w:spacing w:line="276" w:lineRule="auto"/>
        <w:ind w:left="960" w:hanging="142"/>
        <w:jc w:val="both"/>
        <w:textAlignment w:val="auto"/>
      </w:pPr>
      <w:r w:rsidRPr="0003041C">
        <w:t xml:space="preserve"> les constatations des quantités des travaux effectivement réalisés </w:t>
      </w:r>
    </w:p>
    <w:p w:rsidR="00FF0798" w:rsidRPr="0088770D" w:rsidRDefault="00FF0798" w:rsidP="00157705">
      <w:pPr>
        <w:pStyle w:val="Paragraphedeliste"/>
        <w:widowControl w:val="0"/>
        <w:tabs>
          <w:tab w:val="left" w:pos="900"/>
          <w:tab w:val="left" w:pos="1300"/>
          <w:tab w:val="left" w:pos="2480"/>
          <w:tab w:val="left" w:pos="3760"/>
        </w:tabs>
        <w:autoSpaceDE w:val="0"/>
        <w:spacing w:after="0" w:line="240" w:lineRule="auto"/>
        <w:jc w:val="both"/>
        <w:rPr>
          <w:rFonts w:ascii="Times New Roman" w:hAnsi="Times New Roman"/>
          <w:spacing w:val="5"/>
          <w:sz w:val="10"/>
          <w:szCs w:val="10"/>
        </w:rPr>
      </w:pPr>
    </w:p>
    <w:p w:rsidR="00FF0798" w:rsidRDefault="00FF0798" w:rsidP="00157705">
      <w:pPr>
        <w:widowControl w:val="0"/>
        <w:tabs>
          <w:tab w:val="left" w:pos="900"/>
          <w:tab w:val="left" w:pos="1300"/>
          <w:tab w:val="left" w:pos="2480"/>
          <w:tab w:val="left" w:pos="3760"/>
        </w:tabs>
        <w:autoSpaceDE w:val="0"/>
        <w:jc w:val="both"/>
        <w:rPr>
          <w:spacing w:val="5"/>
        </w:rPr>
      </w:pPr>
      <w:r w:rsidRPr="0029472D">
        <w:rPr>
          <w:spacing w:val="5"/>
        </w:rPr>
        <w:t>Ces opérations font l’objet d’un procès-verbal dressé sur le champ et signé par l</w:t>
      </w:r>
      <w:r>
        <w:rPr>
          <w:spacing w:val="5"/>
        </w:rPr>
        <w:t>’ingénieur du marché</w:t>
      </w:r>
      <w:r w:rsidRPr="0029472D">
        <w:rPr>
          <w:spacing w:val="5"/>
        </w:rPr>
        <w:t xml:space="preserve"> et le Cocontractant.</w:t>
      </w:r>
    </w:p>
    <w:p w:rsidR="00FF0798" w:rsidRPr="0088770D" w:rsidRDefault="00FF0798" w:rsidP="00157705">
      <w:pPr>
        <w:widowControl w:val="0"/>
        <w:tabs>
          <w:tab w:val="left" w:pos="900"/>
          <w:tab w:val="left" w:pos="1300"/>
          <w:tab w:val="left" w:pos="2480"/>
          <w:tab w:val="left" w:pos="3760"/>
        </w:tabs>
        <w:autoSpaceDE w:val="0"/>
        <w:jc w:val="both"/>
        <w:rPr>
          <w:spacing w:val="5"/>
          <w:sz w:val="10"/>
          <w:szCs w:val="10"/>
        </w:rPr>
      </w:pPr>
    </w:p>
    <w:p w:rsidR="00FF0798" w:rsidRPr="00FF67EE" w:rsidRDefault="00FF0798" w:rsidP="00157705">
      <w:pPr>
        <w:widowControl w:val="0"/>
        <w:tabs>
          <w:tab w:val="left" w:pos="900"/>
          <w:tab w:val="left" w:pos="1300"/>
          <w:tab w:val="left" w:pos="2480"/>
          <w:tab w:val="left" w:pos="3760"/>
        </w:tabs>
        <w:autoSpaceDE w:val="0"/>
        <w:jc w:val="both"/>
        <w:rPr>
          <w:spacing w:val="5"/>
        </w:rPr>
      </w:pPr>
      <w:r w:rsidRPr="007A5C50">
        <w:rPr>
          <w:spacing w:val="5"/>
        </w:rPr>
        <w:t>La commission de réception technique, doit vérifier la conformité qualitative, technique et quantitative des travaux.</w:t>
      </w:r>
      <w:r>
        <w:rPr>
          <w:spacing w:val="5"/>
        </w:rPr>
        <w:t xml:space="preserve"> L</w:t>
      </w:r>
      <w:r w:rsidRPr="00FF67EE">
        <w:rPr>
          <w:spacing w:val="5"/>
        </w:rPr>
        <w:t>a commission prend une des décisions suivantes concernant tout ou partie de la prestation :</w:t>
      </w:r>
    </w:p>
    <w:p w:rsidR="00FF0798" w:rsidRPr="00FF67EE" w:rsidRDefault="00FF0798" w:rsidP="00157705">
      <w:pPr>
        <w:pStyle w:val="Paragraphedeliste"/>
        <w:widowControl w:val="0"/>
        <w:numPr>
          <w:ilvl w:val="0"/>
          <w:numId w:val="53"/>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Elle accepte en qualité et en quantité les travaux et, dans ce cas, sa décision est immédiatement exécutoire ;</w:t>
      </w:r>
    </w:p>
    <w:p w:rsidR="00FF0798" w:rsidRPr="00FF67EE" w:rsidRDefault="00FF0798" w:rsidP="00157705">
      <w:pPr>
        <w:pStyle w:val="Paragraphedeliste"/>
        <w:widowControl w:val="0"/>
        <w:numPr>
          <w:ilvl w:val="0"/>
          <w:numId w:val="53"/>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FF0798" w:rsidRPr="0088770D" w:rsidRDefault="00FF0798" w:rsidP="00157705">
      <w:pPr>
        <w:pStyle w:val="Paragraphedeliste"/>
        <w:widowControl w:val="0"/>
        <w:tabs>
          <w:tab w:val="left" w:pos="900"/>
          <w:tab w:val="left" w:pos="1300"/>
          <w:tab w:val="left" w:pos="2480"/>
          <w:tab w:val="left" w:pos="3760"/>
        </w:tabs>
        <w:autoSpaceDE w:val="0"/>
        <w:spacing w:after="0" w:line="240" w:lineRule="auto"/>
        <w:ind w:left="1440"/>
        <w:jc w:val="both"/>
        <w:rPr>
          <w:rFonts w:ascii="Times New Roman" w:hAnsi="Times New Roman"/>
          <w:spacing w:val="5"/>
          <w:sz w:val="10"/>
          <w:szCs w:val="10"/>
        </w:rPr>
      </w:pPr>
    </w:p>
    <w:p w:rsidR="00FF0798" w:rsidRPr="0029472D" w:rsidRDefault="00FF0798" w:rsidP="00157705">
      <w:pPr>
        <w:widowControl w:val="0"/>
        <w:tabs>
          <w:tab w:val="left" w:pos="900"/>
          <w:tab w:val="left" w:pos="1300"/>
          <w:tab w:val="left" w:pos="2480"/>
          <w:tab w:val="left" w:pos="3760"/>
        </w:tabs>
        <w:autoSpaceDE w:val="0"/>
        <w:jc w:val="both"/>
        <w:rPr>
          <w:b/>
          <w:bCs/>
          <w:spacing w:val="5"/>
        </w:rPr>
      </w:pPr>
      <w:bookmarkStart w:id="303" w:name="_Hlk163137182"/>
      <w:bookmarkEnd w:id="301"/>
      <w:r w:rsidRPr="0029472D">
        <w:rPr>
          <w:b/>
          <w:bCs/>
          <w:spacing w:val="5"/>
        </w:rPr>
        <w:t>24.2. Réception Provisoire</w:t>
      </w:r>
    </w:p>
    <w:p w:rsidR="00FF0798" w:rsidRDefault="00FF0798" w:rsidP="00157705">
      <w:pPr>
        <w:widowControl w:val="0"/>
        <w:autoSpaceDE w:val="0"/>
        <w:jc w:val="both"/>
      </w:pPr>
      <w:bookmarkStart w:id="304" w:name="_Hlk163136966"/>
      <w:r w:rsidRPr="0029472D">
        <w:t>Le cocontractant est tenu de faire connaître au Chef de service du marché</w:t>
      </w:r>
      <w:r>
        <w:t>,</w:t>
      </w:r>
      <w:r w:rsidRPr="0029472D">
        <w:t xml:space="preserve"> au plus tard </w:t>
      </w:r>
      <w:r>
        <w:t xml:space="preserve">quinze (15) </w:t>
      </w:r>
      <w:r w:rsidRPr="0029472D">
        <w:rPr>
          <w:i/>
          <w:iCs/>
        </w:rPr>
        <w:t>jours</w:t>
      </w:r>
      <w:r w:rsidRPr="0029472D">
        <w:t xml:space="preserve"> avant l’expiration du délai contractuel, la date à laquelle il souhaite que soit réceptionnés les travaux.</w:t>
      </w:r>
    </w:p>
    <w:p w:rsidR="00FF0798" w:rsidRPr="0088770D" w:rsidRDefault="00FF0798" w:rsidP="00157705">
      <w:pPr>
        <w:widowControl w:val="0"/>
        <w:autoSpaceDE w:val="0"/>
        <w:jc w:val="both"/>
        <w:rPr>
          <w:sz w:val="10"/>
          <w:szCs w:val="10"/>
        </w:rPr>
      </w:pPr>
    </w:p>
    <w:p w:rsidR="00FF0798" w:rsidRPr="007A5C50" w:rsidRDefault="00FF0798" w:rsidP="00157705">
      <w:pPr>
        <w:widowControl w:val="0"/>
        <w:autoSpaceDE w:val="0"/>
        <w:jc w:val="both"/>
      </w:pPr>
      <w:bookmarkStart w:id="305" w:name="_Hlk163137022"/>
      <w:bookmarkEnd w:id="304"/>
      <w:r w:rsidRPr="007A5C50">
        <w:t xml:space="preserve">La réception provisoire sera prononcée 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 </w:t>
      </w:r>
    </w:p>
    <w:p w:rsidR="00FF0798" w:rsidRPr="0088770D" w:rsidRDefault="00FF0798" w:rsidP="00157705">
      <w:pPr>
        <w:widowControl w:val="0"/>
        <w:autoSpaceDE w:val="0"/>
        <w:jc w:val="both"/>
        <w:rPr>
          <w:color w:val="ED7D31" w:themeColor="accent2"/>
          <w:sz w:val="10"/>
          <w:szCs w:val="10"/>
        </w:rPr>
      </w:pPr>
    </w:p>
    <w:p w:rsidR="00FF0798" w:rsidRPr="0088770D" w:rsidRDefault="00FF0798" w:rsidP="00157705">
      <w:pPr>
        <w:widowControl w:val="0"/>
        <w:autoSpaceDE w:val="0"/>
        <w:jc w:val="both"/>
        <w:rPr>
          <w:bCs/>
          <w:sz w:val="10"/>
          <w:szCs w:val="10"/>
        </w:rPr>
      </w:pPr>
    </w:p>
    <w:p w:rsidR="00FF0798" w:rsidRDefault="00FF0798" w:rsidP="00157705">
      <w:pPr>
        <w:widowControl w:val="0"/>
        <w:autoSpaceDE w:val="0"/>
        <w:jc w:val="both"/>
      </w:pPr>
      <w:r w:rsidRPr="0029472D">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29472D">
        <w:rPr>
          <w:spacing w:val="14"/>
        </w:rPr>
        <w:t>-</w:t>
      </w:r>
      <w:r w:rsidRPr="0029472D">
        <w:t>verbal de réception</w:t>
      </w:r>
      <w:r w:rsidRPr="0029472D">
        <w:rPr>
          <w:spacing w:val="6"/>
        </w:rPr>
        <w:t xml:space="preserve"> précise </w:t>
      </w:r>
      <w:r w:rsidRPr="0029472D">
        <w:t>les réserves à lever assorties des délais, avant la prononciation de ladite réception.</w:t>
      </w:r>
    </w:p>
    <w:p w:rsidR="00FF0798" w:rsidRPr="0088770D" w:rsidRDefault="00FF0798" w:rsidP="00157705">
      <w:pPr>
        <w:widowControl w:val="0"/>
        <w:autoSpaceDE w:val="0"/>
        <w:jc w:val="both"/>
        <w:rPr>
          <w:sz w:val="10"/>
          <w:szCs w:val="10"/>
        </w:rPr>
      </w:pPr>
    </w:p>
    <w:p w:rsidR="00FF0798" w:rsidRDefault="00FF0798" w:rsidP="00157705">
      <w:pPr>
        <w:widowControl w:val="0"/>
        <w:tabs>
          <w:tab w:val="left" w:pos="3620"/>
        </w:tabs>
        <w:autoSpaceDE w:val="0"/>
        <w:ind w:right="102"/>
        <w:jc w:val="both"/>
      </w:pPr>
      <w:r w:rsidRPr="0029472D">
        <w:rPr>
          <w:rFonts w:eastAsia="Calibri"/>
          <w:spacing w:val="-3"/>
          <w:w w:val="105"/>
          <w:lang w:eastAsia="en-US"/>
        </w:rPr>
        <w:t xml:space="preserve">Pour </w:t>
      </w:r>
      <w:r w:rsidRPr="0029472D">
        <w:rPr>
          <w:rFonts w:eastAsia="Calibri"/>
          <w:spacing w:val="-4"/>
          <w:w w:val="105"/>
          <w:lang w:eastAsia="en-US"/>
        </w:rPr>
        <w:t xml:space="preserve">être </w:t>
      </w:r>
      <w:r w:rsidRPr="0029472D">
        <w:rPr>
          <w:rFonts w:eastAsia="Calibri"/>
          <w:spacing w:val="-3"/>
          <w:w w:val="105"/>
          <w:lang w:eastAsia="en-US"/>
        </w:rPr>
        <w:t xml:space="preserve">valable, </w:t>
      </w:r>
      <w:r w:rsidRPr="0029472D">
        <w:rPr>
          <w:rFonts w:eastAsia="Calibri"/>
          <w:w w:val="105"/>
          <w:lang w:eastAsia="en-US"/>
        </w:rPr>
        <w:t xml:space="preserve">le </w:t>
      </w:r>
      <w:r w:rsidRPr="0029472D">
        <w:rPr>
          <w:rFonts w:eastAsia="Calibri"/>
          <w:spacing w:val="-3"/>
          <w:w w:val="105"/>
          <w:lang w:eastAsia="en-US"/>
        </w:rPr>
        <w:t xml:space="preserve">procès-verbal </w:t>
      </w:r>
      <w:r w:rsidRPr="0029472D">
        <w:rPr>
          <w:rFonts w:eastAsia="Calibri"/>
          <w:w w:val="105"/>
          <w:lang w:eastAsia="en-US"/>
        </w:rPr>
        <w:t xml:space="preserve">de </w:t>
      </w:r>
      <w:r w:rsidRPr="0029472D">
        <w:rPr>
          <w:rFonts w:eastAsia="Calibri"/>
          <w:spacing w:val="-3"/>
          <w:w w:val="105"/>
          <w:lang w:eastAsia="en-US"/>
        </w:rPr>
        <w:t xml:space="preserve">réception </w:t>
      </w:r>
      <w:r w:rsidRPr="0029472D">
        <w:rPr>
          <w:rFonts w:eastAsia="Calibri"/>
          <w:w w:val="105"/>
          <w:lang w:eastAsia="en-US"/>
        </w:rPr>
        <w:t xml:space="preserve">doit </w:t>
      </w:r>
      <w:r w:rsidRPr="0029472D">
        <w:rPr>
          <w:rFonts w:eastAsia="Calibri"/>
          <w:spacing w:val="-4"/>
          <w:w w:val="105"/>
          <w:lang w:eastAsia="en-US"/>
        </w:rPr>
        <w:t xml:space="preserve">être </w:t>
      </w:r>
      <w:r w:rsidRPr="0029472D">
        <w:rPr>
          <w:rFonts w:eastAsia="Calibri"/>
          <w:w w:val="105"/>
          <w:lang w:eastAsia="en-US"/>
        </w:rPr>
        <w:t xml:space="preserve">signé par les deux tiers (2/3) au moins des </w:t>
      </w:r>
      <w:r w:rsidRPr="0029472D">
        <w:rPr>
          <w:rFonts w:eastAsia="Calibri"/>
          <w:spacing w:val="-3"/>
          <w:w w:val="105"/>
          <w:lang w:eastAsia="en-US"/>
        </w:rPr>
        <w:t xml:space="preserve">membres dont </w:t>
      </w:r>
      <w:r w:rsidRPr="0029472D">
        <w:rPr>
          <w:rFonts w:eastAsia="Calibri"/>
          <w:w w:val="105"/>
          <w:lang w:eastAsia="en-US"/>
        </w:rPr>
        <w:t>le</w:t>
      </w:r>
      <w:r w:rsidRPr="0029472D">
        <w:rPr>
          <w:rFonts w:eastAsia="Calibri"/>
          <w:spacing w:val="22"/>
          <w:w w:val="105"/>
          <w:lang w:eastAsia="en-US"/>
        </w:rPr>
        <w:t xml:space="preserve"> </w:t>
      </w:r>
      <w:r w:rsidRPr="0029472D">
        <w:rPr>
          <w:rFonts w:eastAsia="Calibri"/>
          <w:spacing w:val="-3"/>
          <w:w w:val="105"/>
          <w:lang w:eastAsia="en-US"/>
        </w:rPr>
        <w:t>Président</w:t>
      </w:r>
      <w:r w:rsidRPr="0029472D">
        <w:t>.</w:t>
      </w:r>
    </w:p>
    <w:p w:rsidR="00FF0798" w:rsidRPr="0088770D" w:rsidRDefault="00FF0798" w:rsidP="00157705">
      <w:pPr>
        <w:widowControl w:val="0"/>
        <w:tabs>
          <w:tab w:val="left" w:pos="3620"/>
        </w:tabs>
        <w:autoSpaceDE w:val="0"/>
        <w:ind w:right="102"/>
        <w:jc w:val="both"/>
        <w:rPr>
          <w:sz w:val="10"/>
          <w:szCs w:val="10"/>
        </w:rPr>
      </w:pPr>
    </w:p>
    <w:p w:rsidR="00FF0798" w:rsidRPr="0029472D" w:rsidRDefault="00FF0798" w:rsidP="00157705">
      <w:pPr>
        <w:widowControl w:val="0"/>
        <w:autoSpaceDE w:val="0"/>
        <w:jc w:val="both"/>
        <w:rPr>
          <w:b/>
        </w:rPr>
      </w:pPr>
      <w:bookmarkStart w:id="306" w:name="_Hlk163137060"/>
      <w:bookmarkEnd w:id="305"/>
      <w:r w:rsidRPr="0029472D">
        <w:rPr>
          <w:b/>
        </w:rPr>
        <w:t>24.3. Composition de la commission de réception</w:t>
      </w:r>
    </w:p>
    <w:p w:rsidR="00FF0798" w:rsidRPr="0029472D" w:rsidRDefault="00FF0798" w:rsidP="00157705">
      <w:pPr>
        <w:widowControl w:val="0"/>
        <w:autoSpaceDE w:val="0"/>
        <w:jc w:val="both"/>
      </w:pPr>
      <w:r w:rsidRPr="0029472D">
        <w:t>La Commission de réception sera composée des membres suivants [à titre indicatif] :</w:t>
      </w:r>
    </w:p>
    <w:p w:rsidR="00FF0798" w:rsidRPr="0029472D" w:rsidRDefault="00FF0798" w:rsidP="00157705">
      <w:pPr>
        <w:pStyle w:val="Paragraphedeliste"/>
        <w:widowControl w:val="0"/>
        <w:numPr>
          <w:ilvl w:val="0"/>
          <w:numId w:val="46"/>
        </w:numPr>
        <w:autoSpaceDE w:val="0"/>
        <w:spacing w:after="0" w:line="240" w:lineRule="auto"/>
        <w:jc w:val="both"/>
        <w:rPr>
          <w:rFonts w:ascii="Times New Roman" w:hAnsi="Times New Roman"/>
        </w:rPr>
      </w:pPr>
      <w:r w:rsidRPr="0029472D">
        <w:rPr>
          <w:rFonts w:ascii="Times New Roman" w:hAnsi="Times New Roman"/>
          <w:b/>
        </w:rPr>
        <w:t xml:space="preserve">Président </w:t>
      </w:r>
      <w:r w:rsidRPr="0029472D">
        <w:rPr>
          <w:rFonts w:ascii="Times New Roman" w:hAnsi="Times New Roman"/>
        </w:rPr>
        <w:t>: Le Maitre d’Ouvrage ou son représentant ;</w:t>
      </w:r>
    </w:p>
    <w:p w:rsidR="00FF0798" w:rsidRPr="0029472D" w:rsidRDefault="00FF0798" w:rsidP="00157705">
      <w:pPr>
        <w:pStyle w:val="Paragraphedeliste"/>
        <w:widowControl w:val="0"/>
        <w:numPr>
          <w:ilvl w:val="0"/>
          <w:numId w:val="46"/>
        </w:numPr>
        <w:autoSpaceDE w:val="0"/>
        <w:spacing w:after="0" w:line="240" w:lineRule="auto"/>
        <w:jc w:val="both"/>
        <w:rPr>
          <w:rFonts w:ascii="Times New Roman" w:hAnsi="Times New Roman"/>
        </w:rPr>
      </w:pPr>
      <w:r w:rsidRPr="0029472D">
        <w:rPr>
          <w:rFonts w:ascii="Times New Roman" w:hAnsi="Times New Roman"/>
          <w:b/>
        </w:rPr>
        <w:t>Rapporteur</w:t>
      </w:r>
      <w:r w:rsidRPr="0029472D">
        <w:rPr>
          <w:rFonts w:ascii="Times New Roman" w:hAnsi="Times New Roman"/>
        </w:rPr>
        <w:t xml:space="preserve"> : L’Ingénieur du marché ;</w:t>
      </w:r>
    </w:p>
    <w:p w:rsidR="00FF0798" w:rsidRPr="0029472D" w:rsidRDefault="00FF0798" w:rsidP="00157705">
      <w:pPr>
        <w:pStyle w:val="Paragraphedeliste"/>
        <w:widowControl w:val="0"/>
        <w:numPr>
          <w:ilvl w:val="0"/>
          <w:numId w:val="46"/>
        </w:numPr>
        <w:autoSpaceDE w:val="0"/>
        <w:spacing w:after="0" w:line="240" w:lineRule="auto"/>
        <w:jc w:val="both"/>
        <w:rPr>
          <w:rFonts w:ascii="Times New Roman" w:hAnsi="Times New Roman"/>
          <w:b/>
        </w:rPr>
      </w:pPr>
      <w:r w:rsidRPr="0029472D">
        <w:rPr>
          <w:rFonts w:ascii="Times New Roman" w:hAnsi="Times New Roman"/>
          <w:b/>
        </w:rPr>
        <w:t>Membres :</w:t>
      </w:r>
    </w:p>
    <w:p w:rsidR="00FF0798" w:rsidRDefault="00FF0798" w:rsidP="00157705">
      <w:pPr>
        <w:pStyle w:val="Paragraphedeliste"/>
        <w:widowControl w:val="0"/>
        <w:numPr>
          <w:ilvl w:val="0"/>
          <w:numId w:val="40"/>
        </w:numPr>
        <w:autoSpaceDE w:val="0"/>
        <w:spacing w:after="0" w:line="240" w:lineRule="auto"/>
        <w:jc w:val="both"/>
        <w:rPr>
          <w:rFonts w:ascii="Times New Roman" w:hAnsi="Times New Roman"/>
        </w:rPr>
      </w:pPr>
      <w:r w:rsidRPr="00416E01">
        <w:rPr>
          <w:rFonts w:ascii="Times New Roman" w:hAnsi="Times New Roman"/>
        </w:rPr>
        <w:t xml:space="preserve">Le Chef de Service du marché ou son représentant ; </w:t>
      </w:r>
    </w:p>
    <w:p w:rsidR="00584448" w:rsidRPr="00416E01" w:rsidRDefault="00584448" w:rsidP="00157705">
      <w:pPr>
        <w:pStyle w:val="Paragraphedeliste"/>
        <w:widowControl w:val="0"/>
        <w:numPr>
          <w:ilvl w:val="0"/>
          <w:numId w:val="40"/>
        </w:numPr>
        <w:autoSpaceDE w:val="0"/>
        <w:spacing w:after="0" w:line="240" w:lineRule="auto"/>
        <w:jc w:val="both"/>
        <w:rPr>
          <w:rFonts w:ascii="Times New Roman" w:hAnsi="Times New Roman"/>
        </w:rPr>
      </w:pPr>
      <w:r>
        <w:rPr>
          <w:rFonts w:ascii="Times New Roman" w:hAnsi="Times New Roman"/>
        </w:rPr>
        <w:t>L’</w:t>
      </w:r>
      <w:r w:rsidR="00BF1588">
        <w:rPr>
          <w:rFonts w:ascii="Times New Roman" w:hAnsi="Times New Roman"/>
        </w:rPr>
        <w:t>Autorité contractante ou son représentant ;</w:t>
      </w:r>
    </w:p>
    <w:p w:rsidR="00FF0798" w:rsidRPr="00416E01" w:rsidRDefault="00FF0798" w:rsidP="00157705">
      <w:pPr>
        <w:pStyle w:val="Paragraphedeliste"/>
        <w:widowControl w:val="0"/>
        <w:numPr>
          <w:ilvl w:val="0"/>
          <w:numId w:val="40"/>
        </w:numPr>
        <w:autoSpaceDE w:val="0"/>
        <w:spacing w:after="0" w:line="240" w:lineRule="auto"/>
        <w:jc w:val="both"/>
        <w:rPr>
          <w:rFonts w:ascii="Times New Roman" w:hAnsi="Times New Roman"/>
        </w:rPr>
      </w:pPr>
      <w:r w:rsidRPr="00416E01">
        <w:rPr>
          <w:rFonts w:ascii="Times New Roman" w:hAnsi="Times New Roman"/>
        </w:rPr>
        <w:t xml:space="preserve">Le comptable matière du Maître d’Ouvrage ; </w:t>
      </w:r>
    </w:p>
    <w:p w:rsidR="00FF0798" w:rsidRPr="0029472D" w:rsidRDefault="00FF0798" w:rsidP="00157705">
      <w:pPr>
        <w:pStyle w:val="Paragraphedeliste"/>
        <w:widowControl w:val="0"/>
        <w:numPr>
          <w:ilvl w:val="0"/>
          <w:numId w:val="47"/>
        </w:numPr>
        <w:autoSpaceDE w:val="0"/>
        <w:spacing w:after="0" w:line="240" w:lineRule="auto"/>
        <w:jc w:val="both"/>
        <w:rPr>
          <w:rFonts w:ascii="Times New Roman" w:hAnsi="Times New Roman"/>
        </w:rPr>
      </w:pPr>
      <w:r w:rsidRPr="0029472D">
        <w:rPr>
          <w:rFonts w:ascii="Times New Roman" w:hAnsi="Times New Roman"/>
          <w:b/>
        </w:rPr>
        <w:t xml:space="preserve">Observateur </w:t>
      </w:r>
      <w:r w:rsidRPr="0029472D">
        <w:rPr>
          <w:rFonts w:ascii="Times New Roman" w:hAnsi="Times New Roman"/>
        </w:rPr>
        <w:t xml:space="preserve">: Le représentant du MINMAP ; </w:t>
      </w:r>
    </w:p>
    <w:p w:rsidR="00FF0798" w:rsidRPr="0029472D" w:rsidRDefault="00FF0798" w:rsidP="00157705">
      <w:pPr>
        <w:pStyle w:val="Paragraphedeliste"/>
        <w:widowControl w:val="0"/>
        <w:numPr>
          <w:ilvl w:val="0"/>
          <w:numId w:val="47"/>
        </w:numPr>
        <w:autoSpaceDE w:val="0"/>
        <w:spacing w:after="0" w:line="240" w:lineRule="auto"/>
        <w:jc w:val="both"/>
        <w:rPr>
          <w:rFonts w:ascii="Times New Roman" w:hAnsi="Times New Roman"/>
        </w:rPr>
      </w:pPr>
      <w:r w:rsidRPr="0029472D">
        <w:rPr>
          <w:rFonts w:ascii="Times New Roman" w:hAnsi="Times New Roman"/>
          <w:b/>
        </w:rPr>
        <w:t>Invité :</w:t>
      </w:r>
      <w:r w:rsidRPr="0029472D">
        <w:rPr>
          <w:rFonts w:ascii="Times New Roman" w:hAnsi="Times New Roman"/>
        </w:rPr>
        <w:t xml:space="preserve"> Le Cocontractant ;</w:t>
      </w:r>
    </w:p>
    <w:p w:rsidR="00FF0798" w:rsidRPr="0029472D" w:rsidRDefault="00FF0798" w:rsidP="00157705">
      <w:pPr>
        <w:widowControl w:val="0"/>
        <w:autoSpaceDE w:val="0"/>
        <w:jc w:val="both"/>
        <w:rPr>
          <w:color w:val="ED7D31" w:themeColor="accent2"/>
        </w:rPr>
      </w:pPr>
      <w:r w:rsidRPr="0029472D">
        <w:t xml:space="preserve">Les membres de la commission de réception sont convoqués au moins dix (10) jours avant la date de </w:t>
      </w:r>
      <w:r w:rsidRPr="0029472D">
        <w:lastRenderedPageBreak/>
        <w:t xml:space="preserve">réception. Le cocontractant ou le prestataire est convoqué à la réception par courrier au moins dix (10) jours avant la date de la réception. Il est tenu d’y assister (ou de s’y faire représenter). Son absence équivaut à l’acceptation sans réserve des conclusions de la </w:t>
      </w:r>
      <w:r w:rsidRPr="00416E01">
        <w:t>Commission de réception</w:t>
      </w:r>
      <w:r w:rsidRPr="0029472D">
        <w:rPr>
          <w:color w:val="ED7D31" w:themeColor="accent2"/>
        </w:rPr>
        <w:t>.</w:t>
      </w:r>
    </w:p>
    <w:bookmarkEnd w:id="302"/>
    <w:bookmarkEnd w:id="303"/>
    <w:bookmarkEnd w:id="306"/>
    <w:p w:rsidR="00FF0798" w:rsidRDefault="00FF0798" w:rsidP="00157705">
      <w:pPr>
        <w:widowControl w:val="0"/>
        <w:autoSpaceDE w:val="0"/>
        <w:jc w:val="both"/>
      </w:pPr>
      <w:r w:rsidRPr="0029472D">
        <w:rPr>
          <w:b/>
        </w:rPr>
        <w:t>24.4. Réceptions partielles</w:t>
      </w:r>
      <w:r w:rsidRPr="0029472D">
        <w:t xml:space="preserve"> </w:t>
      </w:r>
      <w:bookmarkStart w:id="307" w:name="_Hlk143271050"/>
    </w:p>
    <w:bookmarkEnd w:id="307"/>
    <w:p w:rsidR="00FF0798" w:rsidRPr="00416E01" w:rsidRDefault="00FF0798" w:rsidP="00157705">
      <w:pPr>
        <w:spacing w:line="276" w:lineRule="auto"/>
        <w:ind w:hanging="142"/>
        <w:jc w:val="both"/>
      </w:pPr>
      <w:r>
        <w:rPr>
          <w:rFonts w:ascii="Arial" w:hAnsi="Arial" w:cs="Arial"/>
          <w:sz w:val="20"/>
        </w:rPr>
        <w:t xml:space="preserve">  </w:t>
      </w:r>
      <w:r w:rsidRPr="00416E01">
        <w:t>Certains corps d’état ou parties d’ouvrage feront l’objet d’une réception technique pendant l’exécution du marché avant le début des phases suivantes. Ces réceptions seront sanctionnées par un procès-verbal de réception technique signé contradictoirement par l’Ingénieur du Marché et l’entrepreneur ou son représentant. Ces procès-verbaux seront obligatoirement joints à la demande de la visite technique préalable à la réception provisoire</w:t>
      </w:r>
    </w:p>
    <w:p w:rsidR="00FF0798" w:rsidRPr="00534393" w:rsidRDefault="00FF0798" w:rsidP="00157705">
      <w:pPr>
        <w:spacing w:line="276" w:lineRule="auto"/>
        <w:ind w:hanging="142"/>
        <w:jc w:val="both"/>
        <w:rPr>
          <w:sz w:val="22"/>
          <w:szCs w:val="22"/>
        </w:rPr>
      </w:pPr>
      <w:r w:rsidRPr="00416E01">
        <w:t>Les parties d’ouvrage concernées par les réceptions techniques intermédiaires dans le cadre du présent marché seront arrêtées de commun accord, entre l’entrepreneur et l’ingénieur du marché</w:t>
      </w:r>
    </w:p>
    <w:p w:rsidR="00FF0798" w:rsidRPr="00416E01" w:rsidRDefault="00FF0798" w:rsidP="00157705">
      <w:pPr>
        <w:widowControl w:val="0"/>
        <w:autoSpaceDE w:val="0"/>
        <w:jc w:val="both"/>
        <w:rPr>
          <w:b/>
          <w:sz w:val="16"/>
          <w:szCs w:val="16"/>
        </w:rPr>
      </w:pPr>
    </w:p>
    <w:p w:rsidR="00FF0798" w:rsidRDefault="00FF0798" w:rsidP="00157705">
      <w:pPr>
        <w:widowControl w:val="0"/>
        <w:autoSpaceDE w:val="0"/>
        <w:jc w:val="both"/>
      </w:pPr>
      <w:r w:rsidRPr="0029472D">
        <w:rPr>
          <w:b/>
        </w:rPr>
        <w:t>24.5. Début de la période de garantie</w:t>
      </w:r>
      <w:r w:rsidRPr="0029472D">
        <w:t xml:space="preserve"> </w:t>
      </w:r>
    </w:p>
    <w:p w:rsidR="008E1C18" w:rsidRPr="008E1C18" w:rsidRDefault="00FF0798" w:rsidP="00157705">
      <w:pPr>
        <w:widowControl w:val="0"/>
        <w:autoSpaceDE w:val="0"/>
        <w:jc w:val="both"/>
        <w:rPr>
          <w:iCs/>
        </w:rPr>
      </w:pPr>
      <w:r>
        <w:rPr>
          <w:rFonts w:ascii="Arial" w:hAnsi="Arial" w:cs="Arial"/>
          <w:sz w:val="20"/>
        </w:rPr>
        <w:t xml:space="preserve">  </w:t>
      </w:r>
      <w:r w:rsidR="008E1C18" w:rsidRPr="008E1C18">
        <w:rPr>
          <w:iCs/>
        </w:rPr>
        <w:t>la période de garantie commence à la date de réception provisoire</w:t>
      </w:r>
    </w:p>
    <w:p w:rsidR="00FF0798" w:rsidRPr="00416E01" w:rsidRDefault="00FF0798" w:rsidP="00157705">
      <w:pPr>
        <w:spacing w:line="276" w:lineRule="auto"/>
        <w:ind w:hanging="142"/>
        <w:jc w:val="both"/>
        <w:rPr>
          <w:iCs/>
          <w:sz w:val="16"/>
          <w:szCs w:val="16"/>
        </w:rPr>
      </w:pPr>
    </w:p>
    <w:p w:rsidR="00FF0798" w:rsidRPr="0029472D" w:rsidRDefault="00FF0798" w:rsidP="00157705">
      <w:pPr>
        <w:widowControl w:val="0"/>
        <w:autoSpaceDE w:val="0"/>
        <w:jc w:val="both"/>
        <w:rPr>
          <w:b/>
        </w:rPr>
      </w:pPr>
      <w:r w:rsidRPr="0029472D">
        <w:rPr>
          <w:b/>
        </w:rPr>
        <w:t>24.6. Prise de possession des ouvrages</w:t>
      </w:r>
    </w:p>
    <w:p w:rsidR="00FF0798" w:rsidRDefault="00FF0798" w:rsidP="00157705">
      <w:pPr>
        <w:widowControl w:val="0"/>
        <w:autoSpaceDE w:val="0"/>
        <w:jc w:val="both"/>
      </w:pPr>
      <w:r w:rsidRPr="0029472D">
        <w:t xml:space="preserve">Toute prise de possession des ouvrages doit être précédée d’une réception </w:t>
      </w:r>
      <w:r>
        <w:t>définitive</w:t>
      </w:r>
      <w:r w:rsidRPr="0029472D">
        <w:t>. Toutefois, s’il y a urgence, la prise de possession peut intervenir antérieurement à la réception</w:t>
      </w:r>
      <w:r>
        <w:t xml:space="preserve"> définitive</w:t>
      </w:r>
      <w:r w:rsidRPr="0029472D">
        <w:t>, sous-réserve de l’établissement d’un état des lieux contradictoire.</w:t>
      </w:r>
    </w:p>
    <w:p w:rsidR="00FF0798" w:rsidRPr="0088770D" w:rsidRDefault="00FF0798" w:rsidP="00157705">
      <w:pPr>
        <w:widowControl w:val="0"/>
        <w:autoSpaceDE w:val="0"/>
        <w:jc w:val="both"/>
        <w:rPr>
          <w:sz w:val="10"/>
          <w:szCs w:val="10"/>
        </w:rPr>
      </w:pPr>
    </w:p>
    <w:p w:rsidR="00FF0798" w:rsidRPr="00275127" w:rsidRDefault="00FF0798" w:rsidP="00157705">
      <w:pPr>
        <w:widowControl w:val="0"/>
        <w:autoSpaceDE w:val="0"/>
        <w:jc w:val="both"/>
        <w:rPr>
          <w:b/>
        </w:rPr>
      </w:pPr>
      <w:bookmarkStart w:id="308" w:name="_Hlk163137296"/>
      <w:r w:rsidRPr="00275127">
        <w:rPr>
          <w:b/>
        </w:rPr>
        <w:t xml:space="preserve">24.7 : Rejet </w:t>
      </w:r>
    </w:p>
    <w:p w:rsidR="00FF0798" w:rsidRPr="00F8551B" w:rsidRDefault="00FF0798" w:rsidP="00157705">
      <w:pPr>
        <w:widowControl w:val="0"/>
        <w:autoSpaceDE w:val="0"/>
        <w:jc w:val="both"/>
      </w:pPr>
      <w:r w:rsidRPr="00F8551B">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rsidR="00FF0798" w:rsidRPr="00F8551B" w:rsidRDefault="00FF0798" w:rsidP="00157705">
      <w:pPr>
        <w:widowControl w:val="0"/>
        <w:autoSpaceDE w:val="0"/>
        <w:jc w:val="both"/>
      </w:pPr>
      <w:r w:rsidRPr="00F8551B">
        <w:t>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w:t>
      </w:r>
      <w:r>
        <w:t>. A</w:t>
      </w:r>
      <w:r w:rsidRPr="00F8551B">
        <w:t xml:space="preserve"> défaut d'une telle notification, le Chef de service du marché est réputé avoir accepté les observations du Cocontractant. </w:t>
      </w:r>
    </w:p>
    <w:p w:rsidR="00FF0798" w:rsidRPr="00F8551B" w:rsidRDefault="00FF0798" w:rsidP="00157705">
      <w:pPr>
        <w:widowControl w:val="0"/>
        <w:autoSpaceDE w:val="0"/>
        <w:jc w:val="both"/>
      </w:pPr>
      <w:r w:rsidRPr="00F8551B">
        <w:t xml:space="preserve"> En cas de rejet, le Cocontractant est tenu de rembourser les avances et acomptes déjà perçus.</w:t>
      </w:r>
    </w:p>
    <w:bookmarkEnd w:id="308"/>
    <w:p w:rsidR="00FF0798" w:rsidRPr="00F8551B" w:rsidRDefault="00FF0798" w:rsidP="00157705">
      <w:pPr>
        <w:widowControl w:val="0"/>
        <w:autoSpaceDE w:val="0"/>
        <w:jc w:val="both"/>
        <w:rPr>
          <w:b/>
          <w:sz w:val="10"/>
          <w:szCs w:val="10"/>
          <w:u w:val="single"/>
        </w:rPr>
      </w:pPr>
    </w:p>
    <w:p w:rsidR="00FF0798" w:rsidRPr="0029472D" w:rsidRDefault="00FF0798" w:rsidP="00157705">
      <w:pPr>
        <w:pStyle w:val="CCAParticle"/>
      </w:pPr>
      <w:bookmarkStart w:id="309" w:name="_Toc157306083"/>
      <w:bookmarkStart w:id="310" w:name="_Toc530307812"/>
      <w:bookmarkStart w:id="311" w:name="_Toc97557096"/>
      <w:r w:rsidRPr="0029472D">
        <w:t>Article 25- Documents à fournir après exécution</w:t>
      </w:r>
      <w:bookmarkEnd w:id="309"/>
      <w:r w:rsidRPr="0029472D">
        <w:t xml:space="preserve"> </w:t>
      </w:r>
      <w:bookmarkEnd w:id="310"/>
      <w:bookmarkEnd w:id="311"/>
    </w:p>
    <w:p w:rsidR="00FF0798" w:rsidRDefault="00FF0798" w:rsidP="00157705">
      <w:pPr>
        <w:widowControl w:val="0"/>
        <w:autoSpaceDE w:val="0"/>
        <w:jc w:val="both"/>
        <w:rPr>
          <w:i/>
          <w:iCs/>
        </w:rPr>
      </w:pPr>
      <w:r w:rsidRPr="0029472D">
        <w:t>Le Cocontractant remettra à l’ingénieur du marché</w:t>
      </w:r>
      <w:r>
        <w:t xml:space="preserve">, avant la signature du décompte final, </w:t>
      </w:r>
      <w:r w:rsidRPr="0029472D">
        <w:t>le plan de récolement.</w:t>
      </w:r>
      <w:r>
        <w:t xml:space="preserve"> </w:t>
      </w:r>
    </w:p>
    <w:p w:rsidR="00FF0798" w:rsidRPr="0088770D" w:rsidRDefault="00FF0798" w:rsidP="00157705">
      <w:pPr>
        <w:widowControl w:val="0"/>
        <w:autoSpaceDE w:val="0"/>
        <w:jc w:val="both"/>
        <w:rPr>
          <w:sz w:val="10"/>
          <w:szCs w:val="10"/>
        </w:rPr>
      </w:pPr>
    </w:p>
    <w:p w:rsidR="00FF0798" w:rsidRPr="00412136" w:rsidRDefault="00FF0798" w:rsidP="00157705">
      <w:pPr>
        <w:widowControl w:val="0"/>
        <w:autoSpaceDE w:val="0"/>
        <w:jc w:val="both"/>
        <w:rPr>
          <w:iCs/>
        </w:rPr>
      </w:pPr>
      <w:r w:rsidRPr="00412136">
        <w:t xml:space="preserve">Une </w:t>
      </w:r>
      <w:r w:rsidR="00683723">
        <w:rPr>
          <w:iCs/>
        </w:rPr>
        <w:t>retenue de montant égal à 1 972 183</w:t>
      </w:r>
      <w:r w:rsidRPr="00412136">
        <w:rPr>
          <w:iCs/>
        </w:rPr>
        <w:t xml:space="preserve"> FCFA sera opérée sur le décompte final, en termes de pénalité pour non-fourniture dudit plan de récolement.</w:t>
      </w:r>
    </w:p>
    <w:p w:rsidR="00FF0798" w:rsidRPr="00412136" w:rsidRDefault="00FF0798" w:rsidP="00157705">
      <w:pPr>
        <w:widowControl w:val="0"/>
        <w:autoSpaceDE w:val="0"/>
        <w:jc w:val="both"/>
        <w:rPr>
          <w:i/>
          <w:iCs/>
          <w:sz w:val="10"/>
          <w:szCs w:val="10"/>
        </w:rPr>
      </w:pPr>
    </w:p>
    <w:p w:rsidR="00FF0798" w:rsidRPr="0029472D" w:rsidRDefault="00FF0798" w:rsidP="00157705">
      <w:pPr>
        <w:pStyle w:val="CCAParticle"/>
      </w:pPr>
      <w:bookmarkStart w:id="312" w:name="_Toc157306084"/>
      <w:bookmarkStart w:id="313" w:name="_Toc530307813"/>
      <w:bookmarkStart w:id="314" w:name="_Toc97557097"/>
      <w:bookmarkStart w:id="315" w:name="_Hlk163137363"/>
      <w:bookmarkStart w:id="316" w:name="_Hlk163152668"/>
      <w:r w:rsidRPr="0029472D">
        <w:t>Article 26- Garantie contractuelle / Entretien pendant la période de garantie</w:t>
      </w:r>
      <w:bookmarkEnd w:id="312"/>
      <w:r w:rsidRPr="0029472D">
        <w:t xml:space="preserve"> </w:t>
      </w:r>
      <w:bookmarkEnd w:id="313"/>
      <w:bookmarkEnd w:id="314"/>
    </w:p>
    <w:p w:rsidR="00FF0798" w:rsidRPr="0029472D" w:rsidRDefault="00FF0798" w:rsidP="00157705">
      <w:pPr>
        <w:widowControl w:val="0"/>
        <w:autoSpaceDE w:val="0"/>
        <w:jc w:val="both"/>
        <w:rPr>
          <w:b/>
        </w:rPr>
      </w:pPr>
      <w:r w:rsidRPr="0029472D">
        <w:rPr>
          <w:b/>
        </w:rPr>
        <w:t>26.1. Délai de garantie</w:t>
      </w:r>
    </w:p>
    <w:p w:rsidR="00FF0798" w:rsidRPr="00275127" w:rsidRDefault="008E1C18" w:rsidP="00157705">
      <w:pPr>
        <w:widowControl w:val="0"/>
        <w:autoSpaceDE w:val="0"/>
        <w:jc w:val="both"/>
      </w:pPr>
      <w:r>
        <w:t>Le déla</w:t>
      </w:r>
      <w:r w:rsidR="00670768">
        <w:t>i de garantie est de un(01) an</w:t>
      </w:r>
      <w:r w:rsidR="00670768" w:rsidRPr="00670768">
        <w:t xml:space="preserve"> </w:t>
      </w:r>
      <w:r w:rsidR="00670768" w:rsidRPr="0029472D">
        <w:t>à compter de la date de réception provisoire des trava</w:t>
      </w:r>
      <w:r w:rsidR="00670768">
        <w:t>ux.</w:t>
      </w:r>
    </w:p>
    <w:p w:rsidR="00FF0798" w:rsidRPr="0029472D" w:rsidRDefault="00FF0798" w:rsidP="00157705">
      <w:pPr>
        <w:widowControl w:val="0"/>
        <w:autoSpaceDE w:val="0"/>
        <w:jc w:val="both"/>
        <w:rPr>
          <w:b/>
        </w:rPr>
      </w:pPr>
      <w:r w:rsidRPr="0029472D">
        <w:rPr>
          <w:b/>
        </w:rPr>
        <w:t>26.2. Entretien pendant la période de garantie</w:t>
      </w:r>
    </w:p>
    <w:p w:rsidR="00F962B5" w:rsidRPr="00F962B5" w:rsidRDefault="00F962B5" w:rsidP="00157705">
      <w:pPr>
        <w:widowControl w:val="0"/>
        <w:autoSpaceDE w:val="0"/>
        <w:jc w:val="both"/>
      </w:pPr>
      <w:bookmarkStart w:id="317" w:name="_Toc530307814"/>
      <w:bookmarkStart w:id="318" w:name="_Toc97557098"/>
      <w:bookmarkStart w:id="319" w:name="_Toc157306085"/>
      <w:bookmarkStart w:id="320" w:name="_Hlk163137410"/>
      <w:bookmarkEnd w:id="315"/>
      <w:r w:rsidRPr="00F962B5">
        <w:t xml:space="preserve">L’entretien concerne uniquement, </w:t>
      </w:r>
      <w:r w:rsidR="00E12FCD">
        <w:t xml:space="preserve">la chaussée, </w:t>
      </w:r>
      <w:r w:rsidRPr="00F962B5">
        <w:t>les ouvrages d’assainissement (</w:t>
      </w:r>
      <w:r w:rsidR="00E12FCD">
        <w:t>Buse en béton armé, fossés</w:t>
      </w:r>
      <w:r w:rsidRPr="00F962B5">
        <w:t xml:space="preserve"> </w:t>
      </w:r>
      <w:r w:rsidR="004341B0">
        <w:t>maçonnés</w:t>
      </w:r>
      <w:r w:rsidR="00E12FCD">
        <w:t>…</w:t>
      </w:r>
      <w:r w:rsidRPr="00F962B5">
        <w:t xml:space="preserve">). 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w:t>
      </w:r>
    </w:p>
    <w:p w:rsidR="00F962B5" w:rsidRPr="0088770D" w:rsidRDefault="00F962B5" w:rsidP="00157705">
      <w:pPr>
        <w:widowControl w:val="0"/>
        <w:autoSpaceDE w:val="0"/>
        <w:jc w:val="both"/>
        <w:rPr>
          <w:color w:val="ED7D31" w:themeColor="accent2"/>
          <w:sz w:val="10"/>
          <w:szCs w:val="10"/>
        </w:rPr>
      </w:pPr>
    </w:p>
    <w:p w:rsidR="00F962B5" w:rsidRPr="0029472D" w:rsidRDefault="00F962B5" w:rsidP="00157705">
      <w:pPr>
        <w:widowControl w:val="0"/>
        <w:autoSpaceDE w:val="0"/>
        <w:jc w:val="both"/>
      </w:pPr>
      <w:r w:rsidRPr="0029472D">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p w:rsidR="00FF0798" w:rsidRPr="0029472D" w:rsidRDefault="00FF0798" w:rsidP="00157705">
      <w:pPr>
        <w:pStyle w:val="CCAParticle"/>
      </w:pPr>
      <w:r w:rsidRPr="0029472D">
        <w:lastRenderedPageBreak/>
        <w:t>Article 27- Réception définitive</w:t>
      </w:r>
      <w:bookmarkEnd w:id="317"/>
      <w:bookmarkEnd w:id="318"/>
      <w:bookmarkEnd w:id="319"/>
    </w:p>
    <w:p w:rsidR="00F962B5" w:rsidRDefault="00F962B5" w:rsidP="00157705">
      <w:pPr>
        <w:widowControl w:val="0"/>
        <w:autoSpaceDE w:val="0"/>
        <w:jc w:val="both"/>
      </w:pPr>
      <w:r w:rsidRPr="0029472D">
        <w:t xml:space="preserve">27.1. La réception définitive s’effectuera dans un délai maximal </w:t>
      </w:r>
      <w:r w:rsidRPr="0029472D">
        <w:rPr>
          <w:i/>
          <w:iCs/>
        </w:rPr>
        <w:t xml:space="preserve">[de quinze (15) jours] </w:t>
      </w:r>
      <w:r w:rsidRPr="0029472D">
        <w:t>à compter de l’expiration du délai de garantie.</w:t>
      </w:r>
    </w:p>
    <w:p w:rsidR="00F962B5" w:rsidRPr="0088770D" w:rsidRDefault="00F962B5" w:rsidP="00157705">
      <w:pPr>
        <w:widowControl w:val="0"/>
        <w:autoSpaceDE w:val="0"/>
        <w:jc w:val="both"/>
        <w:rPr>
          <w:sz w:val="10"/>
          <w:szCs w:val="10"/>
        </w:rPr>
      </w:pPr>
    </w:p>
    <w:p w:rsidR="00F962B5" w:rsidRDefault="00F962B5" w:rsidP="00157705">
      <w:pPr>
        <w:widowControl w:val="0"/>
        <w:autoSpaceDE w:val="0"/>
        <w:jc w:val="both"/>
      </w:pPr>
      <w:r w:rsidRPr="0029472D">
        <w:t>27.</w:t>
      </w:r>
      <w:r>
        <w:t>2</w:t>
      </w:r>
      <w:r w:rsidRPr="0029472D">
        <w:t>. La composition et la procédure de réception définitive sont la même que celles de la réception provisoire.</w:t>
      </w:r>
    </w:p>
    <w:p w:rsidR="00F962B5" w:rsidRPr="0088770D" w:rsidRDefault="00F962B5" w:rsidP="00157705">
      <w:pPr>
        <w:widowControl w:val="0"/>
        <w:autoSpaceDE w:val="0"/>
        <w:jc w:val="both"/>
        <w:rPr>
          <w:sz w:val="10"/>
          <w:szCs w:val="10"/>
        </w:rPr>
      </w:pPr>
    </w:p>
    <w:p w:rsidR="00F962B5" w:rsidRPr="00F962B5" w:rsidRDefault="00F962B5" w:rsidP="00157705">
      <w:pPr>
        <w:widowControl w:val="0"/>
        <w:autoSpaceDE w:val="0"/>
        <w:jc w:val="both"/>
      </w:pPr>
      <w:r w:rsidRPr="00F962B5">
        <w:t>27.</w:t>
      </w:r>
      <w:r>
        <w:t>3</w:t>
      </w:r>
      <w:r w:rsidRPr="00F962B5">
        <w:t>- Le marché est clôturé définitivement dans les conditions fixées à. l’article 38 alinéa 4 du présent CCAP</w:t>
      </w:r>
      <w:r w:rsidRPr="00F962B5">
        <w:rPr>
          <w:iCs/>
        </w:rPr>
        <w:t xml:space="preserve"> concernant le</w:t>
      </w:r>
      <w:r w:rsidRPr="00F962B5">
        <w:rPr>
          <w:b/>
          <w:bCs/>
          <w:iCs/>
        </w:rPr>
        <w:t xml:space="preserve"> </w:t>
      </w:r>
      <w:r w:rsidRPr="00F962B5">
        <w:rPr>
          <w:iCs/>
        </w:rPr>
        <w:t>Décompte général et définitif.</w:t>
      </w:r>
    </w:p>
    <w:p w:rsidR="00FF0798" w:rsidRPr="0088770D" w:rsidRDefault="00FF0798" w:rsidP="00157705">
      <w:pPr>
        <w:widowControl w:val="0"/>
        <w:autoSpaceDE w:val="0"/>
        <w:jc w:val="both"/>
        <w:rPr>
          <w:sz w:val="10"/>
          <w:szCs w:val="10"/>
        </w:rPr>
      </w:pPr>
    </w:p>
    <w:p w:rsidR="00FF0798" w:rsidRPr="0029472D" w:rsidRDefault="00FF0798" w:rsidP="00157705">
      <w:pPr>
        <w:pStyle w:val="CCAParticle"/>
      </w:pPr>
      <w:bookmarkStart w:id="321" w:name="_Toc157306086"/>
      <w:bookmarkEnd w:id="316"/>
      <w:bookmarkEnd w:id="320"/>
      <w:r w:rsidRPr="0029472D">
        <w:t>Article 28- Garantie légale</w:t>
      </w:r>
      <w:bookmarkEnd w:id="321"/>
    </w:p>
    <w:p w:rsidR="00FF0798" w:rsidRPr="0029472D" w:rsidRDefault="00FF0798" w:rsidP="00157705">
      <w:pPr>
        <w:widowControl w:val="0"/>
        <w:autoSpaceDE w:val="0"/>
        <w:jc w:val="both"/>
      </w:pPr>
      <w:r>
        <w:t>Sans objet</w:t>
      </w:r>
    </w:p>
    <w:p w:rsidR="00FF0798" w:rsidRPr="0088770D" w:rsidRDefault="00FF0798" w:rsidP="00157705">
      <w:pPr>
        <w:widowControl w:val="0"/>
        <w:autoSpaceDE w:val="0"/>
        <w:jc w:val="both"/>
        <w:rPr>
          <w:b/>
          <w:bCs/>
          <w:sz w:val="10"/>
          <w:szCs w:val="10"/>
        </w:rPr>
      </w:pPr>
    </w:p>
    <w:p w:rsidR="00FF0798" w:rsidRPr="0029472D" w:rsidRDefault="00FF0798" w:rsidP="00157705">
      <w:pPr>
        <w:pStyle w:val="CCAPchapitre"/>
        <w:jc w:val="both"/>
      </w:pPr>
      <w:bookmarkStart w:id="322" w:name="_Toc530307815"/>
      <w:bookmarkStart w:id="323" w:name="_Toc97557099"/>
      <w:bookmarkStart w:id="324" w:name="_Toc157306087"/>
      <w:r w:rsidRPr="0029472D">
        <w:t>Clauses financières</w:t>
      </w:r>
      <w:bookmarkEnd w:id="322"/>
      <w:bookmarkEnd w:id="323"/>
      <w:bookmarkEnd w:id="324"/>
    </w:p>
    <w:p w:rsidR="00FF0798" w:rsidRPr="0029472D" w:rsidRDefault="00FF0798" w:rsidP="00157705">
      <w:pPr>
        <w:pStyle w:val="CCAParticle"/>
      </w:pPr>
      <w:bookmarkStart w:id="325" w:name="_Toc530307816"/>
      <w:bookmarkStart w:id="326" w:name="_Toc97557100"/>
      <w:bookmarkStart w:id="327" w:name="_Toc157306088"/>
      <w:r w:rsidRPr="0029472D">
        <w:t>Article 29- Montant du marché</w:t>
      </w:r>
      <w:bookmarkEnd w:id="325"/>
      <w:bookmarkEnd w:id="326"/>
      <w:bookmarkEnd w:id="327"/>
    </w:p>
    <w:p w:rsidR="00FF0798" w:rsidRPr="0029472D" w:rsidRDefault="00FF0798" w:rsidP="00157705">
      <w:pPr>
        <w:widowControl w:val="0"/>
        <w:autoSpaceDE w:val="0"/>
        <w:jc w:val="both"/>
      </w:pPr>
      <w:r w:rsidRPr="0029472D">
        <w:t xml:space="preserve">Le montant du présent marché, tel qu’il ressort du [détail ou devis estimatif] est de : </w:t>
      </w:r>
      <w:r w:rsidR="006D133C">
        <w:t xml:space="preserve">197 218 631 </w:t>
      </w:r>
      <w:r w:rsidR="006D133C" w:rsidRPr="006D133C">
        <w:t>(</w:t>
      </w:r>
      <w:r w:rsidR="006D133C" w:rsidRPr="006D133C">
        <w:rPr>
          <w:bCs/>
        </w:rPr>
        <w:t>cent quatre-vingt-dix-sept millions deux cent dix-huit mille six cent trente un</w:t>
      </w:r>
      <w:r w:rsidRPr="006D133C">
        <w:t>)</w:t>
      </w:r>
      <w:r w:rsidR="006D133C">
        <w:t xml:space="preserve"> </w:t>
      </w:r>
      <w:r w:rsidRPr="0029472D">
        <w:t>francs CFA Toutes Taxes Comprises (TTC); soit:</w:t>
      </w:r>
    </w:p>
    <w:p w:rsidR="00FF0798" w:rsidRPr="0029472D" w:rsidRDefault="00FF0798" w:rsidP="00157705">
      <w:pPr>
        <w:widowControl w:val="0"/>
        <w:numPr>
          <w:ilvl w:val="0"/>
          <w:numId w:val="8"/>
        </w:numPr>
        <w:autoSpaceDE w:val="0"/>
        <w:ind w:left="567" w:hanging="283"/>
        <w:jc w:val="both"/>
      </w:pPr>
      <w:r w:rsidRPr="0029472D">
        <w:t xml:space="preserve">Montant HTVA : </w:t>
      </w:r>
      <w:r w:rsidR="006D133C">
        <w:t xml:space="preserve">165 382 500 (cent </w:t>
      </w:r>
      <w:r w:rsidR="00097139">
        <w:t>soixante-cinq</w:t>
      </w:r>
      <w:r w:rsidR="006D133C">
        <w:t xml:space="preserve"> millions trois cent </w:t>
      </w:r>
      <w:r w:rsidR="00097139">
        <w:t>quatre-vingt-deux mille cinq cent</w:t>
      </w:r>
      <w:r w:rsidRPr="0029472D">
        <w:t>) francs CFA ;</w:t>
      </w:r>
    </w:p>
    <w:p w:rsidR="00FF0798" w:rsidRPr="0029472D" w:rsidRDefault="00097139" w:rsidP="00157705">
      <w:pPr>
        <w:widowControl w:val="0"/>
        <w:numPr>
          <w:ilvl w:val="0"/>
          <w:numId w:val="8"/>
        </w:numPr>
        <w:autoSpaceDE w:val="0"/>
        <w:ind w:left="567" w:hanging="283"/>
        <w:jc w:val="both"/>
      </w:pPr>
      <w:r>
        <w:t>Montant de la TVA : 31 836 131(trente un million huit cent trente-six mille cent trente un</w:t>
      </w:r>
      <w:r w:rsidR="00FF0798" w:rsidRPr="0029472D">
        <w:t>) francs CFA</w:t>
      </w:r>
    </w:p>
    <w:p w:rsidR="00FF0798" w:rsidRPr="0029472D" w:rsidRDefault="00097139" w:rsidP="00157705">
      <w:pPr>
        <w:widowControl w:val="0"/>
        <w:numPr>
          <w:ilvl w:val="0"/>
          <w:numId w:val="8"/>
        </w:numPr>
        <w:autoSpaceDE w:val="0"/>
        <w:ind w:left="567" w:hanging="283"/>
        <w:jc w:val="both"/>
      </w:pPr>
      <w:r>
        <w:t>Montant de l’AIR : 3 638 415 (trois millions six-cent trente-huit quatre cent quinze</w:t>
      </w:r>
      <w:r w:rsidR="00FF0798" w:rsidRPr="0029472D">
        <w:t>) francs CFA ;</w:t>
      </w:r>
    </w:p>
    <w:p w:rsidR="00FF0798" w:rsidRPr="0029472D" w:rsidRDefault="00FF0798" w:rsidP="00157705">
      <w:pPr>
        <w:widowControl w:val="0"/>
        <w:numPr>
          <w:ilvl w:val="0"/>
          <w:numId w:val="8"/>
        </w:numPr>
        <w:autoSpaceDE w:val="0"/>
        <w:ind w:left="567" w:hanging="283"/>
        <w:jc w:val="both"/>
      </w:pPr>
      <w:r w:rsidRPr="0029472D">
        <w:t>Net à percevoir = Montant net déduit d</w:t>
      </w:r>
      <w:r w:rsidR="00097139">
        <w:t>e tous les impôts et taxes : 197 218 63</w:t>
      </w:r>
      <w:r w:rsidR="00097139" w:rsidRPr="006D133C">
        <w:rPr>
          <w:bCs/>
        </w:rPr>
        <w:t xml:space="preserve"> </w:t>
      </w:r>
      <w:r w:rsidR="00097139">
        <w:rPr>
          <w:bCs/>
        </w:rPr>
        <w:t xml:space="preserve">(cent </w:t>
      </w:r>
      <w:r w:rsidR="00097139" w:rsidRPr="006D133C">
        <w:rPr>
          <w:bCs/>
        </w:rPr>
        <w:t>quatre-vingt-dix-sept millions deux cent dix-huit mille six cent trente un</w:t>
      </w:r>
      <w:r w:rsidR="00097139">
        <w:rPr>
          <w:bCs/>
        </w:rPr>
        <w:t>)</w:t>
      </w:r>
      <w:r w:rsidR="00097139" w:rsidRPr="0029472D">
        <w:t xml:space="preserve"> </w:t>
      </w:r>
      <w:r w:rsidR="00413557">
        <w:t>francs</w:t>
      </w:r>
      <w:r w:rsidRPr="0029472D">
        <w:t xml:space="preserve"> CFA.</w:t>
      </w:r>
    </w:p>
    <w:p w:rsidR="00FF0798" w:rsidRPr="0088770D" w:rsidRDefault="00FF0798" w:rsidP="00157705">
      <w:pPr>
        <w:widowControl w:val="0"/>
        <w:autoSpaceDE w:val="0"/>
        <w:jc w:val="both"/>
        <w:rPr>
          <w:sz w:val="10"/>
          <w:szCs w:val="10"/>
        </w:rPr>
      </w:pPr>
    </w:p>
    <w:p w:rsidR="00FF0798" w:rsidRPr="0029472D" w:rsidRDefault="00FF0798" w:rsidP="00157705">
      <w:pPr>
        <w:pStyle w:val="CCAParticle"/>
      </w:pPr>
      <w:bookmarkStart w:id="328" w:name="_Toc530307817"/>
      <w:bookmarkStart w:id="329" w:name="_Toc97557101"/>
      <w:bookmarkStart w:id="330" w:name="_Toc157306089"/>
      <w:r w:rsidRPr="0029472D">
        <w:t>Article 30- Lieu et mode de paiement</w:t>
      </w:r>
      <w:bookmarkEnd w:id="328"/>
      <w:bookmarkEnd w:id="329"/>
      <w:bookmarkEnd w:id="330"/>
    </w:p>
    <w:p w:rsidR="00FF0798" w:rsidRPr="00877BC7" w:rsidRDefault="00FF0798" w:rsidP="00157705">
      <w:pPr>
        <w:widowControl w:val="0"/>
        <w:autoSpaceDE w:val="0"/>
        <w:jc w:val="both"/>
        <w:rPr>
          <w:color w:val="000000" w:themeColor="text1"/>
          <w:sz w:val="16"/>
          <w:szCs w:val="16"/>
        </w:rPr>
      </w:pPr>
    </w:p>
    <w:p w:rsidR="00FF0798" w:rsidRPr="0029472D" w:rsidRDefault="00FF0798" w:rsidP="00157705">
      <w:pPr>
        <w:widowControl w:val="0"/>
        <w:autoSpaceDE w:val="0"/>
        <w:jc w:val="both"/>
      </w:pPr>
      <w:r w:rsidRPr="0029472D">
        <w:t xml:space="preserve"> Le Maître d’Ouvrage se libérera des sommes dues</w:t>
      </w:r>
      <w:r>
        <w:t>,</w:t>
      </w:r>
      <w:r w:rsidRPr="0029472D">
        <w:t xml:space="preserve"> par virement bancaire au nom du cocontractant de la manière suivante : </w:t>
      </w:r>
    </w:p>
    <w:p w:rsidR="00FF0798" w:rsidRPr="0029472D" w:rsidRDefault="00FF0798" w:rsidP="00157705">
      <w:pPr>
        <w:pStyle w:val="Paragraphedeliste"/>
        <w:widowControl w:val="0"/>
        <w:numPr>
          <w:ilvl w:val="0"/>
          <w:numId w:val="15"/>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Pour les règlements en francs CFA, </w:t>
      </w:r>
      <w:r w:rsidRPr="00416DA4">
        <w:rPr>
          <w:rFonts w:ascii="Times New Roman" w:hAnsi="Times New Roman"/>
          <w:sz w:val="24"/>
          <w:szCs w:val="24"/>
        </w:rPr>
        <w:t xml:space="preserve">soit </w:t>
      </w:r>
      <w:r w:rsidRPr="00416DA4">
        <w:rPr>
          <w:rFonts w:ascii="Times New Roman" w:hAnsi="Times New Roman"/>
          <w:iCs/>
          <w:sz w:val="24"/>
          <w:szCs w:val="24"/>
        </w:rPr>
        <w:t>(montant net à mandater en chiffres et en lettres</w:t>
      </w:r>
      <w:r w:rsidRPr="0029472D">
        <w:rPr>
          <w:rFonts w:ascii="Times New Roman" w:hAnsi="Times New Roman"/>
          <w:i/>
          <w:iCs/>
          <w:sz w:val="24"/>
          <w:szCs w:val="24"/>
        </w:rPr>
        <w:t>)</w:t>
      </w:r>
      <w:r w:rsidRPr="0029472D">
        <w:rPr>
          <w:rFonts w:ascii="Times New Roman" w:hAnsi="Times New Roman"/>
          <w:sz w:val="24"/>
          <w:szCs w:val="24"/>
        </w:rPr>
        <w:t>, par crédit au compte n° _________ ouvert au nom du co-contractant à la banque______________</w:t>
      </w:r>
    </w:p>
    <w:p w:rsidR="00FF0798" w:rsidRPr="0029472D" w:rsidRDefault="00FF0798" w:rsidP="00157705">
      <w:pPr>
        <w:pStyle w:val="Paragraphedeliste"/>
        <w:widowControl w:val="0"/>
        <w:numPr>
          <w:ilvl w:val="0"/>
          <w:numId w:val="15"/>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Pour les règlements en devises, </w:t>
      </w:r>
      <w:r>
        <w:rPr>
          <w:rFonts w:ascii="Times New Roman" w:hAnsi="Times New Roman"/>
          <w:sz w:val="24"/>
          <w:szCs w:val="24"/>
        </w:rPr>
        <w:t>sans objet.</w:t>
      </w:r>
    </w:p>
    <w:p w:rsidR="00FF0798" w:rsidRPr="0088770D" w:rsidRDefault="00FF0798" w:rsidP="00157705">
      <w:pPr>
        <w:widowControl w:val="0"/>
        <w:autoSpaceDE w:val="0"/>
        <w:jc w:val="both"/>
        <w:rPr>
          <w:sz w:val="10"/>
          <w:szCs w:val="10"/>
        </w:rPr>
      </w:pPr>
    </w:p>
    <w:p w:rsidR="00FF0798" w:rsidRPr="0029472D" w:rsidRDefault="00FF0798" w:rsidP="00157705">
      <w:pPr>
        <w:pStyle w:val="CCAParticle"/>
      </w:pPr>
      <w:bookmarkStart w:id="331" w:name="_Hlk159274155"/>
      <w:bookmarkStart w:id="332" w:name="_Toc157306090"/>
      <w:bookmarkStart w:id="333" w:name="_Toc530307818"/>
      <w:bookmarkStart w:id="334" w:name="_Toc97557102"/>
      <w:r w:rsidRPr="0029472D">
        <w:t xml:space="preserve">Article 31 </w:t>
      </w:r>
      <w:bookmarkEnd w:id="331"/>
      <w:r w:rsidRPr="0029472D">
        <w:t>Garanties et cautions</w:t>
      </w:r>
      <w:bookmarkEnd w:id="332"/>
      <w:r w:rsidRPr="0029472D">
        <w:t xml:space="preserve"> </w:t>
      </w:r>
      <w:bookmarkEnd w:id="333"/>
      <w:bookmarkEnd w:id="334"/>
    </w:p>
    <w:p w:rsidR="00FF0798" w:rsidRPr="0029472D" w:rsidRDefault="00FF0798" w:rsidP="00157705">
      <w:pPr>
        <w:jc w:val="both"/>
      </w:pPr>
      <w:r w:rsidRPr="0029472D">
        <w:t xml:space="preserve">Le cocontractant devra fournir les garanties émanant des banques ou organismes financiers agréés par le Ministre chargé des finances ou ayant un correspondant local agréé. </w:t>
      </w:r>
    </w:p>
    <w:p w:rsidR="00FF0798" w:rsidRDefault="00FF0798" w:rsidP="00157705">
      <w:pPr>
        <w:jc w:val="both"/>
      </w:pPr>
      <w:r w:rsidRPr="0029472D">
        <w:t>Les garanties décrites ci-après en faveur du Maître d’Ouvrage</w:t>
      </w:r>
      <w:r w:rsidRPr="0029472D">
        <w:rPr>
          <w:iCs/>
        </w:rPr>
        <w:t xml:space="preserve"> sont exigées </w:t>
      </w:r>
      <w:r w:rsidRPr="0029472D">
        <w:t>dans les délais, pour le montant, selon la manière et sous la forme indiquée ci-après :</w:t>
      </w:r>
    </w:p>
    <w:p w:rsidR="00FF0798" w:rsidRPr="0088770D" w:rsidRDefault="00FF0798" w:rsidP="00157705">
      <w:pPr>
        <w:jc w:val="both"/>
        <w:rPr>
          <w:sz w:val="10"/>
          <w:szCs w:val="10"/>
        </w:rPr>
      </w:pPr>
    </w:p>
    <w:p w:rsidR="00FF0798" w:rsidRPr="0029472D" w:rsidRDefault="00FF0798" w:rsidP="00157705">
      <w:pPr>
        <w:widowControl w:val="0"/>
        <w:autoSpaceDE w:val="0"/>
        <w:jc w:val="both"/>
        <w:rPr>
          <w:b/>
          <w:i/>
          <w:iCs/>
        </w:rPr>
      </w:pPr>
      <w:r w:rsidRPr="0029472D">
        <w:rPr>
          <w:b/>
          <w:i/>
          <w:iCs/>
        </w:rPr>
        <w:t>31.1. Cautionnement définitif</w:t>
      </w:r>
    </w:p>
    <w:p w:rsidR="00FF0798" w:rsidRPr="00877BC7" w:rsidRDefault="00FF0798" w:rsidP="00157705">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Il est constitué </w:t>
      </w:r>
      <w:r w:rsidRPr="0029472D">
        <w:rPr>
          <w:rFonts w:ascii="Times New Roman" w:hAnsi="Times New Roman"/>
          <w:sz w:val="24"/>
          <w:szCs w:val="24"/>
          <w:lang w:val="fr-CM"/>
        </w:rPr>
        <w:t xml:space="preserve">par le titulaire du Marché </w:t>
      </w:r>
      <w:r w:rsidRPr="0029472D">
        <w:rPr>
          <w:rFonts w:ascii="Times New Roman" w:hAnsi="Times New Roman"/>
          <w:sz w:val="24"/>
          <w:szCs w:val="24"/>
        </w:rPr>
        <w:t xml:space="preserve">et transmis au Chef Service du marché dans un délai maximum de vingt (20) jours </w:t>
      </w:r>
      <w:r w:rsidRPr="00877BC7">
        <w:rPr>
          <w:rFonts w:ascii="Times New Roman" w:hAnsi="Times New Roman"/>
          <w:sz w:val="24"/>
          <w:szCs w:val="24"/>
        </w:rPr>
        <w:t>calendaires à compter de la date de notification du marché et en tout cas avant le premier paiement.</w:t>
      </w:r>
    </w:p>
    <w:p w:rsidR="00FF0798" w:rsidRPr="0088770D" w:rsidRDefault="00FF0798" w:rsidP="00157705">
      <w:pPr>
        <w:pStyle w:val="Paragraphedeliste"/>
        <w:widowControl w:val="0"/>
        <w:autoSpaceDE w:val="0"/>
        <w:spacing w:after="0" w:line="240" w:lineRule="auto"/>
        <w:ind w:left="927"/>
        <w:jc w:val="both"/>
        <w:rPr>
          <w:rFonts w:ascii="Times New Roman" w:hAnsi="Times New Roman"/>
          <w:sz w:val="10"/>
          <w:szCs w:val="10"/>
        </w:rPr>
      </w:pPr>
    </w:p>
    <w:p w:rsidR="00FF0798" w:rsidRPr="00877BC7" w:rsidRDefault="00FF0798" w:rsidP="00157705">
      <w:pPr>
        <w:pStyle w:val="Paragraphedeliste"/>
        <w:widowControl w:val="0"/>
        <w:numPr>
          <w:ilvl w:val="0"/>
          <w:numId w:val="11"/>
        </w:numPr>
        <w:autoSpaceDE w:val="0"/>
        <w:spacing w:after="0" w:line="240" w:lineRule="auto"/>
        <w:jc w:val="both"/>
        <w:rPr>
          <w:rFonts w:ascii="Times New Roman" w:hAnsi="Times New Roman"/>
          <w:sz w:val="24"/>
          <w:szCs w:val="24"/>
        </w:rPr>
      </w:pPr>
      <w:r w:rsidRPr="00877BC7">
        <w:rPr>
          <w:rFonts w:ascii="Times New Roman" w:hAnsi="Times New Roman"/>
          <w:sz w:val="24"/>
          <w:szCs w:val="24"/>
        </w:rPr>
        <w:t xml:space="preserve">Son montant est fixé à :   </w:t>
      </w:r>
      <w:r>
        <w:rPr>
          <w:rFonts w:ascii="Times New Roman" w:hAnsi="Times New Roman"/>
          <w:iCs/>
          <w:sz w:val="24"/>
          <w:szCs w:val="24"/>
        </w:rPr>
        <w:t>5</w:t>
      </w:r>
      <w:r w:rsidRPr="00877BC7">
        <w:rPr>
          <w:rFonts w:ascii="Times New Roman" w:hAnsi="Times New Roman"/>
          <w:iCs/>
          <w:sz w:val="24"/>
          <w:szCs w:val="24"/>
        </w:rPr>
        <w:t>% du montant TTC du marché augmenté le cas échéant du montant des avenants</w:t>
      </w:r>
    </w:p>
    <w:p w:rsidR="00FF0798" w:rsidRPr="0088770D" w:rsidRDefault="00FF0798" w:rsidP="00157705">
      <w:pPr>
        <w:widowControl w:val="0"/>
        <w:autoSpaceDE w:val="0"/>
        <w:jc w:val="both"/>
        <w:rPr>
          <w:sz w:val="10"/>
          <w:szCs w:val="10"/>
        </w:rPr>
      </w:pPr>
    </w:p>
    <w:p w:rsidR="00FF0798" w:rsidRDefault="00FF0798" w:rsidP="00157705">
      <w:pPr>
        <w:pStyle w:val="Paragraphedeliste"/>
        <w:numPr>
          <w:ilvl w:val="0"/>
          <w:numId w:val="11"/>
        </w:numPr>
        <w:spacing w:after="0" w:line="240" w:lineRule="auto"/>
        <w:jc w:val="both"/>
        <w:rPr>
          <w:rFonts w:ascii="Times New Roman" w:hAnsi="Times New Roman"/>
          <w:sz w:val="24"/>
          <w:szCs w:val="24"/>
        </w:rPr>
      </w:pPr>
      <w:r w:rsidRPr="0029472D">
        <w:rPr>
          <w:rFonts w:ascii="Times New Roman" w:hAnsi="Times New Roman"/>
          <w:sz w:val="24"/>
          <w:szCs w:val="24"/>
        </w:rPr>
        <w:t>La garantie sera libellée dans la monnaie du Marché, et devra suivre l’un des modèles fournis dans le Dossier d’appel d’offres, comme indiqué par le Maître d’ouvrage</w:t>
      </w:r>
      <w:r>
        <w:rPr>
          <w:rFonts w:ascii="Times New Roman" w:hAnsi="Times New Roman"/>
          <w:sz w:val="24"/>
          <w:szCs w:val="24"/>
        </w:rPr>
        <w:t xml:space="preserve"> </w:t>
      </w:r>
      <w:r w:rsidRPr="0029472D">
        <w:rPr>
          <w:rFonts w:ascii="Times New Roman" w:hAnsi="Times New Roman"/>
          <w:sz w:val="24"/>
          <w:szCs w:val="24"/>
        </w:rPr>
        <w:t>dans le CCAP, ou tout autre document satisfaisant le Maître d’ouvrage.</w:t>
      </w:r>
    </w:p>
    <w:p w:rsidR="00FF0798" w:rsidRPr="0088770D" w:rsidRDefault="00FF0798" w:rsidP="00157705">
      <w:pPr>
        <w:pStyle w:val="Paragraphedeliste"/>
        <w:spacing w:after="0" w:line="240" w:lineRule="auto"/>
        <w:ind w:left="927"/>
        <w:jc w:val="both"/>
        <w:rPr>
          <w:rFonts w:ascii="Times New Roman" w:hAnsi="Times New Roman"/>
          <w:sz w:val="10"/>
          <w:szCs w:val="10"/>
        </w:rPr>
      </w:pPr>
    </w:p>
    <w:p w:rsidR="00FF0798" w:rsidRDefault="00FF0798" w:rsidP="00157705">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Les modes de substitution du cautionnement sont prévus à l’article 140 du code des marchés publics.</w:t>
      </w:r>
    </w:p>
    <w:p w:rsidR="00FF0798" w:rsidRPr="0088770D" w:rsidRDefault="00FF0798" w:rsidP="00157705">
      <w:pPr>
        <w:widowControl w:val="0"/>
        <w:autoSpaceDE w:val="0"/>
        <w:jc w:val="both"/>
        <w:rPr>
          <w:sz w:val="10"/>
          <w:szCs w:val="10"/>
        </w:rPr>
      </w:pPr>
    </w:p>
    <w:p w:rsidR="00FF0798" w:rsidRDefault="00FF0798" w:rsidP="00157705">
      <w:pPr>
        <w:pStyle w:val="Paragraphedeliste"/>
        <w:widowControl w:val="0"/>
        <w:numPr>
          <w:ilvl w:val="0"/>
          <w:numId w:val="11"/>
        </w:numPr>
        <w:autoSpaceDE w:val="0"/>
        <w:spacing w:after="0" w:line="240" w:lineRule="auto"/>
        <w:jc w:val="both"/>
        <w:rPr>
          <w:rFonts w:ascii="Times New Roman" w:hAnsi="Times New Roman"/>
          <w:sz w:val="24"/>
          <w:szCs w:val="24"/>
        </w:rPr>
      </w:pPr>
      <w:bookmarkStart w:id="335" w:name="_Hlk163137509"/>
      <w:r w:rsidRPr="00877BC7">
        <w:rPr>
          <w:rFonts w:ascii="Times New Roman" w:hAnsi="Times New Roman"/>
          <w:sz w:val="24"/>
          <w:szCs w:val="24"/>
        </w:rPr>
        <w:t>Le cautionnement définitif sera restitué consécutivement par le Maître d’Ouvrage, dans un délai d’un mois suivant la date de réception provisoire des travaux, à la suite d’une mainlevée délivrée par le Maître d’Ouvrage après demande du cocontractant</w:t>
      </w:r>
      <w:r w:rsidRPr="0029472D">
        <w:rPr>
          <w:rFonts w:ascii="Times New Roman" w:hAnsi="Times New Roman"/>
          <w:sz w:val="24"/>
          <w:szCs w:val="24"/>
        </w:rPr>
        <w:t xml:space="preserve">. </w:t>
      </w:r>
    </w:p>
    <w:p w:rsidR="00FF0798" w:rsidRPr="0088770D" w:rsidRDefault="00FF0798" w:rsidP="00157705">
      <w:pPr>
        <w:widowControl w:val="0"/>
        <w:autoSpaceDE w:val="0"/>
        <w:jc w:val="both"/>
        <w:rPr>
          <w:sz w:val="10"/>
          <w:szCs w:val="10"/>
        </w:rPr>
      </w:pPr>
    </w:p>
    <w:p w:rsidR="00FF0798" w:rsidRPr="0029472D" w:rsidRDefault="00FF0798" w:rsidP="00157705">
      <w:pPr>
        <w:pStyle w:val="Paragraphedeliste"/>
        <w:widowControl w:val="0"/>
        <w:numPr>
          <w:ilvl w:val="0"/>
          <w:numId w:val="11"/>
        </w:numPr>
        <w:autoSpaceDE w:val="0"/>
        <w:spacing w:after="0" w:line="240" w:lineRule="auto"/>
        <w:jc w:val="both"/>
        <w:rPr>
          <w:rFonts w:ascii="Times New Roman" w:hAnsi="Times New Roman"/>
          <w:color w:val="ED7D31" w:themeColor="accent2"/>
          <w:sz w:val="24"/>
          <w:szCs w:val="24"/>
        </w:rPr>
      </w:pPr>
      <w:r w:rsidRPr="00877BC7">
        <w:rPr>
          <w:rFonts w:ascii="Times New Roman" w:hAnsi="Times New Roman"/>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r w:rsidRPr="0029472D">
        <w:rPr>
          <w:rFonts w:ascii="Times New Roman" w:hAnsi="Times New Roman"/>
          <w:color w:val="ED7D31" w:themeColor="accent2"/>
          <w:sz w:val="24"/>
          <w:szCs w:val="24"/>
        </w:rPr>
        <w:t>.</w:t>
      </w:r>
    </w:p>
    <w:bookmarkEnd w:id="335"/>
    <w:p w:rsidR="00FF0798" w:rsidRPr="0088770D" w:rsidRDefault="00FF0798" w:rsidP="00157705">
      <w:pPr>
        <w:widowControl w:val="0"/>
        <w:autoSpaceDE w:val="0"/>
        <w:jc w:val="both"/>
        <w:rPr>
          <w:sz w:val="10"/>
          <w:szCs w:val="10"/>
        </w:rPr>
      </w:pPr>
    </w:p>
    <w:p w:rsidR="00FF0798" w:rsidRPr="0029472D" w:rsidRDefault="00FF0798" w:rsidP="00157705">
      <w:pPr>
        <w:widowControl w:val="0"/>
        <w:autoSpaceDE w:val="0"/>
        <w:jc w:val="both"/>
        <w:rPr>
          <w:b/>
          <w:i/>
          <w:iCs/>
        </w:rPr>
      </w:pPr>
      <w:r w:rsidRPr="0029472D">
        <w:rPr>
          <w:b/>
          <w:i/>
          <w:iCs/>
        </w:rPr>
        <w:t>31.2. Cautionnement d’avance de démarrage</w:t>
      </w:r>
    </w:p>
    <w:p w:rsidR="00FF0798" w:rsidRPr="00D2141E" w:rsidRDefault="00FF0798" w:rsidP="00157705">
      <w:pPr>
        <w:jc w:val="both"/>
      </w:pPr>
      <w:r w:rsidRPr="00D2141E">
        <w:t xml:space="preserve">Conformément aux textes en vigueur et sur demande expresse du Cocontractant, il pourra être accordé, une avance de démarrage d’un montant au plus égal à vingt pour cent (20%) du montant toutes taxes comprises du marché sans justification. Cette avance devra être cautionnée à cent pour cent (100%) par un établissement bancaire installé sur le territoire camerounais, et agréé par le Ministre en charge des Finances. </w:t>
      </w:r>
    </w:p>
    <w:p w:rsidR="00FF0798" w:rsidRPr="00F3637F" w:rsidRDefault="00FF0798" w:rsidP="00157705">
      <w:pPr>
        <w:jc w:val="both"/>
        <w:rPr>
          <w:sz w:val="16"/>
          <w:szCs w:val="16"/>
        </w:rPr>
      </w:pPr>
    </w:p>
    <w:p w:rsidR="00FF0798" w:rsidRPr="00D2141E" w:rsidRDefault="00FF0798" w:rsidP="00157705">
      <w:pPr>
        <w:widowControl w:val="0"/>
        <w:autoSpaceDE w:val="0"/>
        <w:jc w:val="both"/>
        <w:rPr>
          <w:i/>
          <w:iCs/>
        </w:rPr>
      </w:pPr>
      <w:r w:rsidRPr="00D2141E">
        <w:rPr>
          <w:b/>
          <w:i/>
          <w:iCs/>
        </w:rPr>
        <w:t>31.3. Cautionnement de bonne exécution</w:t>
      </w:r>
      <w:r>
        <w:rPr>
          <w:i/>
          <w:iCs/>
        </w:rPr>
        <w:t xml:space="preserve"> </w:t>
      </w:r>
      <w:r w:rsidRPr="00F3637F">
        <w:rPr>
          <w:b/>
          <w:i/>
          <w:iCs/>
        </w:rPr>
        <w:t>(retenue de garantie)</w:t>
      </w:r>
    </w:p>
    <w:p w:rsidR="00F962B5" w:rsidRDefault="00F962B5" w:rsidP="00157705">
      <w:pPr>
        <w:widowControl w:val="0"/>
        <w:autoSpaceDE w:val="0"/>
        <w:jc w:val="both"/>
      </w:pPr>
      <w:r w:rsidRPr="0029472D">
        <w:t>La restitution de la retenue de garantie ou du cautionnement de bonne exécution sera effectuée à compter de la réception définitive des travaux sur mainlevée délivrée par le Maître d’Ouvrage.</w:t>
      </w:r>
    </w:p>
    <w:p w:rsidR="00F962B5" w:rsidRPr="0088770D" w:rsidRDefault="00F962B5" w:rsidP="00157705">
      <w:pPr>
        <w:widowControl w:val="0"/>
        <w:autoSpaceDE w:val="0"/>
        <w:jc w:val="both"/>
        <w:rPr>
          <w:sz w:val="10"/>
          <w:szCs w:val="10"/>
        </w:rPr>
      </w:pPr>
    </w:p>
    <w:p w:rsidR="00F962B5" w:rsidRPr="0029472D" w:rsidRDefault="00F962B5" w:rsidP="00157705">
      <w:pPr>
        <w:widowControl w:val="0"/>
        <w:autoSpaceDE w:val="0"/>
        <w:jc w:val="both"/>
      </w:pPr>
      <w:r w:rsidRPr="0029472D">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w:t>
      </w:r>
    </w:p>
    <w:p w:rsidR="00FF0798" w:rsidRPr="004C5583" w:rsidRDefault="00F962B5" w:rsidP="00157705">
      <w:pPr>
        <w:widowControl w:val="0"/>
        <w:autoSpaceDE w:val="0"/>
        <w:jc w:val="both"/>
        <w:rPr>
          <w:sz w:val="16"/>
          <w:szCs w:val="16"/>
        </w:rPr>
      </w:pPr>
      <w:r w:rsidRPr="0029472D">
        <w:t>Dans ce cas, il ne peut être mis fin à l’engagement de la caution que par main levée délivrée par le Maître d’Ouvrage</w:t>
      </w:r>
      <w:r>
        <w:t>.</w:t>
      </w:r>
    </w:p>
    <w:p w:rsidR="00FF0798" w:rsidRPr="0029472D" w:rsidRDefault="00FF0798" w:rsidP="00157705">
      <w:pPr>
        <w:pStyle w:val="CCAParticle"/>
      </w:pPr>
      <w:bookmarkStart w:id="336" w:name="_Toc157306091"/>
      <w:bookmarkStart w:id="337" w:name="_Toc530307819"/>
      <w:bookmarkStart w:id="338" w:name="_Toc97557103"/>
      <w:r w:rsidRPr="0029472D">
        <w:t>Article 32 Variation des prix</w:t>
      </w:r>
      <w:bookmarkEnd w:id="336"/>
      <w:r w:rsidRPr="0029472D">
        <w:t xml:space="preserve"> </w:t>
      </w:r>
      <w:bookmarkEnd w:id="337"/>
      <w:bookmarkEnd w:id="338"/>
    </w:p>
    <w:p w:rsidR="00FF0798" w:rsidRPr="0029472D" w:rsidRDefault="00FF0798" w:rsidP="00157705">
      <w:pPr>
        <w:widowControl w:val="0"/>
        <w:autoSpaceDE w:val="0"/>
        <w:jc w:val="both"/>
      </w:pPr>
      <w:r w:rsidRPr="0029472D">
        <w:t>32.1. Les prix sont fermes</w:t>
      </w:r>
      <w:r w:rsidRPr="0029472D">
        <w:rPr>
          <w:i/>
          <w:iCs/>
        </w:rPr>
        <w:t>.</w:t>
      </w:r>
    </w:p>
    <w:p w:rsidR="00FF0798" w:rsidRDefault="00FF0798" w:rsidP="00157705">
      <w:pPr>
        <w:widowControl w:val="0"/>
        <w:autoSpaceDE w:val="0"/>
        <w:jc w:val="both"/>
      </w:pPr>
      <w:r w:rsidRPr="0029472D">
        <w:t>Les acomptes payés au cocontractant au titre des avances ne sont pas révisables.</w:t>
      </w:r>
    </w:p>
    <w:p w:rsidR="00FF0798" w:rsidRPr="0088770D" w:rsidRDefault="00FF0798" w:rsidP="00157705">
      <w:pPr>
        <w:widowControl w:val="0"/>
        <w:autoSpaceDE w:val="0"/>
        <w:jc w:val="both"/>
        <w:rPr>
          <w:sz w:val="10"/>
          <w:szCs w:val="10"/>
        </w:rPr>
      </w:pPr>
    </w:p>
    <w:p w:rsidR="00FF0798" w:rsidRPr="0029472D" w:rsidRDefault="00FF0798" w:rsidP="00157705">
      <w:pPr>
        <w:widowControl w:val="0"/>
        <w:autoSpaceDE w:val="0"/>
        <w:jc w:val="both"/>
        <w:rPr>
          <w:i/>
          <w:iCs/>
        </w:rPr>
      </w:pPr>
      <w:r w:rsidRPr="0029472D">
        <w:t xml:space="preserve">32.2. </w:t>
      </w:r>
      <w:r w:rsidRPr="0029472D">
        <w:rPr>
          <w:spacing w:val="3"/>
        </w:rPr>
        <w:t>Modalité</w:t>
      </w:r>
      <w:r w:rsidRPr="0029472D">
        <w:t xml:space="preserve">s </w:t>
      </w:r>
      <w:r w:rsidRPr="0029472D">
        <w:rPr>
          <w:spacing w:val="3"/>
        </w:rPr>
        <w:t>d’actualisatio</w:t>
      </w:r>
      <w:r w:rsidRPr="0029472D">
        <w:t xml:space="preserve">n </w:t>
      </w:r>
      <w:r w:rsidRPr="0029472D">
        <w:rPr>
          <w:spacing w:val="3"/>
        </w:rPr>
        <w:t>de</w:t>
      </w:r>
      <w:r w:rsidRPr="0029472D">
        <w:t xml:space="preserve">s </w:t>
      </w:r>
      <w:r w:rsidRPr="0029472D">
        <w:rPr>
          <w:spacing w:val="3"/>
        </w:rPr>
        <w:t>pri</w:t>
      </w:r>
      <w:r w:rsidRPr="0029472D">
        <w:t>x</w:t>
      </w:r>
      <w:r>
        <w:t> : sans objet</w:t>
      </w:r>
      <w:r w:rsidRPr="0029472D">
        <w:rPr>
          <w:i/>
          <w:iCs/>
        </w:rPr>
        <w:t>.</w:t>
      </w:r>
    </w:p>
    <w:p w:rsidR="00FF0798" w:rsidRPr="0088770D" w:rsidRDefault="00FF0798" w:rsidP="00157705">
      <w:pPr>
        <w:widowControl w:val="0"/>
        <w:autoSpaceDE w:val="0"/>
        <w:jc w:val="both"/>
        <w:rPr>
          <w:i/>
          <w:iCs/>
          <w:sz w:val="10"/>
          <w:szCs w:val="10"/>
        </w:rPr>
      </w:pPr>
    </w:p>
    <w:p w:rsidR="00FF0798" w:rsidRPr="0029472D" w:rsidRDefault="00FF0798" w:rsidP="00157705">
      <w:pPr>
        <w:pStyle w:val="CCAParticle"/>
      </w:pPr>
      <w:bookmarkStart w:id="339" w:name="_Toc530307820"/>
      <w:bookmarkStart w:id="340" w:name="_Toc97557104"/>
      <w:bookmarkStart w:id="341" w:name="_Toc157306092"/>
      <w:bookmarkStart w:id="342" w:name="_Hlk163137604"/>
      <w:r w:rsidRPr="0029472D">
        <w:t>Article 33 Formules de révision des prix</w:t>
      </w:r>
      <w:bookmarkEnd w:id="339"/>
      <w:bookmarkEnd w:id="340"/>
      <w:bookmarkEnd w:id="341"/>
    </w:p>
    <w:p w:rsidR="00FF0798" w:rsidRPr="0029472D" w:rsidRDefault="00FF0798" w:rsidP="00157705">
      <w:pPr>
        <w:widowControl w:val="0"/>
        <w:autoSpaceDE w:val="0"/>
        <w:jc w:val="both"/>
      </w:pPr>
      <w:r>
        <w:t>Sans objet</w:t>
      </w:r>
    </w:p>
    <w:p w:rsidR="00FF0798" w:rsidRPr="0088770D" w:rsidRDefault="00FF0798" w:rsidP="00157705">
      <w:pPr>
        <w:widowControl w:val="0"/>
        <w:autoSpaceDE w:val="0"/>
        <w:jc w:val="both"/>
        <w:rPr>
          <w:i/>
          <w:iCs/>
          <w:sz w:val="10"/>
          <w:szCs w:val="10"/>
        </w:rPr>
      </w:pPr>
    </w:p>
    <w:p w:rsidR="00FF0798" w:rsidRPr="0029472D" w:rsidRDefault="00FF0798" w:rsidP="00157705">
      <w:pPr>
        <w:pStyle w:val="CCAParticle"/>
      </w:pPr>
      <w:bookmarkStart w:id="343" w:name="_Toc530307821"/>
      <w:bookmarkStart w:id="344" w:name="_Toc97557105"/>
      <w:bookmarkStart w:id="345" w:name="_Toc157306093"/>
      <w:r w:rsidRPr="0029472D">
        <w:t>Article 34 Formules d’actualisation des prix</w:t>
      </w:r>
      <w:bookmarkEnd w:id="343"/>
      <w:bookmarkEnd w:id="344"/>
      <w:bookmarkEnd w:id="345"/>
    </w:p>
    <w:p w:rsidR="00FF0798" w:rsidRPr="0029472D" w:rsidRDefault="00FF0798" w:rsidP="00157705">
      <w:pPr>
        <w:widowControl w:val="0"/>
        <w:autoSpaceDE w:val="0"/>
        <w:jc w:val="both"/>
      </w:pPr>
      <w:r>
        <w:t>Sans objet</w:t>
      </w:r>
      <w:r w:rsidRPr="0029472D">
        <w:t>.</w:t>
      </w:r>
    </w:p>
    <w:p w:rsidR="00FF0798" w:rsidRPr="0088770D" w:rsidRDefault="00FF0798" w:rsidP="00157705">
      <w:pPr>
        <w:widowControl w:val="0"/>
        <w:autoSpaceDE w:val="0"/>
        <w:jc w:val="both"/>
        <w:rPr>
          <w:sz w:val="10"/>
          <w:szCs w:val="10"/>
        </w:rPr>
      </w:pPr>
    </w:p>
    <w:p w:rsidR="00FF0798" w:rsidRPr="0029472D" w:rsidRDefault="00FF0798" w:rsidP="00157705">
      <w:pPr>
        <w:pStyle w:val="CCAParticle"/>
      </w:pPr>
      <w:bookmarkStart w:id="346" w:name="_Toc530307822"/>
      <w:bookmarkStart w:id="347" w:name="_Toc97557106"/>
      <w:bookmarkStart w:id="348" w:name="_Toc157306094"/>
      <w:r w:rsidRPr="0029472D">
        <w:t>Article 35 Travaux en régie</w:t>
      </w:r>
      <w:bookmarkEnd w:id="346"/>
      <w:bookmarkEnd w:id="347"/>
      <w:bookmarkEnd w:id="348"/>
    </w:p>
    <w:p w:rsidR="00FF0798" w:rsidRPr="0029472D" w:rsidRDefault="00FF0798" w:rsidP="00157705">
      <w:pPr>
        <w:widowControl w:val="0"/>
        <w:autoSpaceDE w:val="0"/>
        <w:jc w:val="both"/>
      </w:pPr>
      <w:r w:rsidRPr="0029472D">
        <w:t xml:space="preserve">35.1. Le cocontractant sera tenu de mettre à la </w:t>
      </w:r>
      <w:r>
        <w:t>disposition du Maître d’Ouvrage</w:t>
      </w:r>
      <w:r w:rsidRPr="0029472D">
        <w:t xml:space="preserve">,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rsidR="00FF0798" w:rsidRDefault="00FF0798" w:rsidP="00157705">
      <w:pPr>
        <w:widowControl w:val="0"/>
        <w:autoSpaceDE w:val="0"/>
        <w:jc w:val="both"/>
      </w:pPr>
      <w:r w:rsidRPr="0029472D">
        <w:t>Le montant des travaux en régie visés à l’alinéa 1 ci-dessus ne peut être supérieur à deux pour cent (2%) du montant toutes taxes comprises (TTC) du marché.</w:t>
      </w:r>
    </w:p>
    <w:p w:rsidR="00FF0798" w:rsidRPr="0088770D" w:rsidRDefault="00FF0798" w:rsidP="00157705">
      <w:pPr>
        <w:widowControl w:val="0"/>
        <w:autoSpaceDE w:val="0"/>
        <w:jc w:val="both"/>
        <w:rPr>
          <w:sz w:val="10"/>
          <w:szCs w:val="10"/>
        </w:rPr>
      </w:pPr>
    </w:p>
    <w:p w:rsidR="00FF0798" w:rsidRPr="0088770D" w:rsidRDefault="00FF0798" w:rsidP="00157705">
      <w:pPr>
        <w:widowControl w:val="0"/>
        <w:autoSpaceDE w:val="0"/>
        <w:jc w:val="both"/>
        <w:rPr>
          <w:i/>
          <w:iCs/>
          <w:sz w:val="10"/>
          <w:szCs w:val="10"/>
        </w:rPr>
      </w:pPr>
      <w:r w:rsidRPr="0029472D">
        <w:t xml:space="preserve">35.2.  En cas de défaillance dûment constatée du co-contractant de l’Administration, le Maître d’Ouvrage </w:t>
      </w:r>
      <w:r w:rsidR="00E12FCD">
        <w:t xml:space="preserve">Délégué </w:t>
      </w:r>
      <w:r w:rsidRPr="0029472D">
        <w:t xml:space="preserve">peut, à défaut de prononcer la résiliation du marché, et après l’autorisation expresse de l’Autorité chargée des marchés publics, prescrire une régie totale ou partielle aux frais et risques dudit co-contractant. </w:t>
      </w:r>
    </w:p>
    <w:p w:rsidR="00FF0798" w:rsidRPr="006F55D3" w:rsidRDefault="00FF0798" w:rsidP="00157705">
      <w:pPr>
        <w:widowControl w:val="0"/>
        <w:autoSpaceDE w:val="0"/>
        <w:jc w:val="both"/>
        <w:rPr>
          <w:iCs/>
        </w:rPr>
      </w:pPr>
      <w:r w:rsidRPr="0029472D">
        <w:rPr>
          <w:i/>
          <w:iCs/>
        </w:rPr>
        <w:t xml:space="preserve">35.3 </w:t>
      </w:r>
      <w:r w:rsidRPr="006F55D3">
        <w:rPr>
          <w:iCs/>
        </w:rPr>
        <w:t xml:space="preserve">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 </w:t>
      </w:r>
    </w:p>
    <w:p w:rsidR="00FF0798" w:rsidRPr="006F55D3" w:rsidRDefault="00FF0798" w:rsidP="00157705">
      <w:pPr>
        <w:widowControl w:val="0"/>
        <w:autoSpaceDE w:val="0"/>
        <w:jc w:val="both"/>
        <w:rPr>
          <w:iCs/>
          <w:sz w:val="10"/>
          <w:szCs w:val="10"/>
        </w:rPr>
      </w:pPr>
    </w:p>
    <w:p w:rsidR="00FF0798" w:rsidRPr="0029472D" w:rsidRDefault="00FF0798" w:rsidP="00157705">
      <w:pPr>
        <w:pStyle w:val="CCAParticle"/>
      </w:pPr>
      <w:bookmarkStart w:id="349" w:name="_Toc530307823"/>
      <w:bookmarkStart w:id="350" w:name="_Toc97557107"/>
      <w:bookmarkStart w:id="351" w:name="_Toc157306095"/>
      <w:r w:rsidRPr="0029472D">
        <w:t>Article 36 Valorisation des approvisionnements</w:t>
      </w:r>
      <w:bookmarkEnd w:id="349"/>
      <w:bookmarkEnd w:id="350"/>
      <w:bookmarkEnd w:id="351"/>
    </w:p>
    <w:p w:rsidR="00FF0798" w:rsidRPr="0088770D" w:rsidRDefault="00FF0798" w:rsidP="00157705">
      <w:pPr>
        <w:widowControl w:val="0"/>
        <w:autoSpaceDE w:val="0"/>
        <w:jc w:val="both"/>
        <w:rPr>
          <w:sz w:val="10"/>
          <w:szCs w:val="10"/>
        </w:rPr>
      </w:pPr>
      <w:r>
        <w:t>Sans objet</w:t>
      </w:r>
    </w:p>
    <w:p w:rsidR="00FF0798" w:rsidRPr="0029472D" w:rsidRDefault="00FF0798" w:rsidP="00157705">
      <w:pPr>
        <w:pStyle w:val="CCAParticle"/>
      </w:pPr>
      <w:bookmarkStart w:id="352" w:name="_Toc157306096"/>
      <w:bookmarkStart w:id="353" w:name="_Toc530307824"/>
      <w:bookmarkStart w:id="354" w:name="_Toc97557108"/>
      <w:r w:rsidRPr="0029472D">
        <w:lastRenderedPageBreak/>
        <w:t>Article 37 Avances</w:t>
      </w:r>
      <w:bookmarkEnd w:id="352"/>
      <w:r w:rsidRPr="0029472D">
        <w:t xml:space="preserve"> </w:t>
      </w:r>
      <w:bookmarkEnd w:id="353"/>
      <w:bookmarkEnd w:id="354"/>
    </w:p>
    <w:p w:rsidR="00FF0798" w:rsidRPr="00310474" w:rsidRDefault="00FF0798" w:rsidP="00157705">
      <w:pPr>
        <w:widowControl w:val="0"/>
        <w:autoSpaceDE w:val="0"/>
        <w:jc w:val="both"/>
      </w:pPr>
      <w:r w:rsidRPr="00310474">
        <w:t xml:space="preserve">37.1. Le </w:t>
      </w:r>
      <w:r w:rsidRPr="00310474">
        <w:rPr>
          <w:iCs/>
        </w:rPr>
        <w:t xml:space="preserve">Maître d’Ouvrage Délégué pourra accorder </w:t>
      </w:r>
      <w:r w:rsidRPr="00310474">
        <w:t xml:space="preserve">une avance de démarrage </w:t>
      </w:r>
      <w:r w:rsidRPr="00310474">
        <w:rPr>
          <w:iCs/>
        </w:rPr>
        <w:t>n’excédant pas 20% du montant TTC du marché.</w:t>
      </w:r>
    </w:p>
    <w:p w:rsidR="00FF0798" w:rsidRPr="00310474" w:rsidRDefault="00FF0798" w:rsidP="00157705">
      <w:pPr>
        <w:widowControl w:val="0"/>
        <w:autoSpaceDE w:val="0"/>
        <w:jc w:val="both"/>
        <w:rPr>
          <w:iCs/>
        </w:rPr>
      </w:pPr>
      <w:r w:rsidRPr="0029472D">
        <w:t>37.2 L’avance de démarrage peut être obtenue par le co-contractant de l’administration sur simple deman</w:t>
      </w:r>
      <w:r>
        <w:t xml:space="preserve">de adressée au Maître d’ouvrage, </w:t>
      </w:r>
      <w:r w:rsidRPr="0029472D">
        <w:rPr>
          <w:iCs/>
        </w:rPr>
        <w:t>sans justificatif. Cette</w:t>
      </w:r>
      <w:r w:rsidRPr="0029472D">
        <w:t xml:space="preserve"> avance commence à être remboursée par déduction d’un pourcentage : </w:t>
      </w:r>
      <w:r>
        <w:t>50%</w:t>
      </w:r>
      <w:r w:rsidRPr="0029472D">
        <w:rPr>
          <w:i/>
          <w:iCs/>
        </w:rPr>
        <w:t xml:space="preserve"> </w:t>
      </w:r>
      <w:r w:rsidRPr="0029472D">
        <w:rPr>
          <w:iCs/>
        </w:rPr>
        <w:t>sur chaque décompte dès lors que le cumul des travaux atteint 40% du montant du marché</w:t>
      </w:r>
      <w:r w:rsidRPr="0029472D">
        <w:rPr>
          <w:i/>
          <w:iCs/>
        </w:rPr>
        <w:t xml:space="preserve">. </w:t>
      </w:r>
      <w:r w:rsidRPr="001C53EA">
        <w:rPr>
          <w:iCs/>
        </w:rPr>
        <w:t>Le versement de l'avance de</w:t>
      </w:r>
      <w:r w:rsidRPr="0029472D">
        <w:rPr>
          <w:i/>
          <w:iCs/>
        </w:rPr>
        <w:t xml:space="preserve"> </w:t>
      </w:r>
      <w:r w:rsidRPr="00310474">
        <w:rPr>
          <w:iCs/>
        </w:rPr>
        <w:t xml:space="preserve">démarrage intervient postérieurement à la mise en place des cautions exigibles, conformément aux dispositions du code des• marchés publics. </w:t>
      </w:r>
    </w:p>
    <w:p w:rsidR="00FF0798" w:rsidRPr="00310474" w:rsidRDefault="00FF0798" w:rsidP="00157705">
      <w:pPr>
        <w:widowControl w:val="0"/>
        <w:autoSpaceDE w:val="0"/>
        <w:jc w:val="both"/>
        <w:rPr>
          <w:iCs/>
          <w:sz w:val="10"/>
          <w:szCs w:val="10"/>
        </w:rPr>
      </w:pPr>
    </w:p>
    <w:p w:rsidR="00FF0798" w:rsidRDefault="00FF0798" w:rsidP="00157705">
      <w:pPr>
        <w:widowControl w:val="0"/>
        <w:autoSpaceDE w:val="0"/>
        <w:jc w:val="both"/>
      </w:pPr>
      <w:r w:rsidRPr="0029472D">
        <w:rPr>
          <w:bCs/>
        </w:rPr>
        <w:t>37.3</w:t>
      </w:r>
      <w:r w:rsidRPr="0029472D">
        <w:rPr>
          <w:bCs/>
        </w:rPr>
        <w:tab/>
      </w:r>
      <w:r w:rsidRPr="0029472D">
        <w:t>La totalité de l’avance doit être remboursée au plus tard dès le moment où la valeur en prix de base des prestations réalisées atteint quatre-vingt pour cent (80%) du montant du marché.</w:t>
      </w:r>
    </w:p>
    <w:p w:rsidR="00FF0798" w:rsidRPr="0088770D" w:rsidRDefault="00FF0798" w:rsidP="00157705">
      <w:pPr>
        <w:widowControl w:val="0"/>
        <w:autoSpaceDE w:val="0"/>
        <w:jc w:val="both"/>
        <w:rPr>
          <w:sz w:val="10"/>
          <w:szCs w:val="10"/>
        </w:rPr>
      </w:pPr>
    </w:p>
    <w:p w:rsidR="00FF0798" w:rsidRDefault="00FF0798" w:rsidP="00157705">
      <w:pPr>
        <w:widowControl w:val="0"/>
        <w:autoSpaceDE w:val="0"/>
        <w:jc w:val="both"/>
      </w:pPr>
      <w:r w:rsidRPr="0029472D">
        <w:t>37.4</w:t>
      </w:r>
      <w:r w:rsidRPr="0029472D">
        <w:tab/>
        <w:t>Au fur et à mesure du remboursement des avances, le Maître d’Ouvrage donnera la mainlevée de la partie de la caution correspondante, sur demande expresse du cocontractant de l’administration.</w:t>
      </w:r>
    </w:p>
    <w:p w:rsidR="00FF0798" w:rsidRPr="0088770D" w:rsidRDefault="00FF0798" w:rsidP="00157705">
      <w:pPr>
        <w:widowControl w:val="0"/>
        <w:autoSpaceDE w:val="0"/>
        <w:jc w:val="both"/>
        <w:rPr>
          <w:sz w:val="10"/>
          <w:szCs w:val="10"/>
        </w:rPr>
      </w:pPr>
    </w:p>
    <w:p w:rsidR="00FF0798" w:rsidRPr="0029472D" w:rsidRDefault="00FF0798" w:rsidP="00157705">
      <w:pPr>
        <w:widowControl w:val="0"/>
        <w:autoSpaceDE w:val="0"/>
        <w:jc w:val="both"/>
      </w:pPr>
      <w:r w:rsidRPr="0029472D">
        <w:t>37.5. Le cocontractant de l’administration utilisera exclusivement l’avance de démarrage pour les acquisitions de Matériels, d’équipements, de matériaux et les dépenses de mobilisation spécialement nécessaires pour les besoins de l’exécution du Marché spécifiés dans sa demande.</w:t>
      </w:r>
    </w:p>
    <w:p w:rsidR="00FF0798" w:rsidRPr="0088770D" w:rsidRDefault="00FF0798" w:rsidP="00157705">
      <w:pPr>
        <w:widowControl w:val="0"/>
        <w:autoSpaceDE w:val="0"/>
        <w:jc w:val="both"/>
        <w:rPr>
          <w:sz w:val="10"/>
          <w:szCs w:val="10"/>
        </w:rPr>
      </w:pPr>
    </w:p>
    <w:p w:rsidR="00FF0798" w:rsidRPr="0029472D" w:rsidRDefault="00FF0798" w:rsidP="00157705">
      <w:pPr>
        <w:pStyle w:val="CCAParticle"/>
      </w:pPr>
      <w:bookmarkStart w:id="355" w:name="_Toc530307825"/>
      <w:bookmarkStart w:id="356" w:name="_Toc97557109"/>
      <w:bookmarkStart w:id="357" w:name="_Toc157306097"/>
      <w:r w:rsidRPr="0029472D">
        <w:t>Article 38 Règlement des travaux</w:t>
      </w:r>
      <w:bookmarkEnd w:id="355"/>
      <w:bookmarkEnd w:id="356"/>
      <w:bookmarkEnd w:id="357"/>
    </w:p>
    <w:p w:rsidR="00FF0798" w:rsidRPr="0029472D" w:rsidRDefault="00FF0798" w:rsidP="00157705">
      <w:pPr>
        <w:widowControl w:val="0"/>
        <w:autoSpaceDE w:val="0"/>
        <w:jc w:val="both"/>
        <w:rPr>
          <w:b/>
          <w:bCs/>
        </w:rPr>
      </w:pPr>
      <w:r w:rsidRPr="0029472D">
        <w:rPr>
          <w:b/>
          <w:bCs/>
        </w:rPr>
        <w:t>38.1. Constatation des travaux exécutés</w:t>
      </w:r>
    </w:p>
    <w:p w:rsidR="00FF0798" w:rsidRPr="00C657E7" w:rsidRDefault="00FF0798" w:rsidP="00157705">
      <w:pPr>
        <w:widowControl w:val="0"/>
        <w:autoSpaceDE w:val="0"/>
        <w:jc w:val="both"/>
        <w:rPr>
          <w:iCs/>
        </w:rPr>
      </w:pPr>
      <w:r w:rsidRPr="0096282C">
        <w:rPr>
          <w:iCs/>
        </w:rPr>
        <w:t>Avant la fin de chaque mois</w:t>
      </w:r>
      <w:r w:rsidRPr="0029472D">
        <w:rPr>
          <w:i/>
          <w:iCs/>
        </w:rPr>
        <w:t xml:space="preserve">, </w:t>
      </w:r>
      <w:r w:rsidRPr="0029472D">
        <w:t xml:space="preserve">le cocontractant de l’administration </w:t>
      </w:r>
      <w:r w:rsidRPr="00310474">
        <w:rPr>
          <w:iCs/>
        </w:rPr>
        <w:t>et l’Ingénieur</w:t>
      </w:r>
      <w:r w:rsidRPr="0029472D">
        <w:rPr>
          <w:i/>
          <w:iCs/>
        </w:rPr>
        <w:t xml:space="preserve">, </w:t>
      </w:r>
      <w:r w:rsidRPr="0029472D">
        <w:rPr>
          <w:iCs/>
        </w:rPr>
        <w:t xml:space="preserve">établissent un </w:t>
      </w:r>
      <w:r w:rsidRPr="00C657E7">
        <w:rPr>
          <w:iCs/>
        </w:rPr>
        <w:t>attachement contradictoire qui récapitule et fixe les quantités réalisées et constatées pour chaque poste du bordereau au cours du mois et pouvant donner droit au paiement.</w:t>
      </w:r>
    </w:p>
    <w:p w:rsidR="00FF0798" w:rsidRPr="00C657E7" w:rsidRDefault="00FF0798" w:rsidP="00157705">
      <w:pPr>
        <w:widowControl w:val="0"/>
        <w:autoSpaceDE w:val="0"/>
        <w:jc w:val="both"/>
        <w:rPr>
          <w:b/>
          <w:bCs/>
        </w:rPr>
      </w:pPr>
      <w:r w:rsidRPr="00C657E7">
        <w:rPr>
          <w:b/>
          <w:bCs/>
          <w:iCs/>
        </w:rPr>
        <w:t>38.2. Décomptes provisoires</w:t>
      </w:r>
      <w:r w:rsidRPr="00C657E7">
        <w:rPr>
          <w:b/>
          <w:bCs/>
          <w:i/>
          <w:iCs/>
        </w:rPr>
        <w:t xml:space="preserve"> </w:t>
      </w:r>
    </w:p>
    <w:p w:rsidR="00FF0798" w:rsidRPr="00C657E7" w:rsidRDefault="00FF0798" w:rsidP="00157705">
      <w:pPr>
        <w:jc w:val="both"/>
      </w:pPr>
      <w:r w:rsidRPr="00C657E7">
        <w:t xml:space="preserve">Au plus tard le cinq (5) du mois suivant le mois des </w:t>
      </w:r>
      <w:r>
        <w:t>travaux</w:t>
      </w:r>
      <w:r w:rsidRPr="00C657E7">
        <w:t>, l’entrepreneur remettra en sept (07) exemplaires au chef de service du marché, deux projets de décompte provisoire mensuel (un décompte hors TVA et un décompte du montant des taxes), selon le modèle agréé et établissant le montant total des sommes auxquelles il peut prétendre du fait de l’exécution du marché, depuis le début de celui-ci.</w:t>
      </w:r>
    </w:p>
    <w:p w:rsidR="00FF0798" w:rsidRPr="00C43429" w:rsidRDefault="00FF0798" w:rsidP="00157705">
      <w:pPr>
        <w:jc w:val="both"/>
      </w:pPr>
      <w:r w:rsidRPr="00C657E7">
        <w:t>Seul le décompte hors TVA sera réglé à l’entrepreneur. Le décompte du montant des taxes fera</w:t>
      </w:r>
      <w:r w:rsidRPr="00C43429">
        <w:t xml:space="preserve"> l’objet d’une écriture d’ordre entre les budgets du </w:t>
      </w:r>
      <w:r>
        <w:t xml:space="preserve">Maitre d’Ouvrage et celui du </w:t>
      </w:r>
      <w:r w:rsidRPr="00C43429">
        <w:t>Ministère en charge des finances.</w:t>
      </w:r>
    </w:p>
    <w:p w:rsidR="00FF0798" w:rsidRPr="00C43429" w:rsidRDefault="00FF0798" w:rsidP="00157705">
      <w:pPr>
        <w:jc w:val="both"/>
      </w:pPr>
      <w:r w:rsidRPr="00C43429">
        <w:t>Le montant HTVA de l’acompte à payer à l’entrepreneur sera mandaté comme suit :</w:t>
      </w:r>
    </w:p>
    <w:p w:rsidR="00FF0798" w:rsidRPr="00C43429" w:rsidRDefault="00FF0798" w:rsidP="00157705">
      <w:pPr>
        <w:jc w:val="both"/>
      </w:pPr>
      <w:r w:rsidRPr="00C43429">
        <w:t xml:space="preserve">- </w:t>
      </w:r>
      <w:r>
        <w:t>97,8% (</w:t>
      </w:r>
      <w:r w:rsidRPr="00C43429">
        <w:t>94,5 %</w:t>
      </w:r>
      <w:r>
        <w:t>)</w:t>
      </w:r>
      <w:r w:rsidRPr="00C43429">
        <w:t xml:space="preserve"> versé directement au compte de l’entrepreneur ;</w:t>
      </w:r>
    </w:p>
    <w:p w:rsidR="00FF0798" w:rsidRPr="00C43429" w:rsidRDefault="00FF0798" w:rsidP="00157705">
      <w:pPr>
        <w:jc w:val="both"/>
      </w:pPr>
      <w:r w:rsidRPr="00C43429">
        <w:t xml:space="preserve">-  </w:t>
      </w:r>
      <w:r>
        <w:t>2,2% (</w:t>
      </w:r>
      <w:r w:rsidRPr="00C43429">
        <w:t>5,5%</w:t>
      </w:r>
      <w:r>
        <w:t>)</w:t>
      </w:r>
      <w:r w:rsidRPr="00C43429">
        <w:t xml:space="preserve"> versé au Trésor public au titre de l’AIR dû par l’entrepreneur ;</w:t>
      </w:r>
    </w:p>
    <w:p w:rsidR="00FF0798" w:rsidRPr="00C43429" w:rsidRDefault="00FF0798" w:rsidP="00157705">
      <w:pPr>
        <w:jc w:val="both"/>
      </w:pPr>
      <w:r w:rsidRPr="00C43429">
        <w:t>Le Chef de service du marché disposera d’un délai de sept (7) jours pour transmettre au Maitre d’Ouvrage, les décomptes qu’il a approuvés.</w:t>
      </w:r>
    </w:p>
    <w:p w:rsidR="00FF0798" w:rsidRPr="00C43429" w:rsidRDefault="00FF0798" w:rsidP="00157705">
      <w:pPr>
        <w:jc w:val="both"/>
      </w:pPr>
      <w:r w:rsidRPr="00C43429">
        <w:t xml:space="preserve">Les paiements seront effectués dans un délai maximum de vingt un (21) jours calendaires à compter de la </w:t>
      </w:r>
      <w:r>
        <w:t>date de transmission du décompte, à l’organisme payeur.</w:t>
      </w:r>
      <w:r w:rsidRPr="00C43429">
        <w:t xml:space="preserve">  </w:t>
      </w:r>
    </w:p>
    <w:p w:rsidR="00FF0798" w:rsidRPr="0029472D" w:rsidRDefault="00FF0798" w:rsidP="00157705">
      <w:pPr>
        <w:widowControl w:val="0"/>
        <w:autoSpaceDE w:val="0"/>
        <w:jc w:val="both"/>
        <w:rPr>
          <w:b/>
          <w:bCs/>
          <w:iCs/>
        </w:rPr>
      </w:pPr>
      <w:r w:rsidRPr="0029472D">
        <w:rPr>
          <w:b/>
          <w:bCs/>
          <w:iCs/>
        </w:rPr>
        <w:t xml:space="preserve">38.3. Décompte final </w:t>
      </w:r>
    </w:p>
    <w:p w:rsidR="00FF0798" w:rsidRDefault="00FF0798" w:rsidP="00157705">
      <w:pPr>
        <w:widowControl w:val="0"/>
        <w:autoSpaceDE w:val="0"/>
        <w:jc w:val="both"/>
        <w:rPr>
          <w:iCs/>
        </w:rPr>
      </w:pPr>
      <w:r w:rsidRPr="0029472D">
        <w:t xml:space="preserve">Après achèvement des travaux et dans un délai maximum de </w:t>
      </w:r>
      <w:r>
        <w:t xml:space="preserve">trente (30) </w:t>
      </w:r>
      <w:r w:rsidRPr="0029472D">
        <w:rPr>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FF0798" w:rsidRPr="0029472D" w:rsidRDefault="00FF0798" w:rsidP="00157705">
      <w:pPr>
        <w:widowControl w:val="0"/>
        <w:autoSpaceDE w:val="0"/>
        <w:jc w:val="both"/>
        <w:rPr>
          <w:iCs/>
        </w:rPr>
      </w:pPr>
      <w:r w:rsidRPr="0029472D">
        <w:rPr>
          <w:iCs/>
        </w:rPr>
        <w:t>Ce projet de décompt</w:t>
      </w:r>
      <w:r>
        <w:rPr>
          <w:iCs/>
        </w:rPr>
        <w:t xml:space="preserve">e final, une fois rectifié par </w:t>
      </w:r>
      <w:r w:rsidRPr="0029472D">
        <w:rPr>
          <w:iCs/>
        </w:rPr>
        <w:t xml:space="preserve">l’ingénieur </w:t>
      </w:r>
      <w:r>
        <w:rPr>
          <w:iCs/>
        </w:rPr>
        <w:t xml:space="preserve">du marché </w:t>
      </w:r>
      <w:r w:rsidRPr="0029472D">
        <w:rPr>
          <w:iCs/>
        </w:rPr>
        <w:t xml:space="preserve">et accepté par </w:t>
      </w:r>
      <w:r w:rsidRPr="007C1C8A">
        <w:rPr>
          <w:iCs/>
        </w:rPr>
        <w:t>le Chef de service du marché devient final. Il sert à l’établissement de l’acompte pour solde du marc</w:t>
      </w:r>
      <w:r w:rsidRPr="0029472D">
        <w:rPr>
          <w:iCs/>
        </w:rPr>
        <w:t>hé, établi dans les mêmes conditions que celles définies pour l’établissement des décomptes mensuels.</w:t>
      </w:r>
    </w:p>
    <w:p w:rsidR="00FF0798" w:rsidRDefault="00FF0798" w:rsidP="00157705">
      <w:pPr>
        <w:widowControl w:val="0"/>
        <w:autoSpaceDE w:val="0"/>
        <w:jc w:val="both"/>
        <w:rPr>
          <w:i/>
          <w:iCs/>
        </w:rPr>
      </w:pPr>
      <w:r w:rsidRPr="0029472D">
        <w:rPr>
          <w:b/>
        </w:rPr>
        <w:t>38.3.2</w:t>
      </w:r>
      <w:r w:rsidRPr="0029472D">
        <w:t xml:space="preserve">. </w:t>
      </w:r>
      <w:r w:rsidRPr="0014618D">
        <w:t xml:space="preserve">Le </w:t>
      </w:r>
      <w:r w:rsidRPr="0014618D">
        <w:rPr>
          <w:iCs/>
        </w:rPr>
        <w:t xml:space="preserve">Chef de service du marché dispose d’un délai maximal de </w:t>
      </w:r>
      <w:r>
        <w:rPr>
          <w:iCs/>
        </w:rPr>
        <w:t xml:space="preserve">quinze </w:t>
      </w:r>
      <w:r w:rsidRPr="0014618D">
        <w:rPr>
          <w:iCs/>
        </w:rPr>
        <w:t>(</w:t>
      </w:r>
      <w:r>
        <w:rPr>
          <w:iCs/>
        </w:rPr>
        <w:t>15</w:t>
      </w:r>
      <w:r w:rsidRPr="0014618D">
        <w:rPr>
          <w:iCs/>
        </w:rPr>
        <w:t>) jours, pour notifier le projet rectifié et accepté à l’ingénieur du marché.</w:t>
      </w:r>
      <w:r w:rsidRPr="0029472D">
        <w:rPr>
          <w:i/>
          <w:iCs/>
        </w:rPr>
        <w:t xml:space="preserve"> </w:t>
      </w:r>
    </w:p>
    <w:p w:rsidR="00FF0798" w:rsidRPr="0088770D" w:rsidRDefault="00FF0798" w:rsidP="00157705">
      <w:pPr>
        <w:widowControl w:val="0"/>
        <w:autoSpaceDE w:val="0"/>
        <w:jc w:val="both"/>
        <w:rPr>
          <w:sz w:val="10"/>
          <w:szCs w:val="10"/>
        </w:rPr>
      </w:pPr>
    </w:p>
    <w:p w:rsidR="00FF0798" w:rsidRDefault="00FF0798" w:rsidP="00157705">
      <w:pPr>
        <w:widowControl w:val="0"/>
        <w:autoSpaceDE w:val="0"/>
        <w:jc w:val="both"/>
        <w:rPr>
          <w:i/>
          <w:iCs/>
        </w:rPr>
      </w:pPr>
      <w:r w:rsidRPr="0029472D">
        <w:rPr>
          <w:b/>
        </w:rPr>
        <w:t>38.3.</w:t>
      </w:r>
      <w:r>
        <w:rPr>
          <w:b/>
        </w:rPr>
        <w:t>3</w:t>
      </w:r>
      <w:r w:rsidRPr="0029472D">
        <w:rPr>
          <w:b/>
        </w:rPr>
        <w:t>.</w:t>
      </w:r>
      <w:r w:rsidRPr="0029472D">
        <w:t xml:space="preserve"> </w:t>
      </w:r>
      <w:r w:rsidRPr="007D3043">
        <w:t>Le</w:t>
      </w:r>
      <w:r w:rsidRPr="007D3043">
        <w:rPr>
          <w:iCs/>
        </w:rPr>
        <w:t xml:space="preserve"> cocontractant de l’administration doit dans un délai maximal de </w:t>
      </w:r>
      <w:r>
        <w:rPr>
          <w:iCs/>
        </w:rPr>
        <w:t>quinze</w:t>
      </w:r>
      <w:r w:rsidRPr="007D3043">
        <w:rPr>
          <w:iCs/>
        </w:rPr>
        <w:t xml:space="preserve"> (</w:t>
      </w:r>
      <w:r>
        <w:rPr>
          <w:iCs/>
        </w:rPr>
        <w:t>15</w:t>
      </w:r>
      <w:r w:rsidRPr="007D3043">
        <w:rPr>
          <w:iCs/>
        </w:rPr>
        <w:t>) jours, suivant la date de cette notification, renvoyer le décompte final revêtu de sa signature sans ou avec réserves, ou faire connaître les raisons pour lesquelles il refuse de signer</w:t>
      </w:r>
      <w:r w:rsidRPr="0029472D">
        <w:rPr>
          <w:i/>
          <w:iCs/>
        </w:rPr>
        <w:t>.</w:t>
      </w:r>
    </w:p>
    <w:p w:rsidR="00FF0798" w:rsidRPr="0088770D" w:rsidRDefault="00FF0798" w:rsidP="00157705">
      <w:pPr>
        <w:widowControl w:val="0"/>
        <w:autoSpaceDE w:val="0"/>
        <w:jc w:val="both"/>
        <w:rPr>
          <w:i/>
          <w:iCs/>
          <w:sz w:val="10"/>
          <w:szCs w:val="10"/>
        </w:rPr>
      </w:pPr>
    </w:p>
    <w:p w:rsidR="00FF0798" w:rsidRPr="007D3043" w:rsidRDefault="00FF0798" w:rsidP="00157705">
      <w:pPr>
        <w:widowControl w:val="0"/>
        <w:autoSpaceDE w:val="0"/>
        <w:jc w:val="both"/>
        <w:rPr>
          <w:iCs/>
        </w:rPr>
      </w:pPr>
      <w:r w:rsidRPr="007D3043">
        <w:rPr>
          <w:iCs/>
        </w:rPr>
        <w:t xml:space="preserve">Dans le cas où le cocontractant signe avec réserve ou ne signe pas le décompte final, les motifs de ce </w:t>
      </w:r>
      <w:r w:rsidRPr="007D3043">
        <w:rPr>
          <w:iCs/>
        </w:rPr>
        <w:lastRenderedPageBreak/>
        <w:t>refus ou de ces réserves doivent être exposés par le cocontractant dans un mémoire récapitulatif de toutes les réclamations dont il revendique le paiement, accompagné des justificatifs nécessaires, et transmis à l’ingénieur, dans le même délai que ci-dessus, sous peine de forclusion.</w:t>
      </w:r>
    </w:p>
    <w:p w:rsidR="00FF0798" w:rsidRDefault="00FF0798" w:rsidP="00157705">
      <w:pPr>
        <w:widowControl w:val="0"/>
        <w:autoSpaceDE w:val="0"/>
        <w:jc w:val="both"/>
        <w:rPr>
          <w:i/>
          <w:iCs/>
        </w:rPr>
      </w:pPr>
      <w:r w:rsidRPr="007D3043">
        <w:rPr>
          <w:iCs/>
        </w:rPr>
        <w:t>Le règlement du différend intervient alors selon les dispositions du code des marchés publics en vigueur et du CCAG applicable</w:t>
      </w:r>
      <w:r w:rsidRPr="0029472D">
        <w:rPr>
          <w:i/>
          <w:iCs/>
        </w:rPr>
        <w:t>.</w:t>
      </w:r>
    </w:p>
    <w:p w:rsidR="00FF0798" w:rsidRPr="0088770D" w:rsidRDefault="00FF0798" w:rsidP="00157705">
      <w:pPr>
        <w:widowControl w:val="0"/>
        <w:autoSpaceDE w:val="0"/>
        <w:jc w:val="both"/>
        <w:rPr>
          <w:i/>
          <w:iCs/>
          <w:sz w:val="10"/>
          <w:szCs w:val="10"/>
        </w:rPr>
      </w:pPr>
    </w:p>
    <w:p w:rsidR="00FF0798" w:rsidRPr="0029472D" w:rsidRDefault="00FF0798" w:rsidP="00157705">
      <w:pPr>
        <w:widowControl w:val="0"/>
        <w:autoSpaceDE w:val="0"/>
        <w:jc w:val="both"/>
        <w:rPr>
          <w:b/>
        </w:rPr>
      </w:pPr>
      <w:r w:rsidRPr="0029472D">
        <w:rPr>
          <w:b/>
        </w:rPr>
        <w:t xml:space="preserve">38.4. Décompte général et définitif </w:t>
      </w:r>
    </w:p>
    <w:p w:rsidR="009D1A81" w:rsidRPr="0029472D" w:rsidRDefault="009D1A81" w:rsidP="00157705">
      <w:pPr>
        <w:widowControl w:val="0"/>
        <w:autoSpaceDE w:val="0"/>
        <w:jc w:val="both"/>
      </w:pPr>
      <w:bookmarkStart w:id="358" w:name="_Toc157306098"/>
      <w:bookmarkStart w:id="359" w:name="_Toc530307826"/>
      <w:bookmarkStart w:id="360" w:name="_Toc97557110"/>
      <w:r w:rsidRPr="0029472D">
        <w:rPr>
          <w:b/>
        </w:rPr>
        <w:t>38.4.1</w:t>
      </w:r>
      <w:r>
        <w:rPr>
          <w:b/>
        </w:rPr>
        <w:t xml:space="preserve"> </w:t>
      </w:r>
      <w:r w:rsidRPr="0029472D">
        <w:t xml:space="preserve">A la fin de la période de garantie qui donne lieu à la réception définitive des travaux, le Chef de service dresse le décompte général et définitif du marché qu’il fait signer contradictoirement par le cocontractant et le </w:t>
      </w:r>
      <w:r w:rsidRPr="009D1A81">
        <w:t>Maître d’Ouvrage</w:t>
      </w:r>
      <w:r w:rsidRPr="0029472D">
        <w:t>. Ce décompte comprend :</w:t>
      </w:r>
    </w:p>
    <w:p w:rsidR="009D1A81" w:rsidRPr="0029472D" w:rsidRDefault="009D1A81" w:rsidP="00157705">
      <w:pPr>
        <w:widowControl w:val="0"/>
        <w:numPr>
          <w:ilvl w:val="0"/>
          <w:numId w:val="8"/>
        </w:numPr>
        <w:autoSpaceDE w:val="0"/>
        <w:ind w:left="567" w:hanging="283"/>
        <w:jc w:val="both"/>
        <w:rPr>
          <w:iCs/>
        </w:rPr>
      </w:pPr>
      <w:r w:rsidRPr="0029472D">
        <w:rPr>
          <w:iCs/>
        </w:rPr>
        <w:t>Le décompte final,</w:t>
      </w:r>
    </w:p>
    <w:p w:rsidR="009D1A81" w:rsidRPr="0029472D" w:rsidRDefault="009D1A81" w:rsidP="00157705">
      <w:pPr>
        <w:widowControl w:val="0"/>
        <w:numPr>
          <w:ilvl w:val="0"/>
          <w:numId w:val="8"/>
        </w:numPr>
        <w:autoSpaceDE w:val="0"/>
        <w:ind w:left="567" w:hanging="283"/>
        <w:jc w:val="both"/>
        <w:rPr>
          <w:iCs/>
        </w:rPr>
      </w:pPr>
      <w:r w:rsidRPr="0029472D">
        <w:rPr>
          <w:iCs/>
        </w:rPr>
        <w:t>Le solde,</w:t>
      </w:r>
    </w:p>
    <w:p w:rsidR="009D1A81" w:rsidRDefault="009D1A81" w:rsidP="00157705">
      <w:pPr>
        <w:widowControl w:val="0"/>
        <w:numPr>
          <w:ilvl w:val="0"/>
          <w:numId w:val="8"/>
        </w:numPr>
        <w:autoSpaceDE w:val="0"/>
        <w:ind w:left="567" w:hanging="283"/>
        <w:jc w:val="both"/>
      </w:pPr>
      <w:r w:rsidRPr="0029472D">
        <w:rPr>
          <w:iCs/>
        </w:rPr>
        <w:t>La récapitulation des acomptes mensuels</w:t>
      </w:r>
      <w:r w:rsidRPr="0029472D">
        <w:t>.</w:t>
      </w:r>
    </w:p>
    <w:p w:rsidR="009D1A81" w:rsidRPr="00BD35FF" w:rsidRDefault="009D1A81" w:rsidP="00157705">
      <w:pPr>
        <w:widowControl w:val="0"/>
        <w:autoSpaceDE w:val="0"/>
        <w:ind w:left="567"/>
        <w:jc w:val="both"/>
        <w:rPr>
          <w:sz w:val="10"/>
          <w:szCs w:val="10"/>
        </w:rPr>
      </w:pPr>
    </w:p>
    <w:p w:rsidR="009D1A81" w:rsidRPr="000A2E2B" w:rsidRDefault="009D1A81" w:rsidP="00157705">
      <w:pPr>
        <w:widowControl w:val="0"/>
        <w:autoSpaceDE w:val="0"/>
        <w:jc w:val="both"/>
      </w:pPr>
      <w:r w:rsidRPr="000A2E2B">
        <w:t xml:space="preserve">La signature du décompte général et définitif sans réserve par le cocontractant, lie définitivement les </w:t>
      </w:r>
      <w:r w:rsidRPr="000A2E2B">
        <w:rPr>
          <w:spacing w:val="1"/>
        </w:rPr>
        <w:t>partie</w:t>
      </w:r>
      <w:r w:rsidRPr="000A2E2B">
        <w:t xml:space="preserve">s </w:t>
      </w:r>
      <w:r w:rsidRPr="000A2E2B">
        <w:rPr>
          <w:spacing w:val="1"/>
        </w:rPr>
        <w:t>e</w:t>
      </w:r>
      <w:r w:rsidRPr="000A2E2B">
        <w:t xml:space="preserve">t </w:t>
      </w:r>
      <w:r w:rsidRPr="000A2E2B">
        <w:rPr>
          <w:spacing w:val="1"/>
        </w:rPr>
        <w:t>me</w:t>
      </w:r>
      <w:r w:rsidRPr="000A2E2B">
        <w:t xml:space="preserve">t </w:t>
      </w:r>
      <w:r w:rsidRPr="000A2E2B">
        <w:rPr>
          <w:spacing w:val="1"/>
        </w:rPr>
        <w:t>fi</w:t>
      </w:r>
      <w:r w:rsidRPr="000A2E2B">
        <w:t xml:space="preserve">n </w:t>
      </w:r>
      <w:r w:rsidRPr="000A2E2B">
        <w:rPr>
          <w:spacing w:val="1"/>
        </w:rPr>
        <w:t>a</w:t>
      </w:r>
      <w:r w:rsidRPr="000A2E2B">
        <w:t xml:space="preserve">u </w:t>
      </w:r>
      <w:r w:rsidRPr="000A2E2B">
        <w:rPr>
          <w:spacing w:val="1"/>
        </w:rPr>
        <w:t>marché</w:t>
      </w:r>
      <w:r w:rsidRPr="000A2E2B">
        <w:t xml:space="preserve">, </w:t>
      </w:r>
      <w:r w:rsidRPr="000A2E2B">
        <w:rPr>
          <w:spacing w:val="1"/>
        </w:rPr>
        <w:t>et libère le cocontractant et le Maitre d’Ouvrage de toutes leurs obligations</w:t>
      </w:r>
      <w:r w:rsidRPr="000A2E2B">
        <w:t xml:space="preserve">, </w:t>
      </w:r>
      <w:r w:rsidRPr="000A2E2B">
        <w:rPr>
          <w:spacing w:val="1"/>
        </w:rPr>
        <w:t>sau</w:t>
      </w:r>
      <w:r w:rsidRPr="000A2E2B">
        <w:t xml:space="preserve">f </w:t>
      </w:r>
      <w:r w:rsidRPr="000A2E2B">
        <w:rPr>
          <w:spacing w:val="1"/>
        </w:rPr>
        <w:t>e</w:t>
      </w:r>
      <w:r w:rsidRPr="000A2E2B">
        <w:t xml:space="preserve">n </w:t>
      </w:r>
      <w:r w:rsidRPr="000A2E2B">
        <w:rPr>
          <w:spacing w:val="1"/>
        </w:rPr>
        <w:t>c</w:t>
      </w:r>
      <w:r w:rsidRPr="000A2E2B">
        <w:t xml:space="preserve">e </w:t>
      </w:r>
      <w:r w:rsidRPr="000A2E2B">
        <w:rPr>
          <w:spacing w:val="1"/>
        </w:rPr>
        <w:t xml:space="preserve">qui </w:t>
      </w:r>
      <w:r w:rsidRPr="000A2E2B">
        <w:t>concerne les intérêts moratoires</w:t>
      </w:r>
    </w:p>
    <w:p w:rsidR="009D1A81" w:rsidRPr="00BD35FF" w:rsidRDefault="009D1A81" w:rsidP="00157705">
      <w:pPr>
        <w:widowControl w:val="0"/>
        <w:autoSpaceDE w:val="0"/>
        <w:jc w:val="both"/>
        <w:rPr>
          <w:b/>
          <w:color w:val="ED7D31" w:themeColor="accent2"/>
          <w:sz w:val="10"/>
          <w:szCs w:val="10"/>
        </w:rPr>
      </w:pPr>
    </w:p>
    <w:p w:rsidR="009D1A81" w:rsidRPr="00734C48" w:rsidRDefault="009D1A81" w:rsidP="00157705">
      <w:pPr>
        <w:widowControl w:val="0"/>
        <w:autoSpaceDE w:val="0"/>
        <w:jc w:val="both"/>
        <w:rPr>
          <w:iCs/>
        </w:rPr>
      </w:pPr>
      <w:r w:rsidRPr="0029472D">
        <w:rPr>
          <w:b/>
        </w:rPr>
        <w:t>38.4.2</w:t>
      </w:r>
      <w:r w:rsidRPr="0029472D">
        <w:t xml:space="preserve">. </w:t>
      </w:r>
      <w:r>
        <w:t xml:space="preserve">Le cocontractant dispose d’un délai de trente (30) jours maximum, </w:t>
      </w:r>
      <w:r w:rsidRPr="00734C48">
        <w:rPr>
          <w:iCs/>
          <w:spacing w:val="1"/>
        </w:rPr>
        <w:t xml:space="preserve">pour </w:t>
      </w:r>
      <w:r w:rsidRPr="00734C48">
        <w:rPr>
          <w:iCs/>
        </w:rPr>
        <w:t>renvoyer le décompte général et définitif revêtu d</w:t>
      </w:r>
      <w:r>
        <w:rPr>
          <w:iCs/>
        </w:rPr>
        <w:t>e sa signature.</w:t>
      </w:r>
    </w:p>
    <w:p w:rsidR="009D1A81" w:rsidRPr="00734C48" w:rsidRDefault="009D1A81" w:rsidP="00157705">
      <w:pPr>
        <w:widowControl w:val="0"/>
        <w:autoSpaceDE w:val="0"/>
        <w:jc w:val="both"/>
        <w:rPr>
          <w:iCs/>
        </w:rPr>
      </w:pPr>
      <w:r w:rsidRPr="00734C48">
        <w:rPr>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9D1A81" w:rsidRPr="0029472D" w:rsidRDefault="009D1A81" w:rsidP="00157705">
      <w:pPr>
        <w:widowControl w:val="0"/>
        <w:autoSpaceDE w:val="0"/>
        <w:jc w:val="both"/>
      </w:pPr>
      <w:r w:rsidRPr="00734C48">
        <w:t>Les délais et les modalités de signature ainsi que de gestion des désaccords sont les mêmes que ceux du décompte final</w:t>
      </w:r>
      <w:r w:rsidRPr="0029472D">
        <w:t>.</w:t>
      </w:r>
    </w:p>
    <w:p w:rsidR="00FF0798" w:rsidRPr="0029472D" w:rsidRDefault="00FF0798" w:rsidP="00157705">
      <w:pPr>
        <w:pStyle w:val="CCAParticle"/>
      </w:pPr>
      <w:r w:rsidRPr="0029472D">
        <w:t>Article 39 Intérêts moratoires</w:t>
      </w:r>
      <w:bookmarkEnd w:id="358"/>
      <w:r w:rsidRPr="0029472D">
        <w:t xml:space="preserve"> </w:t>
      </w:r>
      <w:bookmarkEnd w:id="359"/>
      <w:bookmarkEnd w:id="360"/>
    </w:p>
    <w:p w:rsidR="00FF0798" w:rsidRPr="0029472D" w:rsidRDefault="00FF0798" w:rsidP="00157705">
      <w:pPr>
        <w:widowControl w:val="0"/>
        <w:autoSpaceDE w:val="0"/>
        <w:jc w:val="both"/>
      </w:pPr>
      <w:r w:rsidRPr="0029472D">
        <w:t xml:space="preserve">Les intérêts moratoires éventuels sont payés par état des sommes dues et calculés conformément aux dispositions </w:t>
      </w:r>
      <w:r w:rsidRPr="0029472D">
        <w:rPr>
          <w:color w:val="000000" w:themeColor="text1"/>
        </w:rPr>
        <w:t xml:space="preserve">des articles 166 et 167 du décret n° 2018/366 du 20Juin 2018 portant Code des Marchés Publics </w:t>
      </w:r>
      <w:r w:rsidRPr="0029472D">
        <w:t xml:space="preserve">et par application de la formule </w:t>
      </w:r>
    </w:p>
    <w:p w:rsidR="00FF0798" w:rsidRPr="0029472D" w:rsidRDefault="00FF0798" w:rsidP="00157705">
      <w:pPr>
        <w:widowControl w:val="0"/>
        <w:autoSpaceDE w:val="0"/>
        <w:jc w:val="both"/>
      </w:pPr>
      <w:r w:rsidRPr="0029472D">
        <w:t>L = M x (n/360) x (i) dans laquelle :</w:t>
      </w:r>
    </w:p>
    <w:p w:rsidR="00FF0798" w:rsidRPr="0029472D" w:rsidRDefault="00FF0798" w:rsidP="00157705">
      <w:pPr>
        <w:widowControl w:val="0"/>
        <w:autoSpaceDE w:val="0"/>
        <w:jc w:val="both"/>
      </w:pPr>
      <w:r w:rsidRPr="0029472D">
        <w:t>M = Montant TTC des sommes dues au titulaire ; N = Nombre de jours calendaires de retard ;</w:t>
      </w:r>
    </w:p>
    <w:p w:rsidR="00FF0798" w:rsidRPr="0029472D" w:rsidRDefault="00FF0798" w:rsidP="00157705">
      <w:pPr>
        <w:widowControl w:val="0"/>
        <w:autoSpaceDE w:val="0"/>
        <w:jc w:val="both"/>
      </w:pPr>
      <w:r w:rsidRPr="0029472D">
        <w:t>i = Taux débiteurs des entreprises à la BEAC majoré d’un (01) point ou taux d’escompte pratiqué par la Banque d’émission de la monnaie considérée majoré au plus d’un (01) point, selon le cas.</w:t>
      </w:r>
    </w:p>
    <w:p w:rsidR="00FF0798" w:rsidRPr="00BD35FF" w:rsidRDefault="00FF0798" w:rsidP="00157705">
      <w:pPr>
        <w:widowControl w:val="0"/>
        <w:autoSpaceDE w:val="0"/>
        <w:jc w:val="both"/>
        <w:rPr>
          <w:sz w:val="10"/>
          <w:szCs w:val="10"/>
        </w:rPr>
      </w:pPr>
    </w:p>
    <w:p w:rsidR="00FF0798" w:rsidRPr="0029472D" w:rsidRDefault="00FF0798" w:rsidP="00157705">
      <w:pPr>
        <w:pStyle w:val="CCAParticle"/>
      </w:pPr>
      <w:bookmarkStart w:id="361" w:name="_Toc530307827"/>
      <w:bookmarkStart w:id="362" w:name="_Toc97557111"/>
      <w:bookmarkStart w:id="363" w:name="_Toc157306099"/>
      <w:r w:rsidRPr="0029472D">
        <w:t xml:space="preserve">Article </w:t>
      </w:r>
      <w:bookmarkEnd w:id="361"/>
      <w:bookmarkEnd w:id="362"/>
      <w:bookmarkEnd w:id="363"/>
      <w:r w:rsidRPr="0029472D">
        <w:t>40 Pénalités</w:t>
      </w:r>
    </w:p>
    <w:p w:rsidR="00FF0798" w:rsidRPr="0029472D" w:rsidRDefault="00FF0798" w:rsidP="00157705">
      <w:pPr>
        <w:widowControl w:val="0"/>
        <w:numPr>
          <w:ilvl w:val="0"/>
          <w:numId w:val="6"/>
        </w:numPr>
        <w:autoSpaceDE w:val="0"/>
        <w:ind w:left="0" w:firstLine="0"/>
        <w:jc w:val="both"/>
        <w:rPr>
          <w:bCs/>
          <w:u w:val="single"/>
        </w:rPr>
      </w:pPr>
      <w:r w:rsidRPr="0029472D">
        <w:rPr>
          <w:bCs/>
          <w:u w:val="single"/>
        </w:rPr>
        <w:t>Pénalités de retard</w:t>
      </w:r>
    </w:p>
    <w:p w:rsidR="00FF0798" w:rsidRDefault="00FF0798" w:rsidP="00157705">
      <w:pPr>
        <w:widowControl w:val="0"/>
        <w:autoSpaceDE w:val="0"/>
        <w:jc w:val="both"/>
      </w:pPr>
      <w:r w:rsidRPr="0029472D">
        <w:t xml:space="preserve"> 40.1 En cas de dépassement du délai contractuel imputable au titulaire du marché, il lui est appliqué après mise en demeure préalable, une pénalité de retard, dont le montant est fixé comme suit :</w:t>
      </w:r>
    </w:p>
    <w:p w:rsidR="00FF0798" w:rsidRPr="00BD35FF" w:rsidRDefault="00FF0798" w:rsidP="00157705">
      <w:pPr>
        <w:widowControl w:val="0"/>
        <w:autoSpaceDE w:val="0"/>
        <w:jc w:val="both"/>
        <w:rPr>
          <w:sz w:val="10"/>
          <w:szCs w:val="10"/>
        </w:rPr>
      </w:pPr>
    </w:p>
    <w:p w:rsidR="00FF0798" w:rsidRDefault="00FF0798" w:rsidP="00157705">
      <w:pPr>
        <w:widowControl w:val="0"/>
        <w:numPr>
          <w:ilvl w:val="0"/>
          <w:numId w:val="5"/>
        </w:numPr>
        <w:autoSpaceDE w:val="0"/>
        <w:ind w:left="0" w:firstLine="0"/>
        <w:jc w:val="both"/>
        <w:rPr>
          <w:spacing w:val="3"/>
        </w:rPr>
      </w:pPr>
      <w:r w:rsidRPr="0029472D">
        <w:rPr>
          <w:spacing w:val="3"/>
        </w:rPr>
        <w:t>Un deux millième (1/2000ème) du montant TTC du marché de base par jour calendaire de retard du premier au trentième jour au-delà du délai contractuel fixé par le marché ;</w:t>
      </w:r>
    </w:p>
    <w:p w:rsidR="00FF0798" w:rsidRPr="00BD35FF" w:rsidRDefault="00FF0798" w:rsidP="00157705">
      <w:pPr>
        <w:widowControl w:val="0"/>
        <w:autoSpaceDE w:val="0"/>
        <w:jc w:val="both"/>
        <w:rPr>
          <w:spacing w:val="3"/>
          <w:sz w:val="10"/>
          <w:szCs w:val="10"/>
        </w:rPr>
      </w:pPr>
    </w:p>
    <w:p w:rsidR="00FF0798" w:rsidRDefault="00FF0798" w:rsidP="00157705">
      <w:pPr>
        <w:widowControl w:val="0"/>
        <w:numPr>
          <w:ilvl w:val="0"/>
          <w:numId w:val="5"/>
        </w:numPr>
        <w:autoSpaceDE w:val="0"/>
        <w:ind w:left="0" w:firstLine="0"/>
        <w:jc w:val="both"/>
      </w:pPr>
      <w:r w:rsidRPr="0029472D">
        <w:rPr>
          <w:spacing w:val="3"/>
        </w:rPr>
        <w:t>U</w:t>
      </w:r>
      <w:r w:rsidRPr="0029472D">
        <w:t xml:space="preserve">n </w:t>
      </w:r>
      <w:r w:rsidRPr="0029472D">
        <w:rPr>
          <w:spacing w:val="3"/>
        </w:rPr>
        <w:t>millièm</w:t>
      </w:r>
      <w:r w:rsidRPr="0029472D">
        <w:t xml:space="preserve">e </w:t>
      </w:r>
      <w:r w:rsidRPr="0029472D">
        <w:rPr>
          <w:spacing w:val="3"/>
        </w:rPr>
        <w:t>(1/1000</w:t>
      </w:r>
      <w:r w:rsidRPr="0029472D">
        <w:rPr>
          <w:spacing w:val="3"/>
          <w:vertAlign w:val="superscript"/>
        </w:rPr>
        <w:t>ème</w:t>
      </w:r>
      <w:r w:rsidRPr="0029472D">
        <w:t xml:space="preserve">) </w:t>
      </w:r>
      <w:r w:rsidRPr="0029472D">
        <w:rPr>
          <w:spacing w:val="3"/>
        </w:rPr>
        <w:t>d</w:t>
      </w:r>
      <w:r w:rsidRPr="0029472D">
        <w:t xml:space="preserve">u </w:t>
      </w:r>
      <w:r w:rsidRPr="0029472D">
        <w:rPr>
          <w:spacing w:val="3"/>
        </w:rPr>
        <w:t>montan</w:t>
      </w:r>
      <w:r w:rsidRPr="0029472D">
        <w:t xml:space="preserve">t </w:t>
      </w:r>
      <w:r w:rsidRPr="0029472D">
        <w:rPr>
          <w:spacing w:val="3"/>
        </w:rPr>
        <w:t>TT</w:t>
      </w:r>
      <w:r w:rsidRPr="0029472D">
        <w:t xml:space="preserve">C </w:t>
      </w:r>
      <w:r w:rsidRPr="0029472D">
        <w:rPr>
          <w:spacing w:val="3"/>
        </w:rPr>
        <w:t xml:space="preserve">du </w:t>
      </w:r>
      <w:r w:rsidRPr="0029472D">
        <w:t>marché de base par jour calendaire de retard au-delà du trentième jour.</w:t>
      </w:r>
    </w:p>
    <w:p w:rsidR="00FF0798" w:rsidRPr="00BD35FF" w:rsidRDefault="00FF0798" w:rsidP="00157705">
      <w:pPr>
        <w:widowControl w:val="0"/>
        <w:autoSpaceDE w:val="0"/>
        <w:jc w:val="both"/>
        <w:rPr>
          <w:sz w:val="10"/>
          <w:szCs w:val="10"/>
        </w:rPr>
      </w:pPr>
    </w:p>
    <w:p w:rsidR="00FF0798" w:rsidRDefault="00FF0798" w:rsidP="00157705">
      <w:pPr>
        <w:pStyle w:val="Paragraphedeliste"/>
        <w:widowControl w:val="0"/>
        <w:numPr>
          <w:ilvl w:val="1"/>
          <w:numId w:val="34"/>
        </w:numPr>
        <w:autoSpaceDE w:val="0"/>
        <w:spacing w:after="0" w:line="240" w:lineRule="auto"/>
        <w:jc w:val="both"/>
        <w:rPr>
          <w:rFonts w:ascii="Times New Roman" w:hAnsi="Times New Roman"/>
          <w:sz w:val="24"/>
        </w:rPr>
      </w:pPr>
      <w:r w:rsidRPr="0029472D">
        <w:rPr>
          <w:rFonts w:ascii="Times New Roman" w:hAnsi="Times New Roman"/>
          <w:sz w:val="24"/>
        </w:rPr>
        <w:t>Pour les marchés à tranche conditionnelle, les délais et montants à prendre en compte sont ceux de la tranche considérée.</w:t>
      </w:r>
    </w:p>
    <w:p w:rsidR="00FF0798" w:rsidRPr="00BD35FF" w:rsidRDefault="00FF0798" w:rsidP="00157705">
      <w:pPr>
        <w:pStyle w:val="Paragraphedeliste"/>
        <w:widowControl w:val="0"/>
        <w:autoSpaceDE w:val="0"/>
        <w:spacing w:after="0" w:line="240" w:lineRule="auto"/>
        <w:ind w:left="435"/>
        <w:jc w:val="both"/>
        <w:rPr>
          <w:rFonts w:ascii="Times New Roman" w:hAnsi="Times New Roman"/>
          <w:sz w:val="10"/>
          <w:szCs w:val="10"/>
        </w:rPr>
      </w:pPr>
    </w:p>
    <w:p w:rsidR="00FF0798" w:rsidRPr="0029472D" w:rsidRDefault="00FF0798" w:rsidP="00157705">
      <w:pPr>
        <w:widowControl w:val="0"/>
        <w:numPr>
          <w:ilvl w:val="0"/>
          <w:numId w:val="6"/>
        </w:numPr>
        <w:autoSpaceDE w:val="0"/>
        <w:ind w:left="0" w:firstLine="0"/>
        <w:jc w:val="both"/>
        <w:rPr>
          <w:bCs/>
          <w:u w:val="single"/>
        </w:rPr>
      </w:pPr>
      <w:r w:rsidRPr="0029472D">
        <w:rPr>
          <w:bCs/>
          <w:u w:val="single"/>
        </w:rPr>
        <w:t xml:space="preserve">Pénalités particulières </w:t>
      </w:r>
    </w:p>
    <w:p w:rsidR="00FF0798" w:rsidRPr="004B0985" w:rsidRDefault="00FF0798" w:rsidP="00157705">
      <w:pPr>
        <w:widowControl w:val="0"/>
        <w:autoSpaceDE w:val="0"/>
        <w:jc w:val="both"/>
      </w:pPr>
      <w:r w:rsidRPr="0029472D">
        <w:t xml:space="preserve">40.3 Indépendamment des pénalités pour dépassement du délai contractuel, le cocontractant est </w:t>
      </w:r>
      <w:r w:rsidRPr="004B0985">
        <w:t>passible des pénalités particulières suivantes pour inobservation des dispositions du contrat, notamment :</w:t>
      </w:r>
    </w:p>
    <w:p w:rsidR="00FF0798" w:rsidRPr="004B0985" w:rsidRDefault="00FF0798" w:rsidP="00157705">
      <w:pPr>
        <w:jc w:val="both"/>
      </w:pPr>
      <w:r w:rsidRPr="004B0985">
        <w:t>- Remise tardive du cautionnement définitif après un délai maximum de vingt (20) jours à compter de la date de notif</w:t>
      </w:r>
      <w:r w:rsidR="00E12FCD">
        <w:t>ication du marché : Dix mille (5</w:t>
      </w:r>
      <w:r w:rsidRPr="004B0985">
        <w:t>0 000) Francs CFA par jour calendaire de retard ;</w:t>
      </w:r>
    </w:p>
    <w:p w:rsidR="00FF0798" w:rsidRPr="004B0985" w:rsidRDefault="00FF0798" w:rsidP="00157705">
      <w:pPr>
        <w:jc w:val="both"/>
      </w:pPr>
      <w:r w:rsidRPr="004B0985">
        <w:t>- Remise tardive des assurances après un délai de quinze (15) jours à compter de la notif</w:t>
      </w:r>
      <w:r w:rsidR="00E12FCD">
        <w:t>ication du marché : Dix mille (5</w:t>
      </w:r>
      <w:r w:rsidRPr="004B0985">
        <w:t>0 000) Francs CFA par jour calendaire de retard ;</w:t>
      </w:r>
    </w:p>
    <w:p w:rsidR="00FF0798" w:rsidRPr="004B0985" w:rsidRDefault="00FF0798" w:rsidP="00157705">
      <w:pPr>
        <w:jc w:val="both"/>
      </w:pPr>
      <w:r w:rsidRPr="004B0985">
        <w:lastRenderedPageBreak/>
        <w:t>- Remise tardive du projet d’exécution pour autant que le retard soit du fait de l’entrepreneur. Après un délai maximum de trente (30) jours à compter de la notification de l’ordre de service de commencer le</w:t>
      </w:r>
      <w:r w:rsidR="00E12FCD">
        <w:t>s travaux : Dix mille (5</w:t>
      </w:r>
      <w:r w:rsidRPr="004B0985">
        <w:t>0 000) Francs CFA par jour calendaire de retard.</w:t>
      </w:r>
    </w:p>
    <w:p w:rsidR="00FF0798" w:rsidRPr="004B0985" w:rsidRDefault="00FF0798" w:rsidP="00157705">
      <w:pPr>
        <w:widowControl w:val="0"/>
        <w:autoSpaceDE w:val="0"/>
        <w:jc w:val="both"/>
        <w:rPr>
          <w:iCs/>
        </w:rPr>
      </w:pPr>
      <w:r w:rsidRPr="004B0985">
        <w:t>Il appartient au Cocontractant de rassembler au fur et à mesure de l’exécution des travaux, les pièces justificatives d’un dossier éventuel de demande de remise de pénalités qui ne pourra être prononcée par l’Autorité Contractante qu’après avis technique de l’organisme de la Régulation des Marchés Publics sur proposition du Maître d’Ouvrage</w:t>
      </w:r>
    </w:p>
    <w:p w:rsidR="00FF0798" w:rsidRPr="004B0985" w:rsidRDefault="00FF0798" w:rsidP="00157705">
      <w:pPr>
        <w:widowControl w:val="0"/>
        <w:autoSpaceDE w:val="0"/>
        <w:jc w:val="both"/>
        <w:rPr>
          <w:sz w:val="12"/>
          <w:szCs w:val="12"/>
        </w:rPr>
      </w:pPr>
    </w:p>
    <w:p w:rsidR="00FF0798" w:rsidRPr="004B0985" w:rsidRDefault="00FF0798" w:rsidP="00157705">
      <w:pPr>
        <w:widowControl w:val="0"/>
        <w:autoSpaceDE w:val="0"/>
        <w:jc w:val="both"/>
      </w:pPr>
      <w:r w:rsidRPr="004B0985">
        <w:t>40.4. En tout état de cause, le montant cumulé des pénalités ne saurait excéder dix pour cent (10%) du montant TTC du marché de base et de ses avenants le cas échéant, sous peine de résiliation.</w:t>
      </w:r>
    </w:p>
    <w:p w:rsidR="00FF0798" w:rsidRPr="004B0985" w:rsidRDefault="00FF0798" w:rsidP="00157705">
      <w:pPr>
        <w:widowControl w:val="0"/>
        <w:autoSpaceDE w:val="0"/>
        <w:jc w:val="both"/>
        <w:rPr>
          <w:sz w:val="12"/>
          <w:szCs w:val="12"/>
        </w:rPr>
      </w:pPr>
    </w:p>
    <w:p w:rsidR="00FF0798" w:rsidRPr="0029472D" w:rsidRDefault="00FF0798" w:rsidP="00157705">
      <w:pPr>
        <w:widowControl w:val="0"/>
        <w:autoSpaceDE w:val="0"/>
        <w:jc w:val="both"/>
      </w:pPr>
      <w:r w:rsidRPr="0029472D">
        <w:t>Toute remise de pénalités ne peut intervenir qu’après avis de l’organisme chargé de la régulation des marchés publics requis par le Maître d’Ouvrage.</w:t>
      </w:r>
    </w:p>
    <w:p w:rsidR="00FF0798" w:rsidRPr="00BD35FF" w:rsidRDefault="00FF0798" w:rsidP="00157705">
      <w:pPr>
        <w:widowControl w:val="0"/>
        <w:autoSpaceDE w:val="0"/>
        <w:jc w:val="both"/>
        <w:rPr>
          <w:sz w:val="10"/>
          <w:szCs w:val="10"/>
        </w:rPr>
      </w:pPr>
    </w:p>
    <w:p w:rsidR="00FF0798" w:rsidRPr="0029472D" w:rsidRDefault="00FF0798" w:rsidP="00157705">
      <w:pPr>
        <w:pStyle w:val="CCAParticle"/>
      </w:pPr>
      <w:bookmarkStart w:id="364" w:name="_Toc157306100"/>
      <w:bookmarkStart w:id="365" w:name="_Toc530307828"/>
      <w:bookmarkStart w:id="366" w:name="_Toc97557112"/>
      <w:r w:rsidRPr="0029472D">
        <w:t>Article 41 Règlement en cas de groupement d’entreprises et de sous-traitance</w:t>
      </w:r>
      <w:bookmarkEnd w:id="364"/>
      <w:r w:rsidRPr="0029472D">
        <w:t xml:space="preserve"> </w:t>
      </w:r>
      <w:bookmarkEnd w:id="365"/>
      <w:bookmarkEnd w:id="366"/>
    </w:p>
    <w:p w:rsidR="00FF0798" w:rsidRDefault="00FF0798" w:rsidP="00157705">
      <w:pPr>
        <w:widowControl w:val="0"/>
        <w:autoSpaceDE w:val="0"/>
        <w:jc w:val="both"/>
        <w:rPr>
          <w:color w:val="ED7D31" w:themeColor="accent2"/>
        </w:rPr>
      </w:pPr>
      <w:r w:rsidRPr="0029472D">
        <w:t>41.1. En cas de groupement solidaire d’entreprises les paiements sont effectués dans le compte indiqué dans la soumission,</w:t>
      </w:r>
      <w:r>
        <w:t xml:space="preserve"> </w:t>
      </w:r>
      <w:r w:rsidRPr="0029472D">
        <w:t>au nom du mandataire</w:t>
      </w:r>
      <w:r>
        <w:t>.</w:t>
      </w:r>
    </w:p>
    <w:p w:rsidR="00FF0798" w:rsidRPr="00BD35FF" w:rsidRDefault="00FF0798" w:rsidP="00157705">
      <w:pPr>
        <w:widowControl w:val="0"/>
        <w:autoSpaceDE w:val="0"/>
        <w:jc w:val="both"/>
        <w:rPr>
          <w:color w:val="ED7D31" w:themeColor="accent2"/>
          <w:sz w:val="10"/>
          <w:szCs w:val="10"/>
        </w:rPr>
      </w:pPr>
    </w:p>
    <w:p w:rsidR="00FF0798" w:rsidRDefault="00FF0798" w:rsidP="00157705">
      <w:pPr>
        <w:jc w:val="both"/>
      </w:pPr>
      <w:r w:rsidRPr="0029472D">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FF0798" w:rsidRPr="00BD35FF" w:rsidRDefault="00FF0798" w:rsidP="00157705">
      <w:pPr>
        <w:jc w:val="both"/>
        <w:rPr>
          <w:sz w:val="10"/>
          <w:szCs w:val="10"/>
        </w:rPr>
      </w:pPr>
    </w:p>
    <w:p w:rsidR="00FF0798" w:rsidRPr="00540DD7" w:rsidRDefault="00FF0798" w:rsidP="00157705">
      <w:pPr>
        <w:jc w:val="both"/>
      </w:pPr>
      <w:r w:rsidRPr="00540DD7">
        <w:t xml:space="preserve">L’Entreprise principale dispose d’un délai maximal de trente (30) jours ouvrables à compter de la date de rémunération de la facture des prestations exécutées et réceptionnées pour effectuer le paiement du sous-traitant. </w:t>
      </w:r>
    </w:p>
    <w:p w:rsidR="00FF0798" w:rsidRPr="00540DD7" w:rsidRDefault="00FF0798" w:rsidP="00157705">
      <w:pPr>
        <w:jc w:val="both"/>
        <w:rPr>
          <w:sz w:val="10"/>
          <w:szCs w:val="10"/>
        </w:rPr>
      </w:pPr>
    </w:p>
    <w:p w:rsidR="00FF0798" w:rsidRPr="0029472D" w:rsidRDefault="00FF0798" w:rsidP="00157705">
      <w:pPr>
        <w:widowControl w:val="0"/>
        <w:autoSpaceDE w:val="0"/>
        <w:jc w:val="both"/>
        <w:rPr>
          <w:color w:val="ED7D31" w:themeColor="accent2"/>
        </w:rPr>
      </w:pPr>
      <w:r w:rsidRPr="00540DD7">
        <w:t>En cas de non-paiement d’un sous-traitant pour des prestations déjà rémunérées par le Maître d’Ouvrage, ce dernier peut prendre à l’encontre du titulaire du marché des mesures coercitives, notamment le paiement direct du sous-traitant</w:t>
      </w:r>
      <w:r w:rsidRPr="0029472D">
        <w:rPr>
          <w:color w:val="ED7D31" w:themeColor="accent2"/>
        </w:rPr>
        <w:t>.</w:t>
      </w:r>
    </w:p>
    <w:p w:rsidR="00FF0798" w:rsidRPr="00BD35FF" w:rsidRDefault="00FF0798" w:rsidP="00157705">
      <w:pPr>
        <w:widowControl w:val="0"/>
        <w:autoSpaceDE w:val="0"/>
        <w:jc w:val="both"/>
        <w:rPr>
          <w:sz w:val="10"/>
          <w:szCs w:val="10"/>
        </w:rPr>
      </w:pPr>
    </w:p>
    <w:p w:rsidR="00FF0798" w:rsidRPr="0029472D" w:rsidRDefault="00FF0798" w:rsidP="00157705">
      <w:pPr>
        <w:pStyle w:val="CCAParticle"/>
      </w:pPr>
      <w:bookmarkStart w:id="367" w:name="_Toc157306101"/>
      <w:bookmarkStart w:id="368" w:name="_Toc530307829"/>
      <w:bookmarkStart w:id="369" w:name="_Toc97557113"/>
      <w:r w:rsidRPr="0029472D">
        <w:t>Article 42 Régime fiscal et douanier</w:t>
      </w:r>
      <w:bookmarkEnd w:id="367"/>
      <w:r w:rsidRPr="0029472D">
        <w:t xml:space="preserve"> </w:t>
      </w:r>
      <w:bookmarkEnd w:id="368"/>
      <w:bookmarkEnd w:id="369"/>
    </w:p>
    <w:p w:rsidR="00FF0798" w:rsidRDefault="00FF0798" w:rsidP="00157705">
      <w:pPr>
        <w:widowControl w:val="0"/>
        <w:autoSpaceDE w:val="0"/>
        <w:jc w:val="both"/>
        <w:rPr>
          <w:color w:val="000000" w:themeColor="text1"/>
        </w:rPr>
      </w:pPr>
      <w:r w:rsidRPr="0029472D">
        <w:rPr>
          <w:color w:val="000000" w:themeColor="text1"/>
        </w:rPr>
        <w:t>Le marché est soumis au régime fiscal et douanier en vigueur en République du Cameroun. Le marché est conclu tout taxes comprises, conformément à la loi n°</w:t>
      </w:r>
      <w:r>
        <w:rPr>
          <w:color w:val="000000" w:themeColor="text1"/>
        </w:rPr>
        <w:t xml:space="preserve">2024/013 du 23 Décembre 2024 portant Loi des Finances de la République du Cameroun pour l’Exercice 2025, </w:t>
      </w:r>
      <w:r w:rsidRPr="0029472D">
        <w:rPr>
          <w:color w:val="000000" w:themeColor="text1"/>
        </w:rPr>
        <w:t>au Code Général des Impôts qui définissent les modalités de mise en œuvre du régime fiscal des Marchés Publics</w:t>
      </w:r>
      <w:r>
        <w:rPr>
          <w:color w:val="000000" w:themeColor="text1"/>
        </w:rPr>
        <w:t>.</w:t>
      </w:r>
    </w:p>
    <w:p w:rsidR="00FF0798" w:rsidRPr="00BD35FF" w:rsidRDefault="00FF0798" w:rsidP="00157705">
      <w:pPr>
        <w:widowControl w:val="0"/>
        <w:autoSpaceDE w:val="0"/>
        <w:jc w:val="both"/>
        <w:rPr>
          <w:i/>
          <w:color w:val="000000" w:themeColor="text1"/>
          <w:sz w:val="10"/>
          <w:szCs w:val="10"/>
        </w:rPr>
      </w:pPr>
    </w:p>
    <w:p w:rsidR="00FF0798" w:rsidRPr="0029472D" w:rsidRDefault="00FF0798" w:rsidP="00157705">
      <w:pPr>
        <w:widowControl w:val="0"/>
        <w:autoSpaceDE w:val="0"/>
        <w:jc w:val="both"/>
        <w:rPr>
          <w:color w:val="000000" w:themeColor="text1"/>
        </w:rPr>
      </w:pPr>
      <w:r w:rsidRPr="0029472D">
        <w:rPr>
          <w:color w:val="000000" w:themeColor="text1"/>
        </w:rPr>
        <w:t>La fiscalité applicable au présent marché comporte notamment :</w:t>
      </w:r>
    </w:p>
    <w:p w:rsidR="00FF0798" w:rsidRPr="0029472D" w:rsidRDefault="00FF0798" w:rsidP="00157705">
      <w:pPr>
        <w:widowControl w:val="0"/>
        <w:numPr>
          <w:ilvl w:val="0"/>
          <w:numId w:val="38"/>
        </w:numPr>
        <w:autoSpaceDE w:val="0"/>
        <w:jc w:val="both"/>
        <w:rPr>
          <w:color w:val="000000" w:themeColor="text1"/>
        </w:rPr>
      </w:pPr>
      <w:r w:rsidRPr="0029472D">
        <w:rPr>
          <w:color w:val="000000" w:themeColor="text1"/>
        </w:rPr>
        <w:t>Des impôts et taxes relatifs aux bénéfices industriels et commerciaux, y compris l’AIR qui constitue un précompte sur l’impôt des sociétés ;</w:t>
      </w:r>
    </w:p>
    <w:p w:rsidR="00FF0798" w:rsidRPr="0029472D" w:rsidRDefault="00FF0798" w:rsidP="00157705">
      <w:pPr>
        <w:widowControl w:val="0"/>
        <w:numPr>
          <w:ilvl w:val="0"/>
          <w:numId w:val="38"/>
        </w:numPr>
        <w:autoSpaceDE w:val="0"/>
        <w:jc w:val="both"/>
        <w:rPr>
          <w:color w:val="000000" w:themeColor="text1"/>
        </w:rPr>
      </w:pPr>
      <w:r w:rsidRPr="0029472D">
        <w:rPr>
          <w:color w:val="000000" w:themeColor="text1"/>
        </w:rPr>
        <w:t>Des droits d’enregistrement calculés conformément aux stipulations du code des impôts ;</w:t>
      </w:r>
    </w:p>
    <w:p w:rsidR="00FF0798" w:rsidRPr="0029472D" w:rsidRDefault="00FF0798" w:rsidP="00157705">
      <w:pPr>
        <w:widowControl w:val="0"/>
        <w:numPr>
          <w:ilvl w:val="0"/>
          <w:numId w:val="38"/>
        </w:numPr>
        <w:autoSpaceDE w:val="0"/>
        <w:jc w:val="both"/>
        <w:rPr>
          <w:color w:val="000000" w:themeColor="text1"/>
        </w:rPr>
      </w:pPr>
      <w:r w:rsidRPr="0029472D">
        <w:rPr>
          <w:color w:val="000000" w:themeColor="text1"/>
        </w:rPr>
        <w:t>Des droits et taxes attachés à la réalisation des prestations prévues par le marché :</w:t>
      </w:r>
    </w:p>
    <w:p w:rsidR="00FF0798" w:rsidRPr="0029472D" w:rsidRDefault="00FF0798" w:rsidP="00157705">
      <w:pPr>
        <w:widowControl w:val="0"/>
        <w:numPr>
          <w:ilvl w:val="3"/>
          <w:numId w:val="39"/>
        </w:numPr>
        <w:autoSpaceDE w:val="0"/>
        <w:jc w:val="both"/>
        <w:rPr>
          <w:color w:val="000000" w:themeColor="text1"/>
        </w:rPr>
      </w:pPr>
      <w:r w:rsidRPr="0029472D">
        <w:rPr>
          <w:color w:val="000000" w:themeColor="text1"/>
        </w:rPr>
        <w:t>Des droits et taxes d’entrée sur le territoire camerounais (droits de douanes, TVA, taxe informatique);</w:t>
      </w:r>
    </w:p>
    <w:p w:rsidR="00FF0798" w:rsidRPr="0029472D" w:rsidRDefault="00FF0798" w:rsidP="00157705">
      <w:pPr>
        <w:widowControl w:val="0"/>
        <w:numPr>
          <w:ilvl w:val="3"/>
          <w:numId w:val="39"/>
        </w:numPr>
        <w:autoSpaceDE w:val="0"/>
        <w:jc w:val="both"/>
        <w:rPr>
          <w:color w:val="000000" w:themeColor="text1"/>
        </w:rPr>
      </w:pPr>
      <w:r w:rsidRPr="0029472D">
        <w:rPr>
          <w:color w:val="000000" w:themeColor="text1"/>
        </w:rPr>
        <w:t>Des droits et taxes communaux,</w:t>
      </w:r>
    </w:p>
    <w:p w:rsidR="00FF0798" w:rsidRDefault="00FF0798" w:rsidP="00157705">
      <w:pPr>
        <w:widowControl w:val="0"/>
        <w:numPr>
          <w:ilvl w:val="3"/>
          <w:numId w:val="39"/>
        </w:numPr>
        <w:autoSpaceDE w:val="0"/>
        <w:jc w:val="both"/>
        <w:rPr>
          <w:color w:val="000000" w:themeColor="text1"/>
        </w:rPr>
      </w:pPr>
      <w:r w:rsidRPr="0029472D">
        <w:rPr>
          <w:color w:val="000000" w:themeColor="text1"/>
        </w:rPr>
        <w:t>Des droits et taxes relatifs aux prélèvements des matériaux et d’eau.</w:t>
      </w:r>
    </w:p>
    <w:p w:rsidR="00FF0798" w:rsidRPr="00BD35FF" w:rsidRDefault="00FF0798" w:rsidP="00157705">
      <w:pPr>
        <w:widowControl w:val="0"/>
        <w:autoSpaceDE w:val="0"/>
        <w:ind w:left="2880"/>
        <w:jc w:val="both"/>
        <w:rPr>
          <w:color w:val="000000" w:themeColor="text1"/>
          <w:sz w:val="10"/>
          <w:szCs w:val="10"/>
        </w:rPr>
      </w:pPr>
    </w:p>
    <w:p w:rsidR="00FF0798" w:rsidRPr="0029472D" w:rsidRDefault="00FF0798" w:rsidP="00157705">
      <w:pPr>
        <w:widowControl w:val="0"/>
        <w:autoSpaceDE w:val="0"/>
        <w:jc w:val="both"/>
        <w:rPr>
          <w:color w:val="000000" w:themeColor="text1"/>
        </w:rPr>
      </w:pPr>
      <w:r w:rsidRPr="0029472D">
        <w:rPr>
          <w:color w:val="000000" w:themeColor="text1"/>
        </w:rPr>
        <w:t>Ces éléments doivent être intégrés dans les charges que le cocontractant impute sur ses coûts d’intervention et constituer l’un des éléments des sous-détails des prix hors taxes.</w:t>
      </w:r>
    </w:p>
    <w:p w:rsidR="00FF0798" w:rsidRPr="0029472D" w:rsidRDefault="00FF0798" w:rsidP="00157705">
      <w:pPr>
        <w:widowControl w:val="0"/>
        <w:autoSpaceDE w:val="0"/>
        <w:jc w:val="both"/>
        <w:rPr>
          <w:color w:val="000000" w:themeColor="text1"/>
        </w:rPr>
      </w:pPr>
      <w:r w:rsidRPr="0029472D">
        <w:rPr>
          <w:color w:val="000000" w:themeColor="text1"/>
        </w:rPr>
        <w:t>Le prix TTC s’entend TVA incluse.</w:t>
      </w:r>
    </w:p>
    <w:p w:rsidR="00FF0798" w:rsidRPr="0029472D" w:rsidRDefault="00FF0798" w:rsidP="00157705">
      <w:pPr>
        <w:widowControl w:val="0"/>
        <w:autoSpaceDE w:val="0"/>
        <w:jc w:val="both"/>
        <w:rPr>
          <w:color w:val="000000" w:themeColor="text1"/>
        </w:rPr>
      </w:pPr>
      <w:r w:rsidRPr="0029472D">
        <w:rPr>
          <w:color w:val="000000" w:themeColor="text1"/>
        </w:rPr>
        <w:t>Sauf mention spécifique contraire figurant au Marché, le cocontractant devra supporter et payer tous droits, taxes, impôts et charges lui incombant ainsi qu’à ses sous-traitants.</w:t>
      </w:r>
    </w:p>
    <w:p w:rsidR="00FF0798" w:rsidRPr="00BD35FF" w:rsidRDefault="00FF0798" w:rsidP="00157705">
      <w:pPr>
        <w:widowControl w:val="0"/>
        <w:autoSpaceDE w:val="0"/>
        <w:jc w:val="both"/>
        <w:rPr>
          <w:sz w:val="10"/>
          <w:szCs w:val="10"/>
        </w:rPr>
      </w:pPr>
    </w:p>
    <w:p w:rsidR="00FF0798" w:rsidRPr="0029472D" w:rsidRDefault="00FF0798" w:rsidP="00157705">
      <w:pPr>
        <w:pStyle w:val="CCAParticle"/>
      </w:pPr>
      <w:bookmarkStart w:id="370" w:name="_Toc157306102"/>
      <w:bookmarkStart w:id="371" w:name="_Toc530307830"/>
      <w:bookmarkStart w:id="372" w:name="_Toc97557114"/>
      <w:r w:rsidRPr="0029472D">
        <w:t>Article 43 Timbres et enregistrement des marchés</w:t>
      </w:r>
      <w:bookmarkEnd w:id="370"/>
      <w:r w:rsidRPr="0029472D">
        <w:t xml:space="preserve"> </w:t>
      </w:r>
      <w:bookmarkEnd w:id="371"/>
      <w:bookmarkEnd w:id="372"/>
    </w:p>
    <w:p w:rsidR="00FF0798" w:rsidRDefault="00FF0798" w:rsidP="00157705">
      <w:pPr>
        <w:widowControl w:val="0"/>
        <w:autoSpaceDE w:val="0"/>
        <w:jc w:val="both"/>
      </w:pPr>
      <w:r w:rsidRPr="0029472D">
        <w:t>Sept (07) exemplaires originaux du marché seront timbrés et enregistrés par les soins et aux frais du co-contractant de l’administration, conformément à la règlementation en vigueur.</w:t>
      </w:r>
    </w:p>
    <w:p w:rsidR="00BB2808" w:rsidRDefault="00BB2808" w:rsidP="00157705">
      <w:pPr>
        <w:widowControl w:val="0"/>
        <w:autoSpaceDE w:val="0"/>
        <w:jc w:val="both"/>
      </w:pPr>
    </w:p>
    <w:p w:rsidR="00BB2808" w:rsidRDefault="00BB2808" w:rsidP="00157705">
      <w:pPr>
        <w:widowControl w:val="0"/>
        <w:autoSpaceDE w:val="0"/>
        <w:jc w:val="both"/>
      </w:pPr>
    </w:p>
    <w:p w:rsidR="00BB2808" w:rsidRDefault="00BB2808" w:rsidP="00157705">
      <w:pPr>
        <w:widowControl w:val="0"/>
        <w:autoSpaceDE w:val="0"/>
        <w:jc w:val="both"/>
      </w:pPr>
    </w:p>
    <w:p w:rsidR="00BB2808" w:rsidRPr="0029472D" w:rsidRDefault="00BB2808" w:rsidP="00157705">
      <w:pPr>
        <w:widowControl w:val="0"/>
        <w:autoSpaceDE w:val="0"/>
        <w:jc w:val="both"/>
      </w:pPr>
    </w:p>
    <w:bookmarkEnd w:id="342"/>
    <w:p w:rsidR="00FF0798" w:rsidRPr="00BD35FF" w:rsidRDefault="00FF0798" w:rsidP="00157705">
      <w:pPr>
        <w:widowControl w:val="0"/>
        <w:autoSpaceDE w:val="0"/>
        <w:jc w:val="both"/>
        <w:rPr>
          <w:b/>
          <w:bCs/>
          <w:sz w:val="10"/>
          <w:szCs w:val="10"/>
        </w:rPr>
      </w:pPr>
    </w:p>
    <w:p w:rsidR="00FF0798" w:rsidRPr="0029472D" w:rsidRDefault="00FF0798" w:rsidP="00157705">
      <w:pPr>
        <w:pStyle w:val="CCAPchapitre"/>
        <w:jc w:val="both"/>
      </w:pPr>
      <w:bookmarkStart w:id="373" w:name="_Toc530307831"/>
      <w:bookmarkStart w:id="374" w:name="_Toc97557115"/>
      <w:bookmarkStart w:id="375" w:name="_Toc157306103"/>
      <w:r>
        <w:t xml:space="preserve"> </w:t>
      </w:r>
      <w:r w:rsidRPr="0029472D">
        <w:t>Dispositions diverses</w:t>
      </w:r>
      <w:bookmarkEnd w:id="373"/>
      <w:bookmarkEnd w:id="374"/>
      <w:bookmarkEnd w:id="375"/>
    </w:p>
    <w:p w:rsidR="00FF0798" w:rsidRPr="0029472D" w:rsidRDefault="00FF0798" w:rsidP="00157705">
      <w:pPr>
        <w:pStyle w:val="CCAParticle"/>
      </w:pPr>
      <w:bookmarkStart w:id="376" w:name="_Toc157306104"/>
      <w:bookmarkStart w:id="377" w:name="_Toc530307832"/>
      <w:bookmarkStart w:id="378" w:name="_Toc97557116"/>
      <w:bookmarkStart w:id="379" w:name="_Hlk163137673"/>
      <w:r w:rsidRPr="0029472D">
        <w:t>Article 44-Résiliation du marché</w:t>
      </w:r>
      <w:bookmarkEnd w:id="376"/>
      <w:r w:rsidRPr="0029472D">
        <w:t xml:space="preserve"> </w:t>
      </w:r>
      <w:bookmarkEnd w:id="377"/>
      <w:bookmarkEnd w:id="378"/>
    </w:p>
    <w:p w:rsidR="00FF0798" w:rsidRPr="0029472D" w:rsidRDefault="00FF0798" w:rsidP="00157705">
      <w:pPr>
        <w:widowControl w:val="0"/>
        <w:autoSpaceDE w:val="0"/>
        <w:jc w:val="both"/>
      </w:pPr>
      <w:bookmarkStart w:id="380" w:name="_Hlk163153001"/>
      <w:r w:rsidRPr="0029472D">
        <w:t>44.1 Le marché est résilié de plein droit dans l’un des cas suivants :</w:t>
      </w:r>
    </w:p>
    <w:p w:rsidR="00FF0798" w:rsidRDefault="00FF0798" w:rsidP="00157705">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Décès du titulaire du marché. Dans ce cas, le Maître d’Ouvrage </w:t>
      </w:r>
      <w:r w:rsidR="00BF1588">
        <w:rPr>
          <w:rFonts w:ascii="Times New Roman" w:hAnsi="Times New Roman"/>
          <w:sz w:val="24"/>
          <w:szCs w:val="24"/>
        </w:rPr>
        <w:t xml:space="preserve">Délégué </w:t>
      </w:r>
      <w:r w:rsidRPr="0029472D">
        <w:rPr>
          <w:rFonts w:ascii="Times New Roman" w:hAnsi="Times New Roman"/>
          <w:sz w:val="24"/>
          <w:szCs w:val="24"/>
        </w:rPr>
        <w:t>peut, s’il y a lieu, autoriser que soient acceptées les propositions présentées par les ayant droits pour la continuation des prestations ;</w:t>
      </w:r>
    </w:p>
    <w:p w:rsidR="00FF0798" w:rsidRPr="00BD35FF" w:rsidRDefault="00FF0798" w:rsidP="00157705">
      <w:pPr>
        <w:pStyle w:val="Paragraphedeliste"/>
        <w:widowControl w:val="0"/>
        <w:autoSpaceDE w:val="0"/>
        <w:spacing w:after="0" w:line="240" w:lineRule="auto"/>
        <w:ind w:left="786"/>
        <w:jc w:val="both"/>
        <w:rPr>
          <w:rFonts w:ascii="Times New Roman" w:hAnsi="Times New Roman"/>
          <w:sz w:val="10"/>
          <w:szCs w:val="10"/>
        </w:rPr>
      </w:pPr>
    </w:p>
    <w:p w:rsidR="00FF0798" w:rsidRDefault="00FF0798" w:rsidP="00157705">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Faillite du titulaire du marché. Dans ce cas, le Maître d’Ouvrage </w:t>
      </w:r>
      <w:r w:rsidR="00BF1588">
        <w:rPr>
          <w:rFonts w:ascii="Times New Roman" w:hAnsi="Times New Roman"/>
          <w:sz w:val="24"/>
          <w:szCs w:val="24"/>
        </w:rPr>
        <w:t xml:space="preserve">Délégué </w:t>
      </w:r>
      <w:r w:rsidRPr="0029472D">
        <w:rPr>
          <w:rFonts w:ascii="Times New Roman" w:hAnsi="Times New Roman"/>
          <w:sz w:val="24"/>
          <w:szCs w:val="24"/>
        </w:rPr>
        <w:t>peut accepter s’il y a lieu, des propositions qui peuvent être présentées par les créanciers pour la continuation des prestations</w:t>
      </w:r>
      <w:r>
        <w:rPr>
          <w:rFonts w:ascii="Times New Roman" w:hAnsi="Times New Roman"/>
          <w:sz w:val="24"/>
          <w:szCs w:val="24"/>
        </w:rPr>
        <w:t xml:space="preserve"> </w:t>
      </w:r>
      <w:r w:rsidRPr="0029472D">
        <w:rPr>
          <w:rFonts w:ascii="Times New Roman" w:hAnsi="Times New Roman"/>
          <w:sz w:val="24"/>
          <w:szCs w:val="24"/>
        </w:rPr>
        <w:t>;</w:t>
      </w:r>
    </w:p>
    <w:p w:rsidR="00FF0798" w:rsidRPr="00BD35FF" w:rsidRDefault="00FF0798" w:rsidP="00157705">
      <w:pPr>
        <w:widowControl w:val="0"/>
        <w:autoSpaceDE w:val="0"/>
        <w:jc w:val="both"/>
        <w:rPr>
          <w:sz w:val="10"/>
          <w:szCs w:val="10"/>
        </w:rPr>
      </w:pPr>
    </w:p>
    <w:p w:rsidR="00FF0798" w:rsidRDefault="00FF0798" w:rsidP="00157705">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Liquidation judiciaire, si le co-contractant de l’Administration n’est pas autorisé par le tribunal à continuer l’exploitation de son entreprise</w:t>
      </w:r>
      <w:r>
        <w:rPr>
          <w:rFonts w:ascii="Times New Roman" w:hAnsi="Times New Roman"/>
          <w:sz w:val="24"/>
          <w:szCs w:val="24"/>
        </w:rPr>
        <w:t xml:space="preserve"> </w:t>
      </w:r>
      <w:r w:rsidRPr="0029472D">
        <w:rPr>
          <w:rFonts w:ascii="Times New Roman" w:hAnsi="Times New Roman"/>
          <w:sz w:val="24"/>
          <w:szCs w:val="24"/>
        </w:rPr>
        <w:t>;</w:t>
      </w:r>
    </w:p>
    <w:p w:rsidR="00FF0798" w:rsidRPr="00BD35FF" w:rsidRDefault="00FF0798" w:rsidP="00157705">
      <w:pPr>
        <w:widowControl w:val="0"/>
        <w:autoSpaceDE w:val="0"/>
        <w:jc w:val="both"/>
        <w:rPr>
          <w:sz w:val="10"/>
          <w:szCs w:val="10"/>
        </w:rPr>
      </w:pPr>
    </w:p>
    <w:p w:rsidR="00FF0798" w:rsidRDefault="00FF0798" w:rsidP="00157705">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En cas de sous-traitance, de </w:t>
      </w:r>
      <w:r w:rsidR="00E53286" w:rsidRPr="0029472D">
        <w:rPr>
          <w:rFonts w:ascii="Times New Roman" w:hAnsi="Times New Roman"/>
          <w:sz w:val="24"/>
          <w:szCs w:val="24"/>
        </w:rPr>
        <w:t>cotraitance</w:t>
      </w:r>
      <w:r w:rsidRPr="0029472D">
        <w:rPr>
          <w:rFonts w:ascii="Times New Roman" w:hAnsi="Times New Roman"/>
          <w:sz w:val="24"/>
          <w:szCs w:val="24"/>
        </w:rPr>
        <w:t xml:space="preserve"> ou de sous-commande sans autorisation préalable du Maître d’Ouvrage </w:t>
      </w:r>
      <w:r w:rsidR="00BF1588">
        <w:rPr>
          <w:rFonts w:ascii="Times New Roman" w:hAnsi="Times New Roman"/>
          <w:sz w:val="24"/>
          <w:szCs w:val="24"/>
        </w:rPr>
        <w:t>Délégué</w:t>
      </w:r>
      <w:r w:rsidRPr="0029472D">
        <w:rPr>
          <w:rFonts w:ascii="Times New Roman" w:hAnsi="Times New Roman"/>
          <w:sz w:val="24"/>
          <w:szCs w:val="24"/>
        </w:rPr>
        <w:t>;</w:t>
      </w:r>
    </w:p>
    <w:p w:rsidR="00FF0798" w:rsidRPr="00BD35FF" w:rsidRDefault="00FF0798" w:rsidP="00157705">
      <w:pPr>
        <w:widowControl w:val="0"/>
        <w:autoSpaceDE w:val="0"/>
        <w:jc w:val="both"/>
        <w:rPr>
          <w:sz w:val="10"/>
          <w:szCs w:val="10"/>
        </w:rPr>
      </w:pPr>
    </w:p>
    <w:p w:rsidR="00FF0798" w:rsidRDefault="00FF0798" w:rsidP="00157705">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Défaillance du cocontractant de l’Administration dûment notifiée à ce dernier par le Maître d’Ouvrage </w:t>
      </w:r>
      <w:r w:rsidR="00BF1588">
        <w:rPr>
          <w:rFonts w:ascii="Times New Roman" w:hAnsi="Times New Roman"/>
          <w:sz w:val="24"/>
          <w:szCs w:val="24"/>
        </w:rPr>
        <w:t xml:space="preserve">Délégué </w:t>
      </w:r>
      <w:r w:rsidRPr="0029472D">
        <w:rPr>
          <w:rFonts w:ascii="Times New Roman" w:hAnsi="Times New Roman"/>
          <w:sz w:val="24"/>
          <w:szCs w:val="24"/>
        </w:rPr>
        <w:t xml:space="preserve">par ordre de service valant mise en demeure et après évaluation et constat de la carence : </w:t>
      </w:r>
    </w:p>
    <w:p w:rsidR="00FF0798" w:rsidRPr="00BD35FF" w:rsidRDefault="00FF0798" w:rsidP="00157705">
      <w:pPr>
        <w:widowControl w:val="0"/>
        <w:autoSpaceDE w:val="0"/>
        <w:jc w:val="both"/>
        <w:rPr>
          <w:sz w:val="10"/>
          <w:szCs w:val="10"/>
        </w:rPr>
      </w:pPr>
    </w:p>
    <w:p w:rsidR="00FF0798" w:rsidRDefault="00FF0798" w:rsidP="00157705">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Non-respect de la législation ou de la réglementation du travail</w:t>
      </w:r>
      <w:r>
        <w:rPr>
          <w:rFonts w:ascii="Times New Roman" w:hAnsi="Times New Roman"/>
          <w:sz w:val="24"/>
          <w:szCs w:val="24"/>
        </w:rPr>
        <w:t xml:space="preserve"> </w:t>
      </w:r>
      <w:r w:rsidRPr="0029472D">
        <w:rPr>
          <w:rFonts w:ascii="Times New Roman" w:hAnsi="Times New Roman"/>
          <w:sz w:val="24"/>
          <w:szCs w:val="24"/>
        </w:rPr>
        <w:t>;</w:t>
      </w:r>
    </w:p>
    <w:p w:rsidR="00FF0798" w:rsidRPr="00BD35FF" w:rsidRDefault="00FF0798" w:rsidP="00157705">
      <w:pPr>
        <w:widowControl w:val="0"/>
        <w:autoSpaceDE w:val="0"/>
        <w:jc w:val="both"/>
        <w:rPr>
          <w:sz w:val="10"/>
          <w:szCs w:val="10"/>
        </w:rPr>
      </w:pPr>
    </w:p>
    <w:p w:rsidR="00FF0798" w:rsidRDefault="00FF0798" w:rsidP="00157705">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Variation importante des prix dans les conditions définies par le cahier des clauses administratives générales, suite à la modification des conditions économiques ou des quantités initiales du marché</w:t>
      </w:r>
      <w:r>
        <w:rPr>
          <w:rFonts w:ascii="Times New Roman" w:hAnsi="Times New Roman"/>
          <w:sz w:val="24"/>
          <w:szCs w:val="24"/>
        </w:rPr>
        <w:t xml:space="preserve"> </w:t>
      </w:r>
      <w:r w:rsidRPr="0029472D">
        <w:rPr>
          <w:rFonts w:ascii="Times New Roman" w:hAnsi="Times New Roman"/>
          <w:sz w:val="24"/>
          <w:szCs w:val="24"/>
        </w:rPr>
        <w:t>;</w:t>
      </w:r>
    </w:p>
    <w:p w:rsidR="00FF0798" w:rsidRPr="00BD35FF" w:rsidRDefault="00FF0798" w:rsidP="00157705">
      <w:pPr>
        <w:widowControl w:val="0"/>
        <w:autoSpaceDE w:val="0"/>
        <w:jc w:val="both"/>
        <w:rPr>
          <w:sz w:val="10"/>
          <w:szCs w:val="10"/>
        </w:rPr>
      </w:pPr>
    </w:p>
    <w:p w:rsidR="00FF0798" w:rsidRDefault="00FF0798" w:rsidP="00157705">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Manœuvres frauduleuses et corruption dûment constatées. </w:t>
      </w:r>
    </w:p>
    <w:p w:rsidR="00FF0798" w:rsidRPr="00BD35FF" w:rsidRDefault="00FF0798" w:rsidP="00157705">
      <w:pPr>
        <w:widowControl w:val="0"/>
        <w:autoSpaceDE w:val="0"/>
        <w:jc w:val="both"/>
        <w:rPr>
          <w:sz w:val="10"/>
          <w:szCs w:val="10"/>
        </w:rPr>
      </w:pPr>
    </w:p>
    <w:p w:rsidR="00FF0798" w:rsidRPr="00FD0B7A" w:rsidRDefault="00FF0798" w:rsidP="00157705">
      <w:pPr>
        <w:widowControl w:val="0"/>
        <w:autoSpaceDE w:val="0"/>
        <w:jc w:val="both"/>
      </w:pPr>
      <w:r w:rsidRPr="00FD0B7A">
        <w:t>44.2 Le marché peut également être résilié dans les conditions stipulées dans le CCAG, notamment dans l’un des cas suivants :</w:t>
      </w:r>
    </w:p>
    <w:p w:rsidR="00FF0798" w:rsidRPr="00FD0B7A" w:rsidRDefault="00FF0798" w:rsidP="00157705">
      <w:pPr>
        <w:widowControl w:val="0"/>
        <w:numPr>
          <w:ilvl w:val="0"/>
          <w:numId w:val="8"/>
        </w:numPr>
        <w:autoSpaceDE w:val="0"/>
        <w:ind w:left="567" w:hanging="283"/>
        <w:jc w:val="both"/>
        <w:rPr>
          <w:iCs/>
        </w:rPr>
      </w:pPr>
      <w:r w:rsidRPr="00FD0B7A">
        <w:rPr>
          <w:iCs/>
        </w:rPr>
        <w:t>Retard dans les travaux entraînant des pénalités au-delà de 10% du montant du marché TTC ;</w:t>
      </w:r>
    </w:p>
    <w:p w:rsidR="00FF0798" w:rsidRPr="00FD0B7A" w:rsidRDefault="00FF0798" w:rsidP="00157705">
      <w:pPr>
        <w:widowControl w:val="0"/>
        <w:numPr>
          <w:ilvl w:val="0"/>
          <w:numId w:val="8"/>
        </w:numPr>
        <w:autoSpaceDE w:val="0"/>
        <w:ind w:left="567" w:hanging="283"/>
        <w:jc w:val="both"/>
        <w:rPr>
          <w:iCs/>
        </w:rPr>
      </w:pPr>
      <w:r w:rsidRPr="00FD0B7A">
        <w:rPr>
          <w:iCs/>
        </w:rPr>
        <w:t xml:space="preserve">Ajournement ou interruption prolongée décidée par le Maitre d’Ouvrage </w:t>
      </w:r>
      <w:r w:rsidR="00BF1588">
        <w:t>Délégué</w:t>
      </w:r>
      <w:r w:rsidRPr="00FD0B7A">
        <w:rPr>
          <w:iCs/>
        </w:rPr>
        <w:t xml:space="preserve">; </w:t>
      </w:r>
    </w:p>
    <w:p w:rsidR="00FF0798" w:rsidRPr="00FD0B7A" w:rsidRDefault="00FF0798" w:rsidP="00157705">
      <w:pPr>
        <w:widowControl w:val="0"/>
        <w:numPr>
          <w:ilvl w:val="0"/>
          <w:numId w:val="8"/>
        </w:numPr>
        <w:autoSpaceDE w:val="0"/>
        <w:ind w:left="567" w:hanging="283"/>
        <w:jc w:val="both"/>
        <w:rPr>
          <w:iCs/>
        </w:rPr>
      </w:pPr>
      <w:r w:rsidRPr="00FD0B7A">
        <w:rPr>
          <w:iCs/>
        </w:rPr>
        <w:t>Non-paiement persistant des prestations </w:t>
      </w:r>
      <w:r w:rsidRPr="00FD0B7A">
        <w:t>;</w:t>
      </w:r>
    </w:p>
    <w:p w:rsidR="00FF0798" w:rsidRPr="00FD0B7A" w:rsidRDefault="00FF0798" w:rsidP="00157705">
      <w:pPr>
        <w:widowControl w:val="0"/>
        <w:numPr>
          <w:ilvl w:val="0"/>
          <w:numId w:val="8"/>
        </w:numPr>
        <w:autoSpaceDE w:val="0"/>
        <w:ind w:left="567" w:hanging="283"/>
        <w:jc w:val="both"/>
        <w:rPr>
          <w:iCs/>
        </w:rPr>
      </w:pPr>
      <w:r w:rsidRPr="00FD0B7A">
        <w:rPr>
          <w:iCs/>
        </w:rPr>
        <w:t>Refus de la reprise des travaux mal exécutés.</w:t>
      </w:r>
    </w:p>
    <w:p w:rsidR="00FF0798" w:rsidRPr="00FD0B7A" w:rsidRDefault="00FF0798" w:rsidP="00157705">
      <w:pPr>
        <w:widowControl w:val="0"/>
        <w:autoSpaceDE w:val="0"/>
        <w:ind w:left="567"/>
        <w:jc w:val="both"/>
        <w:rPr>
          <w:iCs/>
          <w:sz w:val="10"/>
          <w:szCs w:val="10"/>
        </w:rPr>
      </w:pPr>
    </w:p>
    <w:p w:rsidR="00FF0798" w:rsidRPr="00FD0B7A" w:rsidRDefault="00FF0798" w:rsidP="00157705">
      <w:pPr>
        <w:widowControl w:val="0"/>
        <w:autoSpaceDE w:val="0"/>
        <w:jc w:val="both"/>
      </w:pPr>
      <w:r w:rsidRPr="00FD0B7A">
        <w:t xml:space="preserve">44.3 Le marché peut également être résilié </w:t>
      </w:r>
      <w:r w:rsidRPr="00FD0B7A">
        <w:rPr>
          <w:bCs/>
          <w:lang w:val="fr-CM"/>
        </w:rPr>
        <w:t>sans tort des titulaires</w:t>
      </w:r>
      <w:r w:rsidRPr="00FD0B7A">
        <w:t>, notamment dans l’un des cas suivants :</w:t>
      </w:r>
    </w:p>
    <w:p w:rsidR="00FF0798" w:rsidRPr="00FD0B7A" w:rsidRDefault="00FF0798" w:rsidP="00157705">
      <w:pPr>
        <w:widowControl w:val="0"/>
        <w:numPr>
          <w:ilvl w:val="0"/>
          <w:numId w:val="8"/>
        </w:numPr>
        <w:autoSpaceDE w:val="0"/>
        <w:ind w:left="567" w:hanging="283"/>
        <w:jc w:val="both"/>
        <w:rPr>
          <w:iCs/>
        </w:rPr>
      </w:pPr>
      <w:r w:rsidRPr="00FD0B7A">
        <w:rPr>
          <w:iCs/>
        </w:rPr>
        <w:t>Force majeure et après avis de l’Autorité chargée des marchés publics en l’absence de toute responsabilité du cocontractant de l’administration sans préjudice des indemnités auxquels ce dernier peut prétendre ;</w:t>
      </w:r>
    </w:p>
    <w:p w:rsidR="00FF0798" w:rsidRPr="00FD0B7A" w:rsidRDefault="00FF0798" w:rsidP="00157705">
      <w:pPr>
        <w:widowControl w:val="0"/>
        <w:numPr>
          <w:ilvl w:val="0"/>
          <w:numId w:val="8"/>
        </w:numPr>
        <w:autoSpaceDE w:val="0"/>
        <w:ind w:left="567" w:hanging="283"/>
        <w:jc w:val="both"/>
      </w:pPr>
      <w:r w:rsidRPr="00FD0B7A">
        <w:rPr>
          <w:iCs/>
        </w:rPr>
        <w:t>Non-paiement persistant des prestations</w:t>
      </w:r>
      <w:r w:rsidRPr="00FD0B7A">
        <w:t>.</w:t>
      </w:r>
    </w:p>
    <w:p w:rsidR="00FF0798" w:rsidRPr="00FD0B7A" w:rsidRDefault="00FF0798" w:rsidP="00157705">
      <w:pPr>
        <w:widowControl w:val="0"/>
        <w:numPr>
          <w:ilvl w:val="0"/>
          <w:numId w:val="8"/>
        </w:numPr>
        <w:autoSpaceDE w:val="0"/>
        <w:ind w:left="567" w:hanging="283"/>
        <w:jc w:val="both"/>
      </w:pPr>
      <w:r w:rsidRPr="00FD0B7A">
        <w:t>Motif d’intérêt général.</w:t>
      </w:r>
    </w:p>
    <w:bookmarkEnd w:id="379"/>
    <w:p w:rsidR="00FF0798" w:rsidRPr="00FD0B7A" w:rsidRDefault="00FF0798" w:rsidP="00157705">
      <w:pPr>
        <w:widowControl w:val="0"/>
        <w:autoSpaceDE w:val="0"/>
        <w:ind w:left="567"/>
        <w:jc w:val="both"/>
        <w:rPr>
          <w:sz w:val="10"/>
          <w:szCs w:val="10"/>
        </w:rPr>
      </w:pPr>
    </w:p>
    <w:p w:rsidR="00FF0798" w:rsidRPr="0029472D" w:rsidRDefault="00FF0798" w:rsidP="00157705">
      <w:pPr>
        <w:pStyle w:val="CCAParticle"/>
      </w:pPr>
      <w:bookmarkStart w:id="381" w:name="_Toc530307833"/>
      <w:bookmarkStart w:id="382" w:name="_Toc97557117"/>
      <w:bookmarkStart w:id="383" w:name="_Toc157306105"/>
      <w:r w:rsidRPr="0029472D">
        <w:t>Article 45 Cas de force majeure</w:t>
      </w:r>
      <w:bookmarkEnd w:id="381"/>
      <w:bookmarkEnd w:id="382"/>
      <w:bookmarkEnd w:id="383"/>
    </w:p>
    <w:p w:rsidR="00FF0798" w:rsidRPr="00FD0B7A" w:rsidRDefault="00FF0798" w:rsidP="00157705">
      <w:pPr>
        <w:widowControl w:val="0"/>
        <w:autoSpaceDE w:val="0"/>
        <w:jc w:val="both"/>
        <w:rPr>
          <w:iCs/>
        </w:rPr>
      </w:pPr>
      <w:bookmarkStart w:id="384" w:name="_Hlk163137692"/>
      <w:r w:rsidRPr="00FD0B7A">
        <w:rPr>
          <w:iCs/>
        </w:rPr>
        <w:t xml:space="preserve"> </w:t>
      </w:r>
      <w:bookmarkStart w:id="385" w:name="_Hlk163221945"/>
      <w:r w:rsidRPr="00FD0B7A">
        <w:rPr>
          <w:iCs/>
        </w:rPr>
        <w:t>Le titulaire du marché ne sera pas tenu responsable des retards imputables à un cas de force majeure. Dans un tel cas, le titulaire du march</w:t>
      </w:r>
      <w:r>
        <w:rPr>
          <w:iCs/>
        </w:rPr>
        <w:t xml:space="preserve">é avertira le Maître d’ouvrage </w:t>
      </w:r>
      <w:r w:rsidR="00946955">
        <w:t xml:space="preserve">Délégué </w:t>
      </w:r>
      <w:r w:rsidRPr="00FD0B7A">
        <w:rPr>
          <w:iCs/>
        </w:rPr>
        <w:t xml:space="preserve">par écrit, dans les </w:t>
      </w:r>
      <w:r>
        <w:rPr>
          <w:iCs/>
        </w:rPr>
        <w:t>dix(10) jours</w:t>
      </w:r>
      <w:r w:rsidRPr="00FD0B7A">
        <w:rPr>
          <w:iCs/>
        </w:rPr>
        <w:t xml:space="preserve"> suivant l’apparition du cas de force majeure et il donnera une estimation des retards en résultant. Chaque fois qu’un cas de force majeure provoquera un retard, le titulaire du marché aura droit, si le Maître d’ouvrage</w:t>
      </w:r>
      <w:r w:rsidR="00946955" w:rsidRPr="00946955">
        <w:t xml:space="preserve"> </w:t>
      </w:r>
      <w:r w:rsidR="00946955">
        <w:t>Délégué</w:t>
      </w:r>
      <w:r w:rsidRPr="00FD0B7A">
        <w:rPr>
          <w:iCs/>
        </w:rPr>
        <w:t xml:space="preserve"> le juge réel, à une prorogation des délais</w:t>
      </w:r>
    </w:p>
    <w:bookmarkEnd w:id="385"/>
    <w:p w:rsidR="00FF0798" w:rsidRPr="0029472D" w:rsidRDefault="00FF0798" w:rsidP="00157705">
      <w:pPr>
        <w:widowControl w:val="0"/>
        <w:autoSpaceDE w:val="0"/>
        <w:jc w:val="both"/>
      </w:pPr>
      <w:r>
        <w:t xml:space="preserve">Aux fins du présent marché, </w:t>
      </w:r>
      <w:bookmarkEnd w:id="384"/>
      <w:r>
        <w:t>l</w:t>
      </w:r>
      <w:r w:rsidRPr="0029472D">
        <w:t xml:space="preserve">es cas de force majeure seront constatés conformément aux dispositions du CCAG. Il appartient au Maître d’Ouvrage </w:t>
      </w:r>
      <w:r w:rsidR="00946955">
        <w:t xml:space="preserve">Délégué </w:t>
      </w:r>
      <w:r w:rsidRPr="0029472D">
        <w:t>d’apprécier le caractère de force majeure et les justificatifs fournis.</w:t>
      </w:r>
    </w:p>
    <w:p w:rsidR="00FF0798" w:rsidRPr="0029472D" w:rsidRDefault="00FF0798" w:rsidP="00157705">
      <w:pPr>
        <w:widowControl w:val="0"/>
        <w:autoSpaceDE w:val="0"/>
        <w:jc w:val="both"/>
      </w:pPr>
      <w:r w:rsidRPr="0029472D">
        <w:t>Dans le cas où le cocontractant invoquerait le cas de force majeure relevant des conditions météorologiques, les seuils en deçà desquels aucune réclamation ne sera admise sont :</w:t>
      </w:r>
    </w:p>
    <w:p w:rsidR="00FF0798" w:rsidRPr="0029472D" w:rsidRDefault="00FF0798" w:rsidP="00157705">
      <w:pPr>
        <w:widowControl w:val="0"/>
        <w:numPr>
          <w:ilvl w:val="0"/>
          <w:numId w:val="8"/>
        </w:numPr>
        <w:autoSpaceDE w:val="0"/>
        <w:ind w:left="567" w:hanging="283"/>
        <w:jc w:val="both"/>
      </w:pPr>
      <w:r w:rsidRPr="0029472D">
        <w:rPr>
          <w:i/>
          <w:iCs/>
        </w:rPr>
        <w:t>Pluie : 200 millimètres en 24 heures</w:t>
      </w:r>
      <w:r>
        <w:rPr>
          <w:i/>
          <w:iCs/>
        </w:rPr>
        <w:t xml:space="preserve"> </w:t>
      </w:r>
      <w:r w:rsidRPr="0029472D">
        <w:rPr>
          <w:i/>
          <w:iCs/>
        </w:rPr>
        <w:t>;</w:t>
      </w:r>
    </w:p>
    <w:p w:rsidR="00FF0798" w:rsidRPr="0029472D" w:rsidRDefault="00FF0798" w:rsidP="00157705">
      <w:pPr>
        <w:widowControl w:val="0"/>
        <w:numPr>
          <w:ilvl w:val="0"/>
          <w:numId w:val="8"/>
        </w:numPr>
        <w:autoSpaceDE w:val="0"/>
        <w:ind w:left="567" w:hanging="283"/>
        <w:jc w:val="both"/>
      </w:pPr>
      <w:r w:rsidRPr="0029472D">
        <w:rPr>
          <w:i/>
          <w:iCs/>
        </w:rPr>
        <w:lastRenderedPageBreak/>
        <w:t>Vent : 40 mètres par seconde</w:t>
      </w:r>
      <w:r>
        <w:rPr>
          <w:i/>
          <w:iCs/>
        </w:rPr>
        <w:t xml:space="preserve"> </w:t>
      </w:r>
      <w:r w:rsidRPr="0029472D">
        <w:rPr>
          <w:i/>
          <w:iCs/>
        </w:rPr>
        <w:t>;</w:t>
      </w:r>
    </w:p>
    <w:p w:rsidR="00FF0798" w:rsidRPr="0029472D" w:rsidRDefault="00FF0798" w:rsidP="00157705">
      <w:pPr>
        <w:widowControl w:val="0"/>
        <w:numPr>
          <w:ilvl w:val="0"/>
          <w:numId w:val="8"/>
        </w:numPr>
        <w:autoSpaceDE w:val="0"/>
        <w:ind w:left="567" w:hanging="283"/>
        <w:jc w:val="both"/>
      </w:pPr>
      <w:r w:rsidRPr="0029472D">
        <w:rPr>
          <w:i/>
          <w:iCs/>
        </w:rPr>
        <w:t>Crue : la crue de fréquence décennale.</w:t>
      </w:r>
    </w:p>
    <w:bookmarkEnd w:id="380"/>
    <w:p w:rsidR="00FF0798" w:rsidRPr="00BD35FF" w:rsidRDefault="00FF0798" w:rsidP="00157705">
      <w:pPr>
        <w:widowControl w:val="0"/>
        <w:autoSpaceDE w:val="0"/>
        <w:jc w:val="both"/>
        <w:rPr>
          <w:sz w:val="10"/>
          <w:szCs w:val="10"/>
        </w:rPr>
      </w:pPr>
    </w:p>
    <w:p w:rsidR="00FF0798" w:rsidRPr="0029472D" w:rsidRDefault="00FF0798" w:rsidP="00157705">
      <w:pPr>
        <w:pStyle w:val="CCAParticle"/>
      </w:pPr>
      <w:bookmarkStart w:id="386" w:name="_Toc157306106"/>
      <w:bookmarkStart w:id="387" w:name="_Toc530307834"/>
      <w:bookmarkStart w:id="388" w:name="_Toc97557118"/>
      <w:r w:rsidRPr="0029472D">
        <w:t>Article 46- Différends et litiges</w:t>
      </w:r>
      <w:bookmarkEnd w:id="386"/>
      <w:r w:rsidRPr="0029472D">
        <w:t xml:space="preserve"> </w:t>
      </w:r>
      <w:bookmarkEnd w:id="387"/>
      <w:bookmarkEnd w:id="388"/>
    </w:p>
    <w:p w:rsidR="00FF0798" w:rsidRPr="0029472D" w:rsidRDefault="00FF0798" w:rsidP="00157705">
      <w:pPr>
        <w:widowControl w:val="0"/>
        <w:autoSpaceDE w:val="0"/>
        <w:jc w:val="both"/>
        <w:rPr>
          <w:spacing w:val="5"/>
        </w:rPr>
      </w:pPr>
      <w:r w:rsidRPr="0029472D">
        <w:rPr>
          <w:spacing w:val="5"/>
        </w:rPr>
        <w:t>Les différends ou litiges nés de l’exécution du présent marché peuvent faire l’objet d’un règlement à l’amiable.</w:t>
      </w:r>
    </w:p>
    <w:p w:rsidR="00FF0798" w:rsidRPr="0029472D" w:rsidRDefault="00FF0798" w:rsidP="00157705">
      <w:pPr>
        <w:widowControl w:val="0"/>
        <w:autoSpaceDE w:val="0"/>
        <w:jc w:val="both"/>
        <w:rPr>
          <w:i/>
          <w:iCs/>
        </w:rPr>
      </w:pPr>
      <w:r w:rsidRPr="0029472D">
        <w:rPr>
          <w:spacing w:val="5"/>
        </w:rPr>
        <w:t>Lorsqu’aucun</w:t>
      </w:r>
      <w:r w:rsidRPr="0029472D">
        <w:t xml:space="preserve">e </w:t>
      </w:r>
      <w:r w:rsidRPr="0029472D">
        <w:rPr>
          <w:spacing w:val="5"/>
        </w:rPr>
        <w:t>solutio</w:t>
      </w:r>
      <w:r w:rsidRPr="0029472D">
        <w:t xml:space="preserve">n </w:t>
      </w:r>
      <w:r w:rsidRPr="0029472D">
        <w:rPr>
          <w:spacing w:val="5"/>
        </w:rPr>
        <w:t>amiabl</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 xml:space="preserve">être </w:t>
      </w:r>
      <w:r w:rsidRPr="0029472D">
        <w:t>apportée au différend, celui-ci est porté devant la juri</w:t>
      </w:r>
      <w:r>
        <w:t>diction camerounaise compétente.</w:t>
      </w:r>
    </w:p>
    <w:p w:rsidR="00FF0798" w:rsidRPr="00BD35FF" w:rsidRDefault="00FF0798" w:rsidP="00157705">
      <w:pPr>
        <w:widowControl w:val="0"/>
        <w:autoSpaceDE w:val="0"/>
        <w:jc w:val="both"/>
        <w:rPr>
          <w:sz w:val="10"/>
          <w:szCs w:val="10"/>
        </w:rPr>
      </w:pPr>
    </w:p>
    <w:p w:rsidR="00FF0798" w:rsidRPr="0029472D" w:rsidRDefault="00FF0798" w:rsidP="00157705">
      <w:pPr>
        <w:pStyle w:val="CCAParticle"/>
      </w:pPr>
      <w:bookmarkStart w:id="389" w:name="_Toc530307835"/>
      <w:bookmarkStart w:id="390" w:name="_Toc97557119"/>
      <w:bookmarkStart w:id="391" w:name="_Toc157306107"/>
      <w:r w:rsidRPr="0029472D">
        <w:t>Article 47- Edition et diffusion du présent marché</w:t>
      </w:r>
      <w:bookmarkEnd w:id="389"/>
      <w:bookmarkEnd w:id="390"/>
      <w:bookmarkEnd w:id="391"/>
    </w:p>
    <w:p w:rsidR="00FF0798" w:rsidRPr="00412136" w:rsidRDefault="00FF0798" w:rsidP="00157705">
      <w:pPr>
        <w:widowControl w:val="0"/>
        <w:autoSpaceDE w:val="0"/>
        <w:jc w:val="both"/>
      </w:pPr>
      <w:r w:rsidRPr="0029472D">
        <w:t>La rédaction ou la mise en forme des documents constitutifs du marché sont assurées par le Maître d’Ouvrage</w:t>
      </w:r>
      <w:r w:rsidR="0061505B" w:rsidRPr="0061505B">
        <w:t xml:space="preserve"> </w:t>
      </w:r>
      <w:r w:rsidR="0061505B">
        <w:t>Délégué</w:t>
      </w:r>
      <w:r w:rsidRPr="0029472D">
        <w:t xml:space="preserve">. La reproduction de </w:t>
      </w:r>
      <w:r>
        <w:t>quinze</w:t>
      </w:r>
      <w:r w:rsidRPr="0029472D">
        <w:rPr>
          <w:i/>
          <w:iCs/>
        </w:rPr>
        <w:t xml:space="preserve"> (</w:t>
      </w:r>
      <w:r>
        <w:rPr>
          <w:i/>
          <w:iCs/>
        </w:rPr>
        <w:t>15</w:t>
      </w:r>
      <w:r w:rsidRPr="0029472D">
        <w:rPr>
          <w:i/>
          <w:iCs/>
        </w:rPr>
        <w:t xml:space="preserve">)] </w:t>
      </w:r>
      <w:r w:rsidRPr="0029472D">
        <w:t xml:space="preserve">exemplaires du présent marché à faire souscrire par le cocontractant est </w:t>
      </w:r>
      <w:bookmarkStart w:id="392" w:name="_Toc530307836"/>
      <w:bookmarkStart w:id="393" w:name="_Toc97557120"/>
      <w:bookmarkStart w:id="394" w:name="_Toc157306108"/>
      <w:r>
        <w:t xml:space="preserve">à </w:t>
      </w:r>
      <w:r w:rsidRPr="00412136">
        <w:t xml:space="preserve">la charge de ce dernier. </w:t>
      </w:r>
    </w:p>
    <w:p w:rsidR="00FF0798" w:rsidRPr="00412136" w:rsidRDefault="00FF0798" w:rsidP="00157705">
      <w:pPr>
        <w:widowControl w:val="0"/>
        <w:autoSpaceDE w:val="0"/>
        <w:jc w:val="both"/>
        <w:rPr>
          <w:sz w:val="10"/>
          <w:szCs w:val="10"/>
        </w:rPr>
      </w:pPr>
    </w:p>
    <w:p w:rsidR="00FF0798" w:rsidRPr="0029472D" w:rsidRDefault="00FF0798" w:rsidP="00157705">
      <w:pPr>
        <w:widowControl w:val="0"/>
        <w:autoSpaceDE w:val="0"/>
        <w:jc w:val="both"/>
      </w:pPr>
      <w:r w:rsidRPr="009D1A81">
        <w:rPr>
          <w:b/>
        </w:rPr>
        <w:t>Article 48- et dernier</w:t>
      </w:r>
      <w:r w:rsidRPr="0029472D">
        <w:t xml:space="preserve"> : Validité et entrée en vigueur du marché</w:t>
      </w:r>
      <w:bookmarkEnd w:id="392"/>
      <w:bookmarkEnd w:id="393"/>
      <w:bookmarkEnd w:id="394"/>
    </w:p>
    <w:p w:rsidR="00FF0798" w:rsidRPr="0029472D" w:rsidRDefault="00FF0798" w:rsidP="00157705">
      <w:pPr>
        <w:widowControl w:val="0"/>
        <w:autoSpaceDE w:val="0"/>
        <w:jc w:val="both"/>
      </w:pPr>
      <w:r w:rsidRPr="0029472D">
        <w:t>Le présent marché ne deviendra définitif qu’après sa si</w:t>
      </w:r>
      <w:r>
        <w:t>gnature par le Maître d’Ouvrage</w:t>
      </w:r>
      <w:r w:rsidR="0061505B" w:rsidRPr="0061505B">
        <w:t xml:space="preserve"> </w:t>
      </w:r>
      <w:r w:rsidR="0061505B">
        <w:t>Délégué, Autorité contractante</w:t>
      </w:r>
      <w:r w:rsidRPr="0029472D">
        <w:t>. Il entrera en vigueur dès sa notification au cocontractant de l’administration.</w:t>
      </w:r>
    </w:p>
    <w:p w:rsidR="00FF0798" w:rsidRPr="0029472D" w:rsidRDefault="00FF0798" w:rsidP="00157705">
      <w:pPr>
        <w:widowControl w:val="0"/>
        <w:autoSpaceDE w:val="0"/>
        <w:jc w:val="both"/>
      </w:pPr>
      <w:r>
        <w:rPr>
          <w:noProof/>
        </w:rPr>
        <mc:AlternateContent>
          <mc:Choice Requires="wps">
            <w:drawing>
              <wp:anchor distT="0" distB="0" distL="114300" distR="114300" simplePos="0" relativeHeight="251670528" behindDoc="0" locked="0" layoutInCell="1" allowOverlap="1" wp14:anchorId="07FE1D81" wp14:editId="3ABE8CD8">
                <wp:simplePos x="0" y="0"/>
                <wp:positionH relativeFrom="column">
                  <wp:posOffset>-34290</wp:posOffset>
                </wp:positionH>
                <wp:positionV relativeFrom="paragraph">
                  <wp:posOffset>193675</wp:posOffset>
                </wp:positionV>
                <wp:extent cx="6257925" cy="19050"/>
                <wp:effectExtent l="0" t="0" r="28575" b="19050"/>
                <wp:wrapNone/>
                <wp:docPr id="15" name="Connecteur droit 15"/>
                <wp:cNvGraphicFramePr/>
                <a:graphic xmlns:a="http://schemas.openxmlformats.org/drawingml/2006/main">
                  <a:graphicData uri="http://schemas.microsoft.com/office/word/2010/wordprocessingShape">
                    <wps:wsp>
                      <wps:cNvCnPr/>
                      <wps:spPr>
                        <a:xfrm>
                          <a:off x="0" y="0"/>
                          <a:ext cx="62579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3E8FDA3E" id="Connecteur droit 1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7pt,15.25pt" to="490.0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" strokecolor="black [3200]" strokeweight=".5pt">
                <v:stroke joinstyle="miter"/>
              </v:line>
            </w:pict>
          </mc:Fallback>
        </mc:AlternateContent>
      </w:r>
    </w:p>
    <w:p w:rsidR="00FF0798" w:rsidRPr="0029472D" w:rsidRDefault="00FF0798" w:rsidP="00157705">
      <w:pPr>
        <w:widowControl w:val="0"/>
        <w:autoSpaceDE w:val="0"/>
        <w:jc w:val="both"/>
      </w:pPr>
      <w:r>
        <w:rPr>
          <w:noProof/>
        </w:rPr>
        <mc:AlternateContent>
          <mc:Choice Requires="wps">
            <w:drawing>
              <wp:anchor distT="0" distB="0" distL="114300" distR="114300" simplePos="0" relativeHeight="251672576" behindDoc="0" locked="0" layoutInCell="1" allowOverlap="1" wp14:anchorId="3B2E100A" wp14:editId="712A13BD">
                <wp:simplePos x="0" y="0"/>
                <wp:positionH relativeFrom="column">
                  <wp:posOffset>251460</wp:posOffset>
                </wp:positionH>
                <wp:positionV relativeFrom="paragraph">
                  <wp:posOffset>38734</wp:posOffset>
                </wp:positionV>
                <wp:extent cx="5972175" cy="3438525"/>
                <wp:effectExtent l="0" t="0" r="28575" b="28575"/>
                <wp:wrapNone/>
                <wp:docPr id="1" name="Connecteur droit 1"/>
                <wp:cNvGraphicFramePr/>
                <a:graphic xmlns:a="http://schemas.openxmlformats.org/drawingml/2006/main">
                  <a:graphicData uri="http://schemas.microsoft.com/office/word/2010/wordprocessingShape">
                    <wps:wsp>
                      <wps:cNvCnPr/>
                      <wps:spPr>
                        <a:xfrm flipH="1">
                          <a:off x="0" y="0"/>
                          <a:ext cx="5972175" cy="3438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09749E7A" id="Connecteur droit 1" o:spid="_x0000_s1026" style="position:absolute;flip:x;z-index:251672576;visibility:visible;mso-wrap-style:square;mso-wrap-distance-left:9pt;mso-wrap-distance-top:0;mso-wrap-distance-right:9pt;mso-wrap-distance-bottom:0;mso-position-horizontal:absolute;mso-position-horizontal-relative:text;mso-position-vertical:absolute;mso-position-vertical-relative:text" from="19.8pt,3.05pt" to="490.05pt,2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" strokecolor="black [3200]" strokeweight=".5pt">
                <v:stroke joinstyle="miter"/>
              </v:line>
            </w:pict>
          </mc:Fallback>
        </mc:AlternateContent>
      </w:r>
    </w:p>
    <w:p w:rsidR="00FF0798" w:rsidRPr="0029472D" w:rsidRDefault="00FF0798" w:rsidP="00157705">
      <w:pPr>
        <w:widowControl w:val="0"/>
        <w:autoSpaceDE w:val="0"/>
        <w:jc w:val="both"/>
      </w:pPr>
    </w:p>
    <w:p w:rsidR="00FF0798" w:rsidRPr="0029472D" w:rsidRDefault="00FF0798" w:rsidP="00157705">
      <w:pPr>
        <w:widowControl w:val="0"/>
        <w:autoSpaceDE w:val="0"/>
        <w:jc w:val="both"/>
      </w:pPr>
    </w:p>
    <w:p w:rsidR="00FF0798" w:rsidRPr="0029472D" w:rsidRDefault="00FF0798" w:rsidP="00157705">
      <w:pPr>
        <w:widowControl w:val="0"/>
        <w:autoSpaceDE w:val="0"/>
        <w:jc w:val="both"/>
      </w:pPr>
    </w:p>
    <w:p w:rsidR="00FF0798" w:rsidRPr="0029472D" w:rsidRDefault="00FF0798" w:rsidP="00157705">
      <w:pPr>
        <w:widowControl w:val="0"/>
        <w:autoSpaceDE w:val="0"/>
        <w:jc w:val="both"/>
      </w:pPr>
    </w:p>
    <w:p w:rsidR="00FF0798" w:rsidRPr="0029472D" w:rsidRDefault="00FF0798" w:rsidP="00157705">
      <w:pPr>
        <w:widowControl w:val="0"/>
        <w:autoSpaceDE w:val="0"/>
        <w:jc w:val="both"/>
      </w:pPr>
    </w:p>
    <w:p w:rsidR="00FF0798" w:rsidRPr="0029472D" w:rsidRDefault="00FF0798" w:rsidP="00157705">
      <w:pPr>
        <w:widowControl w:val="0"/>
        <w:autoSpaceDE w:val="0"/>
        <w:jc w:val="both"/>
      </w:pPr>
    </w:p>
    <w:p w:rsidR="00FF0798" w:rsidRPr="0029472D" w:rsidRDefault="00FF0798" w:rsidP="00157705">
      <w:pPr>
        <w:widowControl w:val="0"/>
        <w:autoSpaceDE w:val="0"/>
        <w:jc w:val="both"/>
      </w:pPr>
    </w:p>
    <w:p w:rsidR="00FF0798" w:rsidRPr="0029472D" w:rsidRDefault="00FF0798" w:rsidP="00157705">
      <w:pPr>
        <w:widowControl w:val="0"/>
        <w:autoSpaceDE w:val="0"/>
        <w:jc w:val="both"/>
      </w:pPr>
    </w:p>
    <w:p w:rsidR="00FF0798" w:rsidRPr="0029472D" w:rsidRDefault="00FF0798" w:rsidP="00157705">
      <w:pPr>
        <w:widowControl w:val="0"/>
        <w:autoSpaceDE w:val="0"/>
        <w:jc w:val="both"/>
      </w:pPr>
    </w:p>
    <w:p w:rsidR="00FF0798" w:rsidRPr="0029472D" w:rsidRDefault="00FF0798" w:rsidP="00157705">
      <w:pPr>
        <w:widowControl w:val="0"/>
        <w:autoSpaceDE w:val="0"/>
        <w:jc w:val="both"/>
      </w:pPr>
    </w:p>
    <w:p w:rsidR="00FF0798" w:rsidRPr="0029472D" w:rsidRDefault="00FF0798" w:rsidP="00157705">
      <w:pPr>
        <w:widowControl w:val="0"/>
        <w:autoSpaceDE w:val="0"/>
        <w:jc w:val="both"/>
      </w:pPr>
    </w:p>
    <w:p w:rsidR="00FF0798" w:rsidRPr="0029472D" w:rsidRDefault="00FF0798" w:rsidP="00157705">
      <w:pPr>
        <w:widowControl w:val="0"/>
        <w:autoSpaceDE w:val="0"/>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r>
        <w:rPr>
          <w:noProof/>
        </w:rPr>
        <mc:AlternateContent>
          <mc:Choice Requires="wps">
            <w:drawing>
              <wp:anchor distT="0" distB="0" distL="114300" distR="114300" simplePos="0" relativeHeight="251671552" behindDoc="0" locked="0" layoutInCell="1" allowOverlap="1" wp14:anchorId="76443E21" wp14:editId="33107D96">
                <wp:simplePos x="0" y="0"/>
                <wp:positionH relativeFrom="column">
                  <wp:posOffset>250416</wp:posOffset>
                </wp:positionH>
                <wp:positionV relativeFrom="paragraph">
                  <wp:posOffset>150147</wp:posOffset>
                </wp:positionV>
                <wp:extent cx="5838825" cy="0"/>
                <wp:effectExtent l="0" t="0" r="28575" b="19050"/>
                <wp:wrapNone/>
                <wp:docPr id="19" name="Connecteur droit 19"/>
                <wp:cNvGraphicFramePr/>
                <a:graphic xmlns:a="http://schemas.openxmlformats.org/drawingml/2006/main">
                  <a:graphicData uri="http://schemas.microsoft.com/office/word/2010/wordprocessingShape">
                    <wps:wsp>
                      <wps:cNvCnPr/>
                      <wps:spPr>
                        <a:xfrm>
                          <a:off x="0" y="0"/>
                          <a:ext cx="5838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09ED2FFD" id="Connecteur droit 19"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9.7pt,11.8pt" to="479.4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" strokecolor="black [3200]" strokeweight=".5pt">
                <v:stroke joinstyle="miter"/>
              </v:line>
            </w:pict>
          </mc:Fallback>
        </mc:AlternateContent>
      </w:r>
    </w:p>
    <w:p w:rsidR="00FF0798" w:rsidRDefault="00FF0798" w:rsidP="00157705">
      <w:pPr>
        <w:widowControl w:val="0"/>
        <w:autoSpaceDE w:val="0"/>
        <w:spacing w:line="360" w:lineRule="auto"/>
        <w:jc w:val="both"/>
      </w:pPr>
    </w:p>
    <w:p w:rsidR="00FF0798"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Default="00FF0798" w:rsidP="00C606BB">
      <w:pPr>
        <w:pStyle w:val="DTAOpices"/>
      </w:pPr>
      <w:bookmarkStart w:id="395" w:name="_Toc390335366"/>
      <w:bookmarkStart w:id="396" w:name="_Toc390418125"/>
      <w:bookmarkStart w:id="397" w:name="_Toc97543361"/>
      <w:bookmarkStart w:id="398" w:name="_Toc97557121"/>
      <w:bookmarkStart w:id="399" w:name="_Toc157306466"/>
    </w:p>
    <w:p w:rsidR="00FF0798" w:rsidRDefault="00FF0798" w:rsidP="00C606BB">
      <w:pPr>
        <w:pStyle w:val="DTAOpices"/>
      </w:pPr>
    </w:p>
    <w:p w:rsidR="00FF0798" w:rsidRDefault="00FF0798" w:rsidP="00C606BB">
      <w:pPr>
        <w:pStyle w:val="DTAOpices"/>
      </w:pPr>
    </w:p>
    <w:p w:rsidR="00FF0798" w:rsidRDefault="00FF0798" w:rsidP="00C606BB">
      <w:pPr>
        <w:pStyle w:val="DTAOpices"/>
      </w:pPr>
    </w:p>
    <w:p w:rsidR="00FF0798" w:rsidRDefault="00FF0798" w:rsidP="00C606BB">
      <w:pPr>
        <w:pStyle w:val="DTAOpices"/>
      </w:pPr>
    </w:p>
    <w:p w:rsidR="00FF0798" w:rsidRDefault="00FF0798" w:rsidP="00C606BB">
      <w:pPr>
        <w:pStyle w:val="DTAOpices"/>
      </w:pPr>
    </w:p>
    <w:p w:rsidR="00FF0798" w:rsidRDefault="00FF0798" w:rsidP="00C606BB">
      <w:pPr>
        <w:pStyle w:val="DTAOpices"/>
      </w:pPr>
    </w:p>
    <w:p w:rsidR="00FF0798" w:rsidRDefault="00FF0798" w:rsidP="00C606BB">
      <w:pPr>
        <w:pStyle w:val="DTAOpices"/>
      </w:pPr>
    </w:p>
    <w:p w:rsidR="00FF0798" w:rsidRDefault="00FF0798" w:rsidP="00C606BB">
      <w:pPr>
        <w:pStyle w:val="DTAOpices"/>
      </w:pPr>
    </w:p>
    <w:p w:rsidR="00FF0798" w:rsidRDefault="00FF0798" w:rsidP="00C606BB">
      <w:pPr>
        <w:pStyle w:val="DTAOpices"/>
      </w:pPr>
    </w:p>
    <w:p w:rsidR="00FF0798" w:rsidRDefault="00FF0798" w:rsidP="00C606BB">
      <w:pPr>
        <w:pStyle w:val="DTAOpices"/>
      </w:pPr>
    </w:p>
    <w:p w:rsidR="00937E22" w:rsidRDefault="00937E22" w:rsidP="00C606BB">
      <w:pPr>
        <w:pStyle w:val="DTAOpices"/>
      </w:pPr>
    </w:p>
    <w:p w:rsidR="00937E22" w:rsidRDefault="00937E22" w:rsidP="00C606BB">
      <w:pPr>
        <w:pStyle w:val="DTAOpices"/>
      </w:pPr>
    </w:p>
    <w:p w:rsidR="00937E22" w:rsidRDefault="00937E22" w:rsidP="00C606BB">
      <w:pPr>
        <w:pStyle w:val="DTAOpices"/>
      </w:pPr>
    </w:p>
    <w:p w:rsidR="00937E22" w:rsidRDefault="00937E22" w:rsidP="00C606BB">
      <w:pPr>
        <w:pStyle w:val="DTAOpices"/>
      </w:pPr>
    </w:p>
    <w:p w:rsidR="00937E22" w:rsidRDefault="00937E22" w:rsidP="00C606BB">
      <w:pPr>
        <w:pStyle w:val="DTAOpices"/>
      </w:pPr>
    </w:p>
    <w:p w:rsidR="00937E22" w:rsidRDefault="00937E22" w:rsidP="00C606BB">
      <w:pPr>
        <w:pStyle w:val="DTAOpices"/>
      </w:pPr>
    </w:p>
    <w:p w:rsidR="00937E22" w:rsidRDefault="00937E22" w:rsidP="00C606BB">
      <w:pPr>
        <w:pStyle w:val="DTAOpices"/>
      </w:pPr>
    </w:p>
    <w:p w:rsidR="00937E22" w:rsidRDefault="00937E22" w:rsidP="00C606BB">
      <w:pPr>
        <w:pStyle w:val="DTAOpices"/>
      </w:pPr>
    </w:p>
    <w:p w:rsidR="00937E22" w:rsidRDefault="00937E22" w:rsidP="00C606BB">
      <w:pPr>
        <w:pStyle w:val="DTAOpices"/>
      </w:pPr>
    </w:p>
    <w:p w:rsidR="00937E22" w:rsidRDefault="00937E22" w:rsidP="00C606BB">
      <w:pPr>
        <w:pStyle w:val="DTAOpices"/>
      </w:pPr>
    </w:p>
    <w:p w:rsidR="00937E22" w:rsidRDefault="00937E22" w:rsidP="00C606BB">
      <w:pPr>
        <w:pStyle w:val="DTAOpices"/>
      </w:pPr>
    </w:p>
    <w:p w:rsidR="00937E22" w:rsidRDefault="00937E22" w:rsidP="00C606BB">
      <w:pPr>
        <w:pStyle w:val="DTAOpices"/>
      </w:pPr>
    </w:p>
    <w:p w:rsidR="00FF0798" w:rsidRDefault="00FF0798" w:rsidP="00C606BB">
      <w:pPr>
        <w:pStyle w:val="DTAOpices"/>
      </w:pPr>
    </w:p>
    <w:p w:rsidR="00FF0798" w:rsidRDefault="00FF0798" w:rsidP="00C606BB">
      <w:pPr>
        <w:pStyle w:val="DTAOpices"/>
      </w:pPr>
    </w:p>
    <w:p w:rsidR="00FF0798" w:rsidRPr="0029472D" w:rsidRDefault="00FF0798" w:rsidP="00C606BB">
      <w:pPr>
        <w:pStyle w:val="DTAOpices"/>
      </w:pPr>
      <w:r w:rsidRPr="0029472D">
        <w:t>PIECE 5 : Cahier des Clauses Techniques Particulières (CCTP)</w:t>
      </w:r>
      <w:bookmarkEnd w:id="395"/>
      <w:bookmarkEnd w:id="396"/>
      <w:bookmarkEnd w:id="397"/>
      <w:bookmarkEnd w:id="398"/>
      <w:bookmarkEnd w:id="399"/>
    </w:p>
    <w:p w:rsidR="00FF0798" w:rsidRPr="0029472D" w:rsidRDefault="00FF0798" w:rsidP="00157705">
      <w:pPr>
        <w:suppressAutoHyphens w:val="0"/>
        <w:autoSpaceDN/>
        <w:jc w:val="both"/>
        <w:textAlignment w:val="auto"/>
      </w:pPr>
      <w:r w:rsidRPr="0029472D">
        <w:br w:type="page"/>
      </w:r>
    </w:p>
    <w:p w:rsidR="00FF0798" w:rsidRDefault="00FF0798" w:rsidP="00157705">
      <w:pPr>
        <w:ind w:left="708"/>
        <w:jc w:val="both"/>
        <w:rPr>
          <w:rFonts w:ascii="Arial" w:hAnsi="Arial" w:cs="Arial"/>
          <w:b/>
          <w:bCs/>
          <w:sz w:val="20"/>
        </w:rPr>
      </w:pPr>
      <w:bookmarkStart w:id="400" w:name="_Hlk104232992"/>
      <w:bookmarkStart w:id="401" w:name="_Toc390335367"/>
      <w:bookmarkStart w:id="402" w:name="_Toc390418126"/>
      <w:bookmarkStart w:id="403" w:name="_Toc97543362"/>
      <w:bookmarkStart w:id="404" w:name="_Toc97557122"/>
      <w:bookmarkStart w:id="405" w:name="_Toc157306467"/>
    </w:p>
    <w:bookmarkEnd w:id="400"/>
    <w:p w:rsidR="00FF0798" w:rsidRPr="0014299A" w:rsidRDefault="00FF0798" w:rsidP="00157705">
      <w:pPr>
        <w:pStyle w:val="Corpsdutexte20"/>
        <w:shd w:val="clear" w:color="auto" w:fill="auto"/>
        <w:spacing w:before="0" w:after="0" w:line="276" w:lineRule="auto"/>
        <w:rPr>
          <w:b/>
          <w:sz w:val="22"/>
          <w:szCs w:val="22"/>
        </w:rPr>
      </w:pPr>
      <w:r w:rsidRPr="0014299A">
        <w:rPr>
          <w:b/>
          <w:sz w:val="22"/>
          <w:szCs w:val="22"/>
          <w:u w:val="single"/>
        </w:rPr>
        <w:t>SOMMAIRE</w:t>
      </w:r>
      <w:r w:rsidRPr="0014299A">
        <w:rPr>
          <w:b/>
          <w:sz w:val="22"/>
          <w:szCs w:val="22"/>
        </w:rPr>
        <w:t xml:space="preserve"> </w:t>
      </w:r>
    </w:p>
    <w:p w:rsidR="00FF0798" w:rsidRDefault="00FF0798" w:rsidP="00157705">
      <w:pPr>
        <w:pStyle w:val="Titre1"/>
        <w:keepNext w:val="0"/>
        <w:widowControl w:val="0"/>
        <w:spacing w:line="276" w:lineRule="auto"/>
        <w:jc w:val="both"/>
        <w:rPr>
          <w:rFonts w:ascii="Times New Roman" w:hAnsi="Times New Roman"/>
          <w:sz w:val="22"/>
          <w:szCs w:val="22"/>
        </w:rPr>
      </w:pPr>
      <w:r w:rsidRPr="000525B0">
        <w:rPr>
          <w:rFonts w:ascii="Times New Roman" w:hAnsi="Times New Roman"/>
          <w:sz w:val="22"/>
          <w:szCs w:val="22"/>
        </w:rPr>
        <w:t>CHAPITRE I : DESCRIPTION GENERALE DES TRAVAUX</w:t>
      </w:r>
      <w:bookmarkStart w:id="406" w:name="_Toc477562807"/>
      <w:bookmarkStart w:id="407" w:name="_Toc477819930"/>
    </w:p>
    <w:p w:rsidR="00FF0798" w:rsidRPr="00DF568A" w:rsidRDefault="00FF0798" w:rsidP="00157705">
      <w:pPr>
        <w:jc w:val="both"/>
        <w:rPr>
          <w:sz w:val="12"/>
          <w:szCs w:val="12"/>
        </w:rPr>
      </w:pPr>
    </w:p>
    <w:bookmarkEnd w:id="406"/>
    <w:bookmarkEnd w:id="407"/>
    <w:p w:rsidR="00FF0798" w:rsidRPr="0014299A" w:rsidRDefault="00FF0798" w:rsidP="00157705">
      <w:pPr>
        <w:pStyle w:val="Corpsdutexte20"/>
        <w:shd w:val="clear" w:color="auto" w:fill="auto"/>
        <w:spacing w:before="0" w:after="0" w:line="276" w:lineRule="auto"/>
        <w:rPr>
          <w:b/>
          <w:sz w:val="22"/>
          <w:szCs w:val="22"/>
        </w:rPr>
      </w:pPr>
      <w:r w:rsidRPr="0014299A">
        <w:rPr>
          <w:b/>
          <w:sz w:val="22"/>
          <w:szCs w:val="22"/>
        </w:rPr>
        <w:t>1. Généralités</w:t>
      </w:r>
    </w:p>
    <w:p w:rsidR="00FF0798" w:rsidRPr="0014299A" w:rsidRDefault="00FF0798" w:rsidP="00157705">
      <w:pPr>
        <w:pStyle w:val="Corpsdutexte20"/>
        <w:shd w:val="clear" w:color="auto" w:fill="auto"/>
        <w:spacing w:before="0" w:after="0" w:line="276" w:lineRule="auto"/>
        <w:rPr>
          <w:b/>
          <w:sz w:val="22"/>
          <w:szCs w:val="22"/>
        </w:rPr>
      </w:pPr>
      <w:r w:rsidRPr="0014299A">
        <w:rPr>
          <w:b/>
          <w:sz w:val="22"/>
          <w:szCs w:val="22"/>
        </w:rPr>
        <w:t>2. Définitions</w:t>
      </w:r>
    </w:p>
    <w:p w:rsidR="00FF0798" w:rsidRPr="0014299A" w:rsidRDefault="00FF0798" w:rsidP="00157705">
      <w:pPr>
        <w:pStyle w:val="Corpsdutexte20"/>
        <w:shd w:val="clear" w:color="auto" w:fill="auto"/>
        <w:tabs>
          <w:tab w:val="left" w:pos="1060"/>
        </w:tabs>
        <w:spacing w:before="0" w:after="0" w:line="276" w:lineRule="auto"/>
        <w:rPr>
          <w:b/>
          <w:sz w:val="22"/>
          <w:szCs w:val="22"/>
        </w:rPr>
      </w:pPr>
      <w:r w:rsidRPr="0014299A">
        <w:rPr>
          <w:b/>
          <w:sz w:val="22"/>
          <w:szCs w:val="22"/>
        </w:rPr>
        <w:tab/>
      </w:r>
    </w:p>
    <w:p w:rsidR="00FF0798" w:rsidRPr="00DF568A" w:rsidRDefault="00FF0798" w:rsidP="00157705">
      <w:pPr>
        <w:spacing w:after="200" w:line="240" w:lineRule="atLeast"/>
        <w:jc w:val="both"/>
        <w:rPr>
          <w:rStyle w:val="CorpsdutexteGras"/>
          <w:b w:val="0"/>
          <w:bCs w:val="0"/>
          <w:sz w:val="22"/>
          <w:szCs w:val="22"/>
        </w:rPr>
      </w:pPr>
      <w:r w:rsidRPr="00DF568A">
        <w:rPr>
          <w:rStyle w:val="CorpsdutexteGras"/>
          <w:b w:val="0"/>
          <w:sz w:val="22"/>
          <w:szCs w:val="22"/>
        </w:rPr>
        <w:t>Article 1</w:t>
      </w:r>
      <w:r w:rsidRPr="00DF568A">
        <w:rPr>
          <w:b/>
          <w:sz w:val="22"/>
          <w:szCs w:val="22"/>
        </w:rPr>
        <w:t xml:space="preserve">       : Installation De Chantier</w:t>
      </w:r>
      <w:r w:rsidRPr="00DF568A">
        <w:rPr>
          <w:rStyle w:val="CorpsdutexteGras"/>
          <w:b w:val="0"/>
          <w:sz w:val="22"/>
          <w:szCs w:val="22"/>
        </w:rPr>
        <w:t xml:space="preserve"> </w:t>
      </w:r>
    </w:p>
    <w:p w:rsidR="00FF0798" w:rsidRPr="00DF568A" w:rsidRDefault="00FF0798" w:rsidP="00157705">
      <w:pPr>
        <w:spacing w:after="200" w:line="240" w:lineRule="atLeast"/>
        <w:jc w:val="both"/>
        <w:rPr>
          <w:sz w:val="22"/>
          <w:szCs w:val="22"/>
        </w:rPr>
      </w:pPr>
      <w:r w:rsidRPr="00DF568A">
        <w:rPr>
          <w:rStyle w:val="CorpsdutexteGras"/>
          <w:b w:val="0"/>
          <w:sz w:val="22"/>
          <w:szCs w:val="22"/>
        </w:rPr>
        <w:t xml:space="preserve">Article1.1    : </w:t>
      </w:r>
      <w:r w:rsidRPr="00DF568A">
        <w:rPr>
          <w:sz w:val="22"/>
          <w:szCs w:val="22"/>
        </w:rPr>
        <w:t xml:space="preserve">Installation de chantier </w:t>
      </w:r>
    </w:p>
    <w:p w:rsidR="00FF0798" w:rsidRDefault="00FF0798" w:rsidP="00157705">
      <w:pPr>
        <w:spacing w:after="200" w:line="240" w:lineRule="atLeast"/>
        <w:jc w:val="both"/>
        <w:rPr>
          <w:sz w:val="22"/>
          <w:szCs w:val="22"/>
        </w:rPr>
      </w:pPr>
      <w:r w:rsidRPr="00DF568A">
        <w:rPr>
          <w:sz w:val="22"/>
          <w:szCs w:val="22"/>
        </w:rPr>
        <w:t xml:space="preserve">Article 1.2      : Amenée et repli du matériel de chantier </w:t>
      </w:r>
    </w:p>
    <w:p w:rsidR="00724520" w:rsidRPr="00DF568A" w:rsidRDefault="00724520" w:rsidP="00157705">
      <w:pPr>
        <w:spacing w:after="200" w:line="240" w:lineRule="atLeast"/>
        <w:jc w:val="both"/>
        <w:rPr>
          <w:sz w:val="22"/>
          <w:szCs w:val="22"/>
        </w:rPr>
      </w:pPr>
      <w:r w:rsidRPr="00DF568A">
        <w:rPr>
          <w:sz w:val="22"/>
          <w:szCs w:val="22"/>
        </w:rPr>
        <w:t xml:space="preserve">Article 1.3      </w:t>
      </w:r>
      <w:r>
        <w:rPr>
          <w:sz w:val="22"/>
          <w:szCs w:val="22"/>
        </w:rPr>
        <w:t>: Études Géotechniques</w:t>
      </w:r>
    </w:p>
    <w:p w:rsidR="00FF0798" w:rsidRPr="00DF568A" w:rsidRDefault="00FF0798" w:rsidP="00157705">
      <w:pPr>
        <w:spacing w:after="200" w:line="240" w:lineRule="atLeast"/>
        <w:jc w:val="both"/>
        <w:rPr>
          <w:sz w:val="22"/>
          <w:szCs w:val="22"/>
        </w:rPr>
      </w:pPr>
      <w:r w:rsidRPr="00DF568A">
        <w:rPr>
          <w:sz w:val="22"/>
          <w:szCs w:val="22"/>
        </w:rPr>
        <w:t>Article 1.3      : Projet d’exécution</w:t>
      </w:r>
    </w:p>
    <w:p w:rsidR="00FF0798" w:rsidRPr="00DF568A" w:rsidRDefault="00FF0798" w:rsidP="00157705">
      <w:pPr>
        <w:spacing w:after="200" w:line="240" w:lineRule="atLeast"/>
        <w:jc w:val="both"/>
        <w:rPr>
          <w:b/>
          <w:sz w:val="22"/>
          <w:szCs w:val="22"/>
        </w:rPr>
      </w:pPr>
      <w:r w:rsidRPr="00DF568A">
        <w:rPr>
          <w:rStyle w:val="CorpsdutexteGras"/>
          <w:b w:val="0"/>
          <w:sz w:val="22"/>
          <w:szCs w:val="22"/>
        </w:rPr>
        <w:t>Article 2</w:t>
      </w:r>
      <w:r w:rsidRPr="00DF568A">
        <w:rPr>
          <w:b/>
          <w:sz w:val="22"/>
          <w:szCs w:val="22"/>
        </w:rPr>
        <w:t xml:space="preserve">       : Dégagement et préparation du terrain </w:t>
      </w:r>
    </w:p>
    <w:p w:rsidR="00FF0798" w:rsidRPr="00DF568A" w:rsidRDefault="00FF0798" w:rsidP="00157705">
      <w:pPr>
        <w:spacing w:after="200" w:line="240" w:lineRule="atLeast"/>
        <w:jc w:val="both"/>
        <w:rPr>
          <w:sz w:val="22"/>
          <w:szCs w:val="22"/>
        </w:rPr>
      </w:pPr>
      <w:r w:rsidRPr="00DF568A">
        <w:rPr>
          <w:sz w:val="22"/>
          <w:szCs w:val="22"/>
        </w:rPr>
        <w:t>Article 2.</w:t>
      </w:r>
      <w:r w:rsidR="00BB2808">
        <w:rPr>
          <w:sz w:val="22"/>
          <w:szCs w:val="22"/>
        </w:rPr>
        <w:t>1      : Abattage</w:t>
      </w:r>
      <w:r w:rsidRPr="00DF568A">
        <w:rPr>
          <w:sz w:val="22"/>
          <w:szCs w:val="22"/>
        </w:rPr>
        <w:t xml:space="preserve"> d'arbres </w:t>
      </w:r>
    </w:p>
    <w:p w:rsidR="00FF0798" w:rsidRPr="00DF568A" w:rsidRDefault="00FF0798" w:rsidP="00157705">
      <w:pPr>
        <w:spacing w:after="200" w:line="240" w:lineRule="atLeast"/>
        <w:jc w:val="both"/>
        <w:rPr>
          <w:sz w:val="22"/>
          <w:szCs w:val="22"/>
        </w:rPr>
      </w:pPr>
      <w:r w:rsidRPr="00DF568A">
        <w:rPr>
          <w:sz w:val="22"/>
          <w:szCs w:val="22"/>
        </w:rPr>
        <w:t xml:space="preserve">Article 2.2.     </w:t>
      </w:r>
      <w:r w:rsidR="00CE4C67">
        <w:rPr>
          <w:sz w:val="22"/>
          <w:szCs w:val="22"/>
        </w:rPr>
        <w:t xml:space="preserve">: Débroussaillage et nettoyage </w:t>
      </w:r>
    </w:p>
    <w:p w:rsidR="00FF0798" w:rsidRPr="00DF568A" w:rsidRDefault="00FF0798" w:rsidP="00157705">
      <w:pPr>
        <w:pStyle w:val="Corpsdutexte0"/>
        <w:shd w:val="clear" w:color="auto" w:fill="auto"/>
        <w:spacing w:before="0" w:line="276" w:lineRule="auto"/>
        <w:rPr>
          <w:b/>
          <w:sz w:val="22"/>
          <w:szCs w:val="22"/>
        </w:rPr>
      </w:pPr>
      <w:r w:rsidRPr="00DF568A">
        <w:rPr>
          <w:rStyle w:val="CorpsdutexteGras"/>
          <w:b w:val="0"/>
          <w:sz w:val="22"/>
          <w:szCs w:val="22"/>
        </w:rPr>
        <w:t>Article 3</w:t>
      </w:r>
      <w:r w:rsidRPr="00DF568A">
        <w:rPr>
          <w:b/>
          <w:sz w:val="22"/>
          <w:szCs w:val="22"/>
        </w:rPr>
        <w:t xml:space="preserve">        : Terrassements et chaussée </w:t>
      </w:r>
    </w:p>
    <w:p w:rsidR="00FF0798" w:rsidRPr="00DF568A" w:rsidRDefault="00FF0798" w:rsidP="00157705">
      <w:pPr>
        <w:pStyle w:val="Corpsdutexte0"/>
        <w:shd w:val="clear" w:color="auto" w:fill="auto"/>
        <w:spacing w:before="0" w:line="276" w:lineRule="auto"/>
        <w:rPr>
          <w:sz w:val="22"/>
          <w:szCs w:val="22"/>
        </w:rPr>
      </w:pPr>
      <w:r w:rsidRPr="00DF568A">
        <w:rPr>
          <w:rStyle w:val="CorpsdutexteGras"/>
          <w:b w:val="0"/>
          <w:sz w:val="22"/>
          <w:szCs w:val="22"/>
        </w:rPr>
        <w:t>Article</w:t>
      </w:r>
      <w:r w:rsidRPr="00DF568A">
        <w:rPr>
          <w:sz w:val="22"/>
          <w:szCs w:val="22"/>
        </w:rPr>
        <w:t xml:space="preserve"> 3.1.    : compactage </w:t>
      </w:r>
      <w:r w:rsidR="00724520" w:rsidRPr="00DF568A">
        <w:rPr>
          <w:sz w:val="22"/>
          <w:szCs w:val="22"/>
        </w:rPr>
        <w:t>et reprofilage</w:t>
      </w:r>
      <w:r w:rsidRPr="00DF568A">
        <w:rPr>
          <w:sz w:val="22"/>
          <w:szCs w:val="22"/>
        </w:rPr>
        <w:t xml:space="preserve"> de la plate-forme des terrassements</w:t>
      </w:r>
    </w:p>
    <w:p w:rsidR="00FF0798" w:rsidRPr="00DF568A" w:rsidRDefault="00FF0798" w:rsidP="00157705">
      <w:pPr>
        <w:spacing w:after="200" w:line="240" w:lineRule="atLeast"/>
        <w:jc w:val="both"/>
        <w:rPr>
          <w:sz w:val="22"/>
          <w:szCs w:val="22"/>
        </w:rPr>
      </w:pPr>
      <w:r w:rsidRPr="00DF568A">
        <w:rPr>
          <w:rStyle w:val="CorpsdutexteGras"/>
          <w:b w:val="0"/>
          <w:sz w:val="22"/>
          <w:szCs w:val="22"/>
        </w:rPr>
        <w:t>Article</w:t>
      </w:r>
      <w:r w:rsidRPr="00DF568A">
        <w:rPr>
          <w:sz w:val="22"/>
          <w:szCs w:val="22"/>
        </w:rPr>
        <w:t xml:space="preserve"> 3.2.    : Couche de roulement</w:t>
      </w:r>
    </w:p>
    <w:p w:rsidR="00FF0798" w:rsidRPr="00DF568A" w:rsidRDefault="00FF0798" w:rsidP="00157705">
      <w:pPr>
        <w:pStyle w:val="Corpsdutexte0"/>
        <w:shd w:val="clear" w:color="auto" w:fill="auto"/>
        <w:spacing w:before="0" w:line="276" w:lineRule="auto"/>
        <w:rPr>
          <w:b/>
          <w:sz w:val="22"/>
          <w:szCs w:val="22"/>
        </w:rPr>
      </w:pPr>
      <w:r w:rsidRPr="00DF568A">
        <w:rPr>
          <w:rStyle w:val="CorpsdutexteGras"/>
          <w:b w:val="0"/>
          <w:sz w:val="22"/>
          <w:szCs w:val="22"/>
        </w:rPr>
        <w:t>Article 4</w:t>
      </w:r>
      <w:r w:rsidRPr="00DF568A">
        <w:rPr>
          <w:b/>
          <w:sz w:val="22"/>
          <w:szCs w:val="22"/>
        </w:rPr>
        <w:t xml:space="preserve">        : Ouvrages d'assainissement</w:t>
      </w:r>
    </w:p>
    <w:p w:rsidR="00FF0798" w:rsidRPr="00CE4C67" w:rsidRDefault="00CE4C67" w:rsidP="00157705">
      <w:pPr>
        <w:numPr>
          <w:ilvl w:val="0"/>
          <w:numId w:val="79"/>
        </w:numPr>
        <w:suppressAutoHyphens w:val="0"/>
        <w:autoSpaceDN/>
        <w:spacing w:line="240" w:lineRule="atLeast"/>
        <w:jc w:val="both"/>
        <w:textAlignment w:val="auto"/>
        <w:rPr>
          <w:sz w:val="22"/>
          <w:szCs w:val="22"/>
        </w:rPr>
      </w:pPr>
      <w:r>
        <w:rPr>
          <w:sz w:val="22"/>
          <w:szCs w:val="22"/>
        </w:rPr>
        <w:t>: Curage des buses</w:t>
      </w:r>
    </w:p>
    <w:p w:rsidR="00FF0798" w:rsidRPr="00DF568A" w:rsidRDefault="00FF0798" w:rsidP="00157705">
      <w:pPr>
        <w:pStyle w:val="Corpsdutexte20"/>
        <w:shd w:val="clear" w:color="auto" w:fill="auto"/>
        <w:spacing w:before="0" w:after="0" w:line="276" w:lineRule="auto"/>
        <w:ind w:left="20"/>
        <w:rPr>
          <w:rStyle w:val="Corpsdutexte2Gras"/>
          <w:b w:val="0"/>
          <w:bCs w:val="0"/>
          <w:sz w:val="22"/>
          <w:szCs w:val="22"/>
        </w:rPr>
      </w:pPr>
    </w:p>
    <w:p w:rsidR="00FF0798" w:rsidRPr="00DF568A" w:rsidRDefault="00FF0798" w:rsidP="00157705">
      <w:pPr>
        <w:pStyle w:val="Corpsdutexte20"/>
        <w:shd w:val="clear" w:color="auto" w:fill="auto"/>
        <w:spacing w:before="0" w:after="0" w:line="276" w:lineRule="auto"/>
        <w:ind w:left="20"/>
        <w:rPr>
          <w:b/>
          <w:sz w:val="22"/>
          <w:szCs w:val="22"/>
        </w:rPr>
      </w:pPr>
      <w:r w:rsidRPr="00DF568A">
        <w:rPr>
          <w:rStyle w:val="Corpsdutexte2Gras"/>
          <w:b w:val="0"/>
          <w:bCs w:val="0"/>
          <w:sz w:val="22"/>
          <w:szCs w:val="22"/>
        </w:rPr>
        <w:t>Article 5</w:t>
      </w:r>
      <w:r w:rsidRPr="00DF568A">
        <w:rPr>
          <w:b/>
          <w:sz w:val="22"/>
          <w:szCs w:val="22"/>
        </w:rPr>
        <w:t xml:space="preserve">         : Suivi et Contrôle des prestations de forages</w:t>
      </w:r>
    </w:p>
    <w:p w:rsidR="00FF0798" w:rsidRPr="00DF568A" w:rsidRDefault="00FF0798" w:rsidP="00157705">
      <w:pPr>
        <w:pStyle w:val="Corpsdutexte0"/>
        <w:shd w:val="clear" w:color="auto" w:fill="auto"/>
        <w:tabs>
          <w:tab w:val="left" w:pos="1657"/>
        </w:tabs>
        <w:spacing w:before="0" w:line="276" w:lineRule="auto"/>
        <w:rPr>
          <w:sz w:val="22"/>
          <w:szCs w:val="22"/>
        </w:rPr>
      </w:pPr>
      <w:r w:rsidRPr="00DF568A">
        <w:rPr>
          <w:sz w:val="22"/>
          <w:szCs w:val="22"/>
        </w:rPr>
        <w:t xml:space="preserve"> Article 5.1.   : Cahier de chantier </w:t>
      </w:r>
    </w:p>
    <w:p w:rsidR="00FF0798" w:rsidRPr="00DF568A" w:rsidRDefault="00FF0798" w:rsidP="00157705">
      <w:pPr>
        <w:pStyle w:val="Corpsdutexte0"/>
        <w:shd w:val="clear" w:color="auto" w:fill="auto"/>
        <w:tabs>
          <w:tab w:val="left" w:pos="1657"/>
        </w:tabs>
        <w:spacing w:before="0" w:line="276" w:lineRule="auto"/>
        <w:rPr>
          <w:sz w:val="22"/>
          <w:szCs w:val="22"/>
        </w:rPr>
      </w:pPr>
      <w:r w:rsidRPr="00DF568A">
        <w:rPr>
          <w:sz w:val="22"/>
          <w:szCs w:val="22"/>
        </w:rPr>
        <w:t xml:space="preserve">Article 5.2     : Suivi, Contrôle et surveillance des travaux </w:t>
      </w:r>
    </w:p>
    <w:p w:rsidR="00FF0798" w:rsidRPr="00DF568A" w:rsidRDefault="00FF0798" w:rsidP="00157705">
      <w:pPr>
        <w:pStyle w:val="Corpsdutexte30"/>
        <w:shd w:val="clear" w:color="auto" w:fill="auto"/>
        <w:spacing w:before="0" w:line="276" w:lineRule="auto"/>
        <w:ind w:left="20" w:right="280"/>
        <w:jc w:val="both"/>
        <w:rPr>
          <w:rStyle w:val="Corpsdutexte3Gras"/>
          <w:rFonts w:eastAsia="Arial"/>
          <w:sz w:val="22"/>
          <w:szCs w:val="22"/>
        </w:rPr>
      </w:pPr>
    </w:p>
    <w:p w:rsidR="00FF0798" w:rsidRPr="00DF568A" w:rsidRDefault="00FF0798" w:rsidP="00157705">
      <w:pPr>
        <w:pStyle w:val="Corpsdutexte30"/>
        <w:shd w:val="clear" w:color="auto" w:fill="auto"/>
        <w:spacing w:before="0" w:line="276" w:lineRule="auto"/>
        <w:ind w:left="20" w:right="280"/>
        <w:jc w:val="both"/>
        <w:rPr>
          <w:sz w:val="22"/>
          <w:szCs w:val="22"/>
        </w:rPr>
      </w:pPr>
      <w:r w:rsidRPr="00DF568A">
        <w:rPr>
          <w:rStyle w:val="Corpsdutexte3Gras"/>
          <w:rFonts w:eastAsia="Arial"/>
          <w:sz w:val="22"/>
          <w:szCs w:val="22"/>
        </w:rPr>
        <w:t xml:space="preserve">Article </w:t>
      </w:r>
      <w:r w:rsidRPr="00DF568A">
        <w:rPr>
          <w:rStyle w:val="Corpsdutexte3Gras"/>
          <w:rFonts w:eastAsia="Arial"/>
          <w:b w:val="0"/>
          <w:sz w:val="22"/>
          <w:szCs w:val="22"/>
        </w:rPr>
        <w:t xml:space="preserve">6           : </w:t>
      </w:r>
      <w:r w:rsidRPr="00DF568A">
        <w:rPr>
          <w:b/>
          <w:sz w:val="22"/>
          <w:szCs w:val="22"/>
        </w:rPr>
        <w:t>Conditions de réception provisoire des ouvrages</w:t>
      </w:r>
      <w:r w:rsidRPr="00DF568A">
        <w:rPr>
          <w:sz w:val="22"/>
          <w:szCs w:val="22"/>
        </w:rPr>
        <w:t xml:space="preserve"> </w:t>
      </w:r>
    </w:p>
    <w:p w:rsidR="00FF0798" w:rsidRPr="00DF568A" w:rsidRDefault="00FF0798" w:rsidP="00157705">
      <w:pPr>
        <w:pStyle w:val="Corpsdutexte30"/>
        <w:shd w:val="clear" w:color="auto" w:fill="auto"/>
        <w:spacing w:before="0" w:line="276" w:lineRule="auto"/>
        <w:ind w:left="20" w:right="280"/>
        <w:jc w:val="both"/>
        <w:rPr>
          <w:b/>
          <w:sz w:val="22"/>
          <w:szCs w:val="22"/>
        </w:rPr>
      </w:pPr>
      <w:r w:rsidRPr="00DF568A">
        <w:rPr>
          <w:rStyle w:val="Corpsdutexte3Gras"/>
          <w:rFonts w:eastAsia="Arial"/>
          <w:sz w:val="22"/>
          <w:szCs w:val="22"/>
        </w:rPr>
        <w:t>Article 7</w:t>
      </w:r>
      <w:r w:rsidRPr="00DF568A">
        <w:rPr>
          <w:b/>
          <w:sz w:val="22"/>
          <w:szCs w:val="22"/>
        </w:rPr>
        <w:t xml:space="preserve">         : Conditions de réceptions définitives</w:t>
      </w:r>
    </w:p>
    <w:p w:rsidR="00FF0798" w:rsidRPr="00DF568A" w:rsidRDefault="00FF0798" w:rsidP="00157705">
      <w:pPr>
        <w:pStyle w:val="Corpsdutexte0"/>
        <w:shd w:val="clear" w:color="auto" w:fill="auto"/>
        <w:spacing w:before="0" w:line="276" w:lineRule="auto"/>
        <w:rPr>
          <w:b/>
          <w:sz w:val="22"/>
          <w:szCs w:val="22"/>
          <w:u w:val="single"/>
        </w:rPr>
      </w:pPr>
    </w:p>
    <w:p w:rsidR="00FF0798" w:rsidRDefault="00FF0798" w:rsidP="00157705">
      <w:pPr>
        <w:pStyle w:val="Corpsdutexte0"/>
        <w:shd w:val="clear" w:color="auto" w:fill="auto"/>
        <w:spacing w:before="0" w:line="276" w:lineRule="auto"/>
        <w:rPr>
          <w:color w:val="FF0000"/>
        </w:rPr>
      </w:pPr>
    </w:p>
    <w:p w:rsidR="00FF0798" w:rsidRDefault="00FF0798" w:rsidP="00157705">
      <w:pPr>
        <w:pStyle w:val="Corpsdutexte0"/>
        <w:shd w:val="clear" w:color="auto" w:fill="auto"/>
        <w:spacing w:before="0" w:line="276" w:lineRule="auto"/>
        <w:rPr>
          <w:color w:val="FF0000"/>
        </w:rPr>
      </w:pPr>
    </w:p>
    <w:p w:rsidR="00FF0798" w:rsidRDefault="00FF0798" w:rsidP="00157705">
      <w:pPr>
        <w:pStyle w:val="Corpsdutexte0"/>
        <w:shd w:val="clear" w:color="auto" w:fill="auto"/>
        <w:spacing w:before="0" w:line="276" w:lineRule="auto"/>
        <w:rPr>
          <w:color w:val="FF0000"/>
        </w:rPr>
      </w:pPr>
    </w:p>
    <w:p w:rsidR="00FF0798" w:rsidRDefault="00FF0798" w:rsidP="00157705">
      <w:pPr>
        <w:pStyle w:val="Corpsdutexte0"/>
        <w:shd w:val="clear" w:color="auto" w:fill="auto"/>
        <w:spacing w:before="0" w:line="276" w:lineRule="auto"/>
        <w:rPr>
          <w:color w:val="FF0000"/>
        </w:rPr>
      </w:pPr>
    </w:p>
    <w:p w:rsidR="00FF0798" w:rsidRDefault="00FF0798" w:rsidP="00157705">
      <w:pPr>
        <w:pStyle w:val="Corpsdutexte0"/>
        <w:shd w:val="clear" w:color="auto" w:fill="auto"/>
        <w:spacing w:before="0" w:line="276" w:lineRule="auto"/>
        <w:rPr>
          <w:color w:val="FF0000"/>
        </w:rPr>
      </w:pPr>
    </w:p>
    <w:p w:rsidR="00FF0798" w:rsidRDefault="00FF0798" w:rsidP="00157705">
      <w:pPr>
        <w:pStyle w:val="Corpsdutexte0"/>
        <w:shd w:val="clear" w:color="auto" w:fill="auto"/>
        <w:spacing w:before="0" w:line="276" w:lineRule="auto"/>
        <w:rPr>
          <w:color w:val="FF0000"/>
        </w:rPr>
      </w:pPr>
    </w:p>
    <w:p w:rsidR="00FF0798" w:rsidRDefault="00FF0798" w:rsidP="00157705">
      <w:pPr>
        <w:pStyle w:val="Corpsdutexte0"/>
        <w:shd w:val="clear" w:color="auto" w:fill="auto"/>
        <w:spacing w:before="0" w:line="276" w:lineRule="auto"/>
        <w:rPr>
          <w:color w:val="FF0000"/>
        </w:rPr>
      </w:pPr>
    </w:p>
    <w:p w:rsidR="00FF0798" w:rsidRDefault="00FF0798" w:rsidP="00157705">
      <w:pPr>
        <w:pStyle w:val="Corpsdutexte0"/>
        <w:shd w:val="clear" w:color="auto" w:fill="auto"/>
        <w:spacing w:before="0" w:line="276" w:lineRule="auto"/>
        <w:rPr>
          <w:color w:val="FF0000"/>
        </w:rPr>
      </w:pPr>
    </w:p>
    <w:p w:rsidR="00FF0798" w:rsidRDefault="00FF0798" w:rsidP="00157705">
      <w:pPr>
        <w:pStyle w:val="Corpsdutexte0"/>
        <w:shd w:val="clear" w:color="auto" w:fill="auto"/>
        <w:spacing w:before="0" w:line="276" w:lineRule="auto"/>
        <w:rPr>
          <w:color w:val="FF0000"/>
        </w:rPr>
      </w:pPr>
    </w:p>
    <w:p w:rsidR="00FF0798" w:rsidRDefault="00FF0798" w:rsidP="00157705">
      <w:pPr>
        <w:pStyle w:val="Corpsdutexte0"/>
        <w:shd w:val="clear" w:color="auto" w:fill="auto"/>
        <w:spacing w:before="0" w:line="276" w:lineRule="auto"/>
        <w:rPr>
          <w:color w:val="FF0000"/>
        </w:rPr>
      </w:pPr>
    </w:p>
    <w:p w:rsidR="00FF0798" w:rsidRDefault="00FF0798" w:rsidP="00157705">
      <w:pPr>
        <w:pStyle w:val="Corpsdutexte0"/>
        <w:shd w:val="clear" w:color="auto" w:fill="auto"/>
        <w:spacing w:before="0" w:line="276" w:lineRule="auto"/>
        <w:rPr>
          <w:color w:val="FF0000"/>
        </w:rPr>
      </w:pPr>
    </w:p>
    <w:p w:rsidR="00BB2808" w:rsidRDefault="00BB2808" w:rsidP="00157705">
      <w:pPr>
        <w:pStyle w:val="Corpsdutexte0"/>
        <w:shd w:val="clear" w:color="auto" w:fill="auto"/>
        <w:spacing w:before="0" w:line="276" w:lineRule="auto"/>
        <w:rPr>
          <w:color w:val="FF0000"/>
        </w:rPr>
      </w:pPr>
    </w:p>
    <w:p w:rsidR="00BB2808" w:rsidRDefault="00BB2808" w:rsidP="00157705">
      <w:pPr>
        <w:pStyle w:val="Corpsdutexte0"/>
        <w:shd w:val="clear" w:color="auto" w:fill="auto"/>
        <w:spacing w:before="0" w:line="276" w:lineRule="auto"/>
        <w:rPr>
          <w:color w:val="FF0000"/>
        </w:rPr>
      </w:pPr>
    </w:p>
    <w:p w:rsidR="00BB2808" w:rsidRDefault="00BB2808" w:rsidP="00157705">
      <w:pPr>
        <w:pStyle w:val="Corpsdutexte0"/>
        <w:shd w:val="clear" w:color="auto" w:fill="auto"/>
        <w:spacing w:before="0" w:line="276" w:lineRule="auto"/>
        <w:rPr>
          <w:color w:val="FF0000"/>
        </w:rPr>
      </w:pPr>
    </w:p>
    <w:p w:rsidR="00BB2808" w:rsidRDefault="00BB2808" w:rsidP="00157705">
      <w:pPr>
        <w:pStyle w:val="Corpsdutexte0"/>
        <w:shd w:val="clear" w:color="auto" w:fill="auto"/>
        <w:spacing w:before="0" w:line="276" w:lineRule="auto"/>
        <w:rPr>
          <w:color w:val="FF0000"/>
        </w:rPr>
      </w:pPr>
    </w:p>
    <w:p w:rsidR="00FF0798" w:rsidRPr="00273C66" w:rsidRDefault="00FF0798" w:rsidP="00157705">
      <w:pPr>
        <w:pStyle w:val="Corpsdutexte0"/>
        <w:shd w:val="clear" w:color="auto" w:fill="auto"/>
        <w:spacing w:before="0" w:line="276" w:lineRule="auto"/>
        <w:rPr>
          <w:color w:val="FF0000"/>
        </w:rPr>
      </w:pPr>
    </w:p>
    <w:p w:rsidR="00FF0798" w:rsidRPr="00273C66" w:rsidRDefault="00FF0798" w:rsidP="00157705">
      <w:pPr>
        <w:pStyle w:val="Corpsdutexte0"/>
        <w:shd w:val="clear" w:color="auto" w:fill="auto"/>
        <w:spacing w:before="0" w:line="276" w:lineRule="auto"/>
        <w:rPr>
          <w:b/>
          <w:color w:val="FF0000"/>
          <w:u w:val="single"/>
        </w:rPr>
      </w:pPr>
    </w:p>
    <w:p w:rsidR="00FF0798" w:rsidRPr="00E238F4" w:rsidRDefault="00FF0798" w:rsidP="00157705">
      <w:pPr>
        <w:pStyle w:val="Titre1"/>
        <w:keepNext w:val="0"/>
        <w:widowControl w:val="0"/>
        <w:numPr>
          <w:ilvl w:val="0"/>
          <w:numId w:val="72"/>
        </w:numPr>
        <w:suppressAutoHyphens w:val="0"/>
        <w:autoSpaceDN/>
        <w:spacing w:before="0" w:line="276" w:lineRule="auto"/>
        <w:jc w:val="both"/>
        <w:textAlignment w:val="auto"/>
        <w:rPr>
          <w:rFonts w:ascii="Times New Roman" w:hAnsi="Times New Roman"/>
          <w:i/>
          <w:sz w:val="22"/>
          <w:szCs w:val="22"/>
        </w:rPr>
      </w:pPr>
      <w:r w:rsidRPr="00E238F4">
        <w:rPr>
          <w:rFonts w:ascii="Times New Roman" w:hAnsi="Times New Roman"/>
          <w:sz w:val="22"/>
          <w:szCs w:val="22"/>
        </w:rPr>
        <w:lastRenderedPageBreak/>
        <w:t>GENERALITES</w:t>
      </w:r>
    </w:p>
    <w:p w:rsidR="00FF0798" w:rsidRPr="00BE1B4C" w:rsidRDefault="00FF0798" w:rsidP="00BE1B4C">
      <w:pPr>
        <w:shd w:val="clear" w:color="auto" w:fill="FFFFFF"/>
        <w:jc w:val="both"/>
        <w:rPr>
          <w:b/>
          <w:bCs/>
        </w:rPr>
      </w:pPr>
      <w:r w:rsidRPr="00E238F4">
        <w:rPr>
          <w:sz w:val="22"/>
          <w:szCs w:val="22"/>
        </w:rPr>
        <w:t>Le présent Cahier des Clauses Techniques Particuli</w:t>
      </w:r>
      <w:r w:rsidR="00BC1F30">
        <w:rPr>
          <w:sz w:val="22"/>
          <w:szCs w:val="22"/>
        </w:rPr>
        <w:t>ères (C.C.T.P.) est relatif aux</w:t>
      </w:r>
      <w:r w:rsidR="00222ADA" w:rsidRPr="00972909">
        <w:rPr>
          <w:rStyle w:val="lev"/>
        </w:rPr>
        <w:t xml:space="preserve"> TRAVAUX DE BITUMAGE EN ENDUIT SUPERFICIEL MONOCOUCHE DES VOIES PARCELLAIRES DE LA PALMERAIE DE MVOMEKA'A, ARRONDISSEMENT DE MEYOMESSALA, Linéaire (Palais - Palmeraie) : 3,700 Km</w:t>
      </w:r>
      <w:r w:rsidR="00BE1B4C">
        <w:rPr>
          <w:rStyle w:val="lev"/>
        </w:rPr>
        <w:t xml:space="preserve">, </w:t>
      </w:r>
      <w:r w:rsidR="00BE1B4C" w:rsidRPr="00BE1B4C">
        <w:rPr>
          <w:rStyle w:val="lev"/>
        </w:rPr>
        <w:t>EN PROCEDURE D’URGENCE</w:t>
      </w:r>
      <w:r w:rsidR="00BC1F30">
        <w:rPr>
          <w:sz w:val="22"/>
          <w:szCs w:val="22"/>
        </w:rPr>
        <w:t xml:space="preserve">. </w:t>
      </w:r>
      <w:r w:rsidRPr="00FC7AD3">
        <w:rPr>
          <w:sz w:val="22"/>
          <w:szCs w:val="22"/>
        </w:rPr>
        <w:t>Il établit les normes techniques et les méthodes d'exécution propres aux travaux de pistes agricoles.</w:t>
      </w:r>
    </w:p>
    <w:p w:rsidR="00FF0798" w:rsidRPr="00E238F4" w:rsidRDefault="00FF0798" w:rsidP="00157705">
      <w:pPr>
        <w:jc w:val="both"/>
        <w:rPr>
          <w:sz w:val="22"/>
          <w:szCs w:val="22"/>
        </w:rPr>
      </w:pPr>
      <w:r w:rsidRPr="00E238F4">
        <w:rPr>
          <w:sz w:val="22"/>
          <w:szCs w:val="22"/>
        </w:rPr>
        <w:t>Les caractéristiques géométriques adoptées sont celles relatives à une piste e</w:t>
      </w:r>
      <w:r w:rsidR="00BC1F30">
        <w:rPr>
          <w:sz w:val="22"/>
          <w:szCs w:val="22"/>
        </w:rPr>
        <w:t>n terre avec</w:t>
      </w:r>
      <w:r>
        <w:rPr>
          <w:sz w:val="22"/>
          <w:szCs w:val="22"/>
        </w:rPr>
        <w:t xml:space="preserve"> une </w:t>
      </w:r>
      <w:r w:rsidRPr="00E238F4">
        <w:rPr>
          <w:sz w:val="22"/>
          <w:szCs w:val="22"/>
        </w:rPr>
        <w:t xml:space="preserve">chaussée de largeur </w:t>
      </w:r>
      <w:r>
        <w:rPr>
          <w:sz w:val="22"/>
          <w:szCs w:val="22"/>
        </w:rPr>
        <w:t xml:space="preserve">au plus égale à </w:t>
      </w:r>
      <w:r w:rsidRPr="00E238F4">
        <w:rPr>
          <w:sz w:val="22"/>
          <w:szCs w:val="22"/>
        </w:rPr>
        <w:t xml:space="preserve">6 mètres. </w:t>
      </w:r>
    </w:p>
    <w:p w:rsidR="00FF0798" w:rsidRPr="00E238F4" w:rsidRDefault="00FF0798" w:rsidP="00157705">
      <w:pPr>
        <w:jc w:val="both"/>
        <w:rPr>
          <w:sz w:val="22"/>
          <w:szCs w:val="22"/>
        </w:rPr>
      </w:pPr>
      <w:r>
        <w:rPr>
          <w:sz w:val="22"/>
          <w:szCs w:val="22"/>
        </w:rPr>
        <w:t>Le marché comprend</w:t>
      </w:r>
      <w:r w:rsidRPr="00E238F4">
        <w:rPr>
          <w:sz w:val="22"/>
          <w:szCs w:val="22"/>
        </w:rPr>
        <w:t xml:space="preserve"> :</w:t>
      </w:r>
    </w:p>
    <w:p w:rsidR="00FF0798" w:rsidRPr="00BC1F30" w:rsidRDefault="00FF0798" w:rsidP="00157705">
      <w:pPr>
        <w:numPr>
          <w:ilvl w:val="0"/>
          <w:numId w:val="70"/>
        </w:numPr>
        <w:tabs>
          <w:tab w:val="clear" w:pos="720"/>
        </w:tabs>
        <w:suppressAutoHyphens w:val="0"/>
        <w:autoSpaceDN/>
        <w:ind w:left="1080"/>
        <w:jc w:val="both"/>
        <w:textAlignment w:val="auto"/>
        <w:rPr>
          <w:sz w:val="22"/>
          <w:szCs w:val="22"/>
        </w:rPr>
      </w:pPr>
      <w:r>
        <w:rPr>
          <w:sz w:val="22"/>
          <w:szCs w:val="22"/>
        </w:rPr>
        <w:t>L’installation de chantier ;</w:t>
      </w:r>
    </w:p>
    <w:p w:rsidR="00FF0798" w:rsidRDefault="00BC1F30" w:rsidP="00157705">
      <w:pPr>
        <w:numPr>
          <w:ilvl w:val="0"/>
          <w:numId w:val="70"/>
        </w:numPr>
        <w:tabs>
          <w:tab w:val="clear" w:pos="720"/>
        </w:tabs>
        <w:suppressAutoHyphens w:val="0"/>
        <w:autoSpaceDN/>
        <w:ind w:left="1080"/>
        <w:jc w:val="both"/>
        <w:textAlignment w:val="auto"/>
        <w:rPr>
          <w:sz w:val="22"/>
          <w:szCs w:val="22"/>
        </w:rPr>
      </w:pPr>
      <w:r>
        <w:rPr>
          <w:sz w:val="22"/>
          <w:szCs w:val="22"/>
        </w:rPr>
        <w:t>Nettoyage e terrassement</w:t>
      </w:r>
      <w:r w:rsidR="00FF0798">
        <w:rPr>
          <w:sz w:val="22"/>
          <w:szCs w:val="22"/>
        </w:rPr>
        <w:t> ;</w:t>
      </w:r>
    </w:p>
    <w:p w:rsidR="00BC1F30" w:rsidRDefault="00BC1F30" w:rsidP="00157705">
      <w:pPr>
        <w:numPr>
          <w:ilvl w:val="0"/>
          <w:numId w:val="70"/>
        </w:numPr>
        <w:tabs>
          <w:tab w:val="clear" w:pos="720"/>
        </w:tabs>
        <w:suppressAutoHyphens w:val="0"/>
        <w:autoSpaceDN/>
        <w:ind w:left="1080"/>
        <w:jc w:val="both"/>
        <w:textAlignment w:val="auto"/>
        <w:rPr>
          <w:sz w:val="22"/>
          <w:szCs w:val="22"/>
        </w:rPr>
      </w:pPr>
      <w:r>
        <w:rPr>
          <w:sz w:val="22"/>
          <w:szCs w:val="22"/>
        </w:rPr>
        <w:t>Chaussés ;</w:t>
      </w:r>
    </w:p>
    <w:p w:rsidR="00BC1F30" w:rsidRPr="00567B78" w:rsidRDefault="00BC1F30" w:rsidP="00157705">
      <w:pPr>
        <w:numPr>
          <w:ilvl w:val="0"/>
          <w:numId w:val="70"/>
        </w:numPr>
        <w:tabs>
          <w:tab w:val="clear" w:pos="720"/>
        </w:tabs>
        <w:suppressAutoHyphens w:val="0"/>
        <w:autoSpaceDN/>
        <w:ind w:left="1080"/>
        <w:jc w:val="both"/>
        <w:textAlignment w:val="auto"/>
        <w:rPr>
          <w:sz w:val="22"/>
          <w:szCs w:val="22"/>
        </w:rPr>
      </w:pPr>
      <w:r>
        <w:rPr>
          <w:sz w:val="22"/>
          <w:szCs w:val="22"/>
        </w:rPr>
        <w:t>Assainissement et drainage</w:t>
      </w:r>
    </w:p>
    <w:p w:rsidR="00FF0798" w:rsidRPr="00567B78" w:rsidRDefault="00FF0798" w:rsidP="00157705">
      <w:pPr>
        <w:jc w:val="both"/>
        <w:rPr>
          <w:sz w:val="22"/>
          <w:szCs w:val="22"/>
        </w:rPr>
      </w:pPr>
      <w:r w:rsidRPr="00567B78">
        <w:rPr>
          <w:sz w:val="22"/>
          <w:szCs w:val="22"/>
        </w:rPr>
        <w:t>La fourniture de tous les matériaux fait partie du marché.</w:t>
      </w:r>
    </w:p>
    <w:p w:rsidR="00FF0798" w:rsidRDefault="00FF0798" w:rsidP="00157705">
      <w:pPr>
        <w:spacing w:line="240" w:lineRule="atLeast"/>
        <w:jc w:val="both"/>
        <w:rPr>
          <w:sz w:val="22"/>
          <w:szCs w:val="22"/>
        </w:rPr>
      </w:pPr>
      <w:r w:rsidRPr="00567B78">
        <w:rPr>
          <w:sz w:val="22"/>
          <w:szCs w:val="22"/>
        </w:rPr>
        <w:t>Le devis estimatif reprend les quantités présumées pour les travaux d</w:t>
      </w:r>
      <w:r>
        <w:rPr>
          <w:sz w:val="22"/>
          <w:szCs w:val="22"/>
        </w:rPr>
        <w:t>’ouverture de la</w:t>
      </w:r>
      <w:r w:rsidRPr="00567B78">
        <w:rPr>
          <w:sz w:val="22"/>
          <w:szCs w:val="22"/>
        </w:rPr>
        <w:t xml:space="preserve"> piste. La rémunération de l'Entrepreneur est basée sur les quantités réellement exécutées mesurées contradictoirement et prises en attachement.</w:t>
      </w:r>
      <w:bookmarkStart w:id="408" w:name="_Toc477562808"/>
      <w:bookmarkStart w:id="409" w:name="_Toc477819931"/>
    </w:p>
    <w:p w:rsidR="00FF0798" w:rsidRPr="00DF568A" w:rsidRDefault="00FF0798" w:rsidP="00157705">
      <w:pPr>
        <w:spacing w:line="240" w:lineRule="atLeast"/>
        <w:jc w:val="both"/>
        <w:rPr>
          <w:sz w:val="12"/>
          <w:szCs w:val="12"/>
        </w:rPr>
      </w:pPr>
    </w:p>
    <w:p w:rsidR="00FF0798" w:rsidRPr="0045184D" w:rsidRDefault="00FF0798" w:rsidP="00157705">
      <w:pPr>
        <w:spacing w:line="240" w:lineRule="atLeast"/>
        <w:jc w:val="both"/>
        <w:rPr>
          <w:b/>
          <w:sz w:val="22"/>
          <w:szCs w:val="22"/>
        </w:rPr>
      </w:pPr>
      <w:r w:rsidRPr="0045184D">
        <w:rPr>
          <w:b/>
          <w:sz w:val="22"/>
          <w:szCs w:val="22"/>
        </w:rPr>
        <w:t>DEFINITIONS</w:t>
      </w:r>
      <w:bookmarkEnd w:id="408"/>
      <w:bookmarkEnd w:id="409"/>
    </w:p>
    <w:p w:rsidR="00FF0798" w:rsidRPr="00567B78" w:rsidRDefault="00FF0798" w:rsidP="00157705">
      <w:pPr>
        <w:spacing w:line="240" w:lineRule="atLeast"/>
        <w:jc w:val="both"/>
        <w:rPr>
          <w:sz w:val="22"/>
          <w:szCs w:val="22"/>
        </w:rPr>
      </w:pPr>
      <w:r w:rsidRPr="00567B78">
        <w:rPr>
          <w:b/>
          <w:sz w:val="22"/>
          <w:szCs w:val="22"/>
        </w:rPr>
        <w:t>L'emprise de la route</w:t>
      </w:r>
      <w:r w:rsidRPr="00567B78">
        <w:rPr>
          <w:sz w:val="22"/>
          <w:szCs w:val="22"/>
        </w:rPr>
        <w:t xml:space="preserve"> est la partie du domaine public réservé</w:t>
      </w:r>
      <w:r w:rsidR="00BB2808">
        <w:rPr>
          <w:sz w:val="22"/>
          <w:szCs w:val="22"/>
        </w:rPr>
        <w:t>e à la route. Elle s'étend sur 3</w:t>
      </w:r>
      <w:r w:rsidRPr="00567B78">
        <w:rPr>
          <w:sz w:val="22"/>
          <w:szCs w:val="22"/>
        </w:rPr>
        <w:t>m de part et d'autre de son axe.</w:t>
      </w:r>
    </w:p>
    <w:p w:rsidR="00FF0798" w:rsidRDefault="00FF0798" w:rsidP="00157705">
      <w:pPr>
        <w:spacing w:line="240" w:lineRule="atLeast"/>
        <w:jc w:val="both"/>
        <w:rPr>
          <w:sz w:val="22"/>
          <w:szCs w:val="22"/>
        </w:rPr>
      </w:pPr>
      <w:r w:rsidRPr="00567B78">
        <w:rPr>
          <w:sz w:val="22"/>
          <w:szCs w:val="22"/>
        </w:rPr>
        <w:t xml:space="preserve">La </w:t>
      </w:r>
      <w:r w:rsidRPr="00567B78">
        <w:rPr>
          <w:b/>
          <w:sz w:val="22"/>
          <w:szCs w:val="22"/>
        </w:rPr>
        <w:t>couche d</w:t>
      </w:r>
      <w:r w:rsidR="00BC1F30">
        <w:rPr>
          <w:b/>
          <w:sz w:val="22"/>
          <w:szCs w:val="22"/>
        </w:rPr>
        <w:t>e roulement en enduit monocouche</w:t>
      </w:r>
      <w:r w:rsidRPr="00567B78">
        <w:rPr>
          <w:sz w:val="22"/>
          <w:szCs w:val="22"/>
        </w:rPr>
        <w:t xml:space="preserve"> est placée sur la plateforme.</w:t>
      </w:r>
    </w:p>
    <w:p w:rsidR="00FF0798" w:rsidRPr="00567B78" w:rsidRDefault="00FF0798" w:rsidP="00157705">
      <w:pPr>
        <w:spacing w:line="240" w:lineRule="atLeast"/>
        <w:jc w:val="both"/>
        <w:rPr>
          <w:sz w:val="22"/>
          <w:szCs w:val="22"/>
        </w:rPr>
      </w:pPr>
    </w:p>
    <w:p w:rsidR="00FF0798" w:rsidRPr="00567B78" w:rsidRDefault="00FF0798" w:rsidP="00157705">
      <w:pPr>
        <w:pStyle w:val="Paragraphedeliste"/>
        <w:numPr>
          <w:ilvl w:val="0"/>
          <w:numId w:val="73"/>
        </w:numPr>
        <w:suppressAutoHyphens w:val="0"/>
        <w:autoSpaceDN/>
        <w:spacing w:after="200" w:line="240" w:lineRule="atLeast"/>
        <w:contextualSpacing/>
        <w:jc w:val="both"/>
        <w:textAlignment w:val="auto"/>
        <w:rPr>
          <w:b/>
        </w:rPr>
      </w:pPr>
      <w:r w:rsidRPr="00567B78">
        <w:rPr>
          <w:b/>
        </w:rPr>
        <w:t>INSTALLATION DE CHANTIER</w:t>
      </w:r>
    </w:p>
    <w:p w:rsidR="00FF0798" w:rsidRPr="00567B78" w:rsidRDefault="00FF0798" w:rsidP="00157705">
      <w:pPr>
        <w:pStyle w:val="Paragraphedeliste"/>
        <w:numPr>
          <w:ilvl w:val="1"/>
          <w:numId w:val="73"/>
        </w:numPr>
        <w:suppressAutoHyphens w:val="0"/>
        <w:autoSpaceDN/>
        <w:spacing w:after="0" w:line="240" w:lineRule="atLeast"/>
        <w:contextualSpacing/>
        <w:jc w:val="both"/>
        <w:textAlignment w:val="auto"/>
        <w:rPr>
          <w:b/>
        </w:rPr>
      </w:pPr>
      <w:r w:rsidRPr="00567B78">
        <w:rPr>
          <w:b/>
        </w:rPr>
        <w:t xml:space="preserve">Installation de chantier </w:t>
      </w:r>
    </w:p>
    <w:p w:rsidR="00FF0798" w:rsidRPr="00567B78" w:rsidRDefault="00FF0798" w:rsidP="00157705">
      <w:pPr>
        <w:spacing w:line="240" w:lineRule="atLeast"/>
        <w:jc w:val="both"/>
        <w:rPr>
          <w:sz w:val="22"/>
          <w:szCs w:val="22"/>
        </w:rPr>
      </w:pPr>
      <w:r w:rsidRPr="00567B78">
        <w:rPr>
          <w:sz w:val="22"/>
          <w:szCs w:val="22"/>
        </w:rPr>
        <w:t>L’Entrepreneur devra soumettre à l’Ingénieur l’emplacement des terrains qu’il compte utiliser pour ses installations de chantier, le projet de ses installations de chantier et accès, et la liste exacte du matériel qu’il compte utiliser.</w:t>
      </w:r>
    </w:p>
    <w:p w:rsidR="00FF0798" w:rsidRPr="00567B78" w:rsidRDefault="00FF0798" w:rsidP="00157705">
      <w:pPr>
        <w:spacing w:line="240" w:lineRule="atLeast"/>
        <w:jc w:val="both"/>
        <w:rPr>
          <w:sz w:val="22"/>
          <w:szCs w:val="22"/>
        </w:rPr>
      </w:pPr>
      <w:r w:rsidRPr="00567B78">
        <w:rPr>
          <w:sz w:val="22"/>
          <w:szCs w:val="22"/>
        </w:rPr>
        <w:t>L’Ingénieur dispose de sept (7) jours pour approuver ce projet ou le retourner, accompagné de ses observations à l’Entrepreneur.</w:t>
      </w:r>
    </w:p>
    <w:p w:rsidR="00FF0798" w:rsidRPr="00567B78" w:rsidRDefault="00FF0798" w:rsidP="00157705">
      <w:pPr>
        <w:spacing w:line="240" w:lineRule="atLeast"/>
        <w:jc w:val="both"/>
        <w:rPr>
          <w:sz w:val="22"/>
          <w:szCs w:val="22"/>
        </w:rPr>
      </w:pPr>
      <w:r w:rsidRPr="00567B78">
        <w:rPr>
          <w:sz w:val="22"/>
          <w:szCs w:val="22"/>
        </w:rPr>
        <w:t>L’Entrepreneur disposera alors d’un délai de sept (7) jours pour appliquer les modifications demandées par l’Ingénieur.</w:t>
      </w:r>
    </w:p>
    <w:p w:rsidR="00FF0798" w:rsidRPr="00567B78" w:rsidRDefault="00FF0798" w:rsidP="00157705">
      <w:pPr>
        <w:pStyle w:val="Paragraphedeliste"/>
        <w:numPr>
          <w:ilvl w:val="1"/>
          <w:numId w:val="73"/>
        </w:numPr>
        <w:suppressAutoHyphens w:val="0"/>
        <w:autoSpaceDN/>
        <w:spacing w:after="0" w:line="240" w:lineRule="atLeast"/>
        <w:contextualSpacing/>
        <w:jc w:val="both"/>
        <w:textAlignment w:val="auto"/>
        <w:rPr>
          <w:b/>
        </w:rPr>
      </w:pPr>
      <w:r w:rsidRPr="00567B78">
        <w:rPr>
          <w:b/>
        </w:rPr>
        <w:t xml:space="preserve">Amenée et repli du matériel de chantier </w:t>
      </w:r>
    </w:p>
    <w:p w:rsidR="00FF0798" w:rsidRPr="00567B78" w:rsidRDefault="00FF0798" w:rsidP="00157705">
      <w:pPr>
        <w:spacing w:line="240" w:lineRule="atLeast"/>
        <w:jc w:val="both"/>
        <w:rPr>
          <w:sz w:val="22"/>
          <w:szCs w:val="22"/>
        </w:rPr>
      </w:pPr>
      <w:r w:rsidRPr="00567B78">
        <w:rPr>
          <w:sz w:val="22"/>
          <w:szCs w:val="22"/>
        </w:rPr>
        <w:t>Les prestations comprennent le transport et l'amenée de tout le matériel prévu dans l'offre sur le lieu d'exécution des travaux et leur repli en fin de travaux.</w:t>
      </w:r>
    </w:p>
    <w:p w:rsidR="00FF0798" w:rsidRPr="00567B78" w:rsidRDefault="00FF0798" w:rsidP="00157705">
      <w:pPr>
        <w:pStyle w:val="Paragraphedeliste"/>
        <w:numPr>
          <w:ilvl w:val="1"/>
          <w:numId w:val="73"/>
        </w:numPr>
        <w:suppressAutoHyphens w:val="0"/>
        <w:autoSpaceDN/>
        <w:spacing w:after="0" w:line="240" w:lineRule="atLeast"/>
        <w:contextualSpacing/>
        <w:jc w:val="both"/>
        <w:textAlignment w:val="auto"/>
        <w:rPr>
          <w:b/>
        </w:rPr>
      </w:pPr>
      <w:r w:rsidRPr="00567B78">
        <w:rPr>
          <w:b/>
        </w:rPr>
        <w:t>Projet d’exécution</w:t>
      </w:r>
    </w:p>
    <w:p w:rsidR="00FF0798" w:rsidRDefault="00FF0798" w:rsidP="00157705">
      <w:pPr>
        <w:spacing w:line="240" w:lineRule="atLeast"/>
        <w:jc w:val="both"/>
        <w:rPr>
          <w:sz w:val="22"/>
          <w:szCs w:val="22"/>
        </w:rPr>
      </w:pPr>
      <w:r w:rsidRPr="00567B78">
        <w:rPr>
          <w:sz w:val="22"/>
          <w:szCs w:val="22"/>
        </w:rPr>
        <w:t xml:space="preserve">Sept (7) jours après la notification de l’OS de démarrage des travaux l’Entrepreneur établit le projet d’exécution qu’il soumet </w:t>
      </w:r>
      <w:r>
        <w:rPr>
          <w:sz w:val="22"/>
          <w:szCs w:val="22"/>
        </w:rPr>
        <w:t>cinq (05</w:t>
      </w:r>
      <w:r w:rsidRPr="00567B78">
        <w:rPr>
          <w:sz w:val="22"/>
          <w:szCs w:val="22"/>
        </w:rPr>
        <w:t>) exemplaires à l’approbation de l’Ingénieur.</w:t>
      </w:r>
    </w:p>
    <w:p w:rsidR="00FF0798" w:rsidRPr="00567B78" w:rsidRDefault="00FF0798" w:rsidP="00157705">
      <w:pPr>
        <w:spacing w:line="240" w:lineRule="atLeast"/>
        <w:jc w:val="both"/>
        <w:rPr>
          <w:sz w:val="22"/>
          <w:szCs w:val="22"/>
        </w:rPr>
      </w:pPr>
    </w:p>
    <w:p w:rsidR="00FF0798" w:rsidRPr="00567B78" w:rsidRDefault="00FF0798" w:rsidP="00157705">
      <w:pPr>
        <w:pStyle w:val="Paragraphedeliste"/>
        <w:numPr>
          <w:ilvl w:val="0"/>
          <w:numId w:val="73"/>
        </w:numPr>
        <w:suppressAutoHyphens w:val="0"/>
        <w:autoSpaceDN/>
        <w:spacing w:after="200" w:line="240" w:lineRule="atLeast"/>
        <w:contextualSpacing/>
        <w:jc w:val="both"/>
        <w:textAlignment w:val="auto"/>
        <w:rPr>
          <w:b/>
        </w:rPr>
      </w:pPr>
      <w:bookmarkStart w:id="410" w:name="_Toc477562878"/>
      <w:bookmarkStart w:id="411" w:name="_Toc477820035"/>
      <w:r w:rsidRPr="00567B78">
        <w:rPr>
          <w:b/>
        </w:rPr>
        <w:t>DEGAGEMENT ET PREPARATION DU TERRAIN</w:t>
      </w:r>
      <w:bookmarkStart w:id="412" w:name="_Toc477562879"/>
      <w:bookmarkStart w:id="413" w:name="_Toc477820036"/>
      <w:bookmarkEnd w:id="410"/>
      <w:bookmarkEnd w:id="411"/>
    </w:p>
    <w:p w:rsidR="00FF0798" w:rsidRPr="00567B78" w:rsidRDefault="00BB2808" w:rsidP="00157705">
      <w:pPr>
        <w:pStyle w:val="Paragraphedeliste"/>
        <w:numPr>
          <w:ilvl w:val="0"/>
          <w:numId w:val="74"/>
        </w:numPr>
        <w:suppressAutoHyphens w:val="0"/>
        <w:autoSpaceDN/>
        <w:spacing w:after="200" w:line="240" w:lineRule="atLeast"/>
        <w:contextualSpacing/>
        <w:jc w:val="both"/>
        <w:textAlignment w:val="auto"/>
        <w:rPr>
          <w:b/>
        </w:rPr>
      </w:pPr>
      <w:r>
        <w:rPr>
          <w:b/>
        </w:rPr>
        <w:t>Abattage</w:t>
      </w:r>
      <w:r w:rsidR="00FF0798" w:rsidRPr="00567B78">
        <w:rPr>
          <w:b/>
        </w:rPr>
        <w:t xml:space="preserve"> d'arbres</w:t>
      </w:r>
      <w:bookmarkEnd w:id="412"/>
      <w:bookmarkEnd w:id="413"/>
    </w:p>
    <w:p w:rsidR="00FF0798" w:rsidRPr="00567B78" w:rsidRDefault="00FF0798" w:rsidP="00157705">
      <w:pPr>
        <w:spacing w:after="120"/>
        <w:jc w:val="both"/>
        <w:rPr>
          <w:sz w:val="22"/>
          <w:szCs w:val="22"/>
        </w:rPr>
      </w:pPr>
      <w:r w:rsidRPr="00567B78">
        <w:rPr>
          <w:sz w:val="22"/>
          <w:szCs w:val="22"/>
        </w:rPr>
        <w:t>Après le piquetage préliminaire de l’emprise des travaux et la reconstitution du terrain naturel, l’Ingénieur indiquera les arbres à abattre et éventuellement à dessoucher,</w:t>
      </w:r>
    </w:p>
    <w:p w:rsidR="00FF0798" w:rsidRPr="00567B78" w:rsidRDefault="00FF0798" w:rsidP="00157705">
      <w:pPr>
        <w:jc w:val="both"/>
        <w:rPr>
          <w:sz w:val="22"/>
          <w:szCs w:val="22"/>
        </w:rPr>
      </w:pPr>
      <w:r w:rsidRPr="00567B78">
        <w:rPr>
          <w:sz w:val="22"/>
          <w:szCs w:val="22"/>
        </w:rPr>
        <w:t>Les arbres à abattre seront préalablement désignés par le maître d’</w:t>
      </w:r>
      <w:r>
        <w:rPr>
          <w:sz w:val="22"/>
          <w:szCs w:val="22"/>
        </w:rPr>
        <w:t>œuvre/Ingénieur du marché</w:t>
      </w:r>
      <w:r w:rsidRPr="00567B78">
        <w:rPr>
          <w:sz w:val="22"/>
          <w:szCs w:val="22"/>
        </w:rPr>
        <w:t>. Toutefois, celui-ci se réserve le droit de prescrire l'abattage d'arbres situés hors de l'emprise ou d'interdire l'abattage d'arbres situés dans l'emprise.</w:t>
      </w:r>
    </w:p>
    <w:p w:rsidR="00FF0798" w:rsidRPr="00567B78" w:rsidRDefault="00FF0798" w:rsidP="00157705">
      <w:pPr>
        <w:spacing w:line="240" w:lineRule="atLeast"/>
        <w:jc w:val="both"/>
        <w:rPr>
          <w:sz w:val="22"/>
          <w:szCs w:val="22"/>
        </w:rPr>
      </w:pPr>
      <w:r w:rsidRPr="00567B78">
        <w:rPr>
          <w:sz w:val="22"/>
          <w:szCs w:val="22"/>
        </w:rPr>
        <w:t xml:space="preserve">Il s'applique aux arbres dont le diamètre moyen mesuré à </w:t>
      </w:r>
      <w:smartTag w:uri="urn:schemas-microsoft-com:office:smarttags" w:element="metricconverter">
        <w:smartTagPr>
          <w:attr w:name="ProductID" w:val="1,50 m"/>
        </w:smartTagPr>
        <w:r w:rsidRPr="00567B78">
          <w:rPr>
            <w:sz w:val="22"/>
            <w:szCs w:val="22"/>
          </w:rPr>
          <w:t>1,50 m</w:t>
        </w:r>
      </w:smartTag>
      <w:r w:rsidRPr="00567B78">
        <w:rPr>
          <w:sz w:val="22"/>
          <w:szCs w:val="22"/>
        </w:rPr>
        <w:t xml:space="preserve"> au-dessus du sol, dépasse 1,00 m.</w:t>
      </w:r>
    </w:p>
    <w:p w:rsidR="00FF0798" w:rsidRPr="00567B78" w:rsidRDefault="00FF0798" w:rsidP="00157705">
      <w:pPr>
        <w:spacing w:after="120" w:line="240" w:lineRule="atLeast"/>
        <w:jc w:val="both"/>
        <w:rPr>
          <w:sz w:val="22"/>
          <w:szCs w:val="22"/>
        </w:rPr>
      </w:pPr>
      <w:r w:rsidRPr="00567B78">
        <w:rPr>
          <w:sz w:val="22"/>
          <w:szCs w:val="22"/>
        </w:rPr>
        <w:t>Les produits de déboisement et dessouchage sont évacués en dehors de l'emprise de la route et de façon à ne pas entraver l'écoulement des eaux.</w:t>
      </w:r>
    </w:p>
    <w:p w:rsidR="00FF0798" w:rsidRPr="00567B78" w:rsidRDefault="00FF0798" w:rsidP="00157705">
      <w:pPr>
        <w:spacing w:line="240" w:lineRule="atLeast"/>
        <w:jc w:val="both"/>
        <w:rPr>
          <w:sz w:val="22"/>
          <w:szCs w:val="22"/>
        </w:rPr>
      </w:pPr>
      <w:r w:rsidRPr="00567B78">
        <w:rPr>
          <w:sz w:val="22"/>
          <w:szCs w:val="22"/>
        </w:rPr>
        <w:t>Les trous créés par le dessouchage sont comblés avec des terres propres et compactables provenant de déblais ou d'emprunts et préalablement soumises à l'agrément de l’ingénieur. Ces terres sont alors mises en place et compactées.</w:t>
      </w:r>
    </w:p>
    <w:p w:rsidR="00FF0798" w:rsidRPr="00567B78" w:rsidRDefault="00FF0798" w:rsidP="00157705">
      <w:pPr>
        <w:spacing w:line="240" w:lineRule="atLeast"/>
        <w:jc w:val="both"/>
        <w:rPr>
          <w:sz w:val="22"/>
          <w:szCs w:val="22"/>
        </w:rPr>
      </w:pPr>
      <w:r w:rsidRPr="00567B78">
        <w:rPr>
          <w:sz w:val="22"/>
          <w:szCs w:val="22"/>
        </w:rPr>
        <w:lastRenderedPageBreak/>
        <w:t>Les opérations de déboisement avec déracinement pour dégager les surfaces nécessaires aux emprunts en dehors de l'emprise de la route ainsi que pour aménager les routes d'accès à ces emprunts ne sont pas prises en compte.</w:t>
      </w:r>
    </w:p>
    <w:p w:rsidR="00FF0798" w:rsidRPr="00567B78" w:rsidRDefault="00FF0798" w:rsidP="00157705">
      <w:pPr>
        <w:pStyle w:val="Paragraphedeliste"/>
        <w:numPr>
          <w:ilvl w:val="0"/>
          <w:numId w:val="74"/>
        </w:numPr>
        <w:suppressAutoHyphens w:val="0"/>
        <w:autoSpaceDN/>
        <w:spacing w:after="200" w:line="240" w:lineRule="atLeast"/>
        <w:contextualSpacing/>
        <w:jc w:val="both"/>
        <w:textAlignment w:val="auto"/>
        <w:rPr>
          <w:b/>
        </w:rPr>
      </w:pPr>
      <w:bookmarkStart w:id="414" w:name="_Toc477562880"/>
      <w:bookmarkStart w:id="415" w:name="_Toc477820039"/>
      <w:r w:rsidRPr="00567B78">
        <w:rPr>
          <w:b/>
        </w:rPr>
        <w:t>Débroussaillage et nettoyage</w:t>
      </w:r>
      <w:bookmarkEnd w:id="414"/>
      <w:bookmarkEnd w:id="415"/>
    </w:p>
    <w:p w:rsidR="00FF0798" w:rsidRPr="00567B78" w:rsidRDefault="00FF0798" w:rsidP="00157705">
      <w:pPr>
        <w:spacing w:line="240" w:lineRule="atLeast"/>
        <w:jc w:val="both"/>
        <w:rPr>
          <w:sz w:val="22"/>
          <w:szCs w:val="22"/>
        </w:rPr>
      </w:pPr>
      <w:r w:rsidRPr="00567B78">
        <w:rPr>
          <w:sz w:val="22"/>
          <w:szCs w:val="22"/>
        </w:rPr>
        <w:t xml:space="preserve">Les travaux consistent à enlever, sur toute la largeur de l'assiette de la route, soit </w:t>
      </w:r>
      <w:smartTag w:uri="urn:schemas-microsoft-com:office:smarttags" w:element="metricconverter">
        <w:smartTagPr>
          <w:attr w:name="ProductID" w:val="10,00 m"/>
        </w:smartTagPr>
        <w:r w:rsidRPr="00567B78">
          <w:rPr>
            <w:sz w:val="22"/>
            <w:szCs w:val="22"/>
          </w:rPr>
          <w:t>10,00 m</w:t>
        </w:r>
      </w:smartTag>
      <w:r w:rsidRPr="00567B78">
        <w:rPr>
          <w:sz w:val="22"/>
          <w:szCs w:val="22"/>
        </w:rPr>
        <w:t xml:space="preserve"> de part et d'autre de l'axe, les arbres dont le diamètre moyen, mesurée à </w:t>
      </w:r>
      <w:smartTag w:uri="urn:schemas-microsoft-com:office:smarttags" w:element="metricconverter">
        <w:smartTagPr>
          <w:attr w:name="ProductID" w:val="1,50 m"/>
        </w:smartTagPr>
        <w:r w:rsidRPr="00567B78">
          <w:rPr>
            <w:sz w:val="22"/>
            <w:szCs w:val="22"/>
          </w:rPr>
          <w:t>1,50 m</w:t>
        </w:r>
      </w:smartTag>
      <w:r w:rsidRPr="00567B78">
        <w:rPr>
          <w:sz w:val="22"/>
          <w:szCs w:val="22"/>
        </w:rPr>
        <w:t xml:space="preserve"> du sol, est inférieure à </w:t>
      </w:r>
      <w:smartTag w:uri="urn:schemas-microsoft-com:office:smarttags" w:element="metricconverter">
        <w:smartTagPr>
          <w:attr w:name="ProductID" w:val="1,00 m"/>
        </w:smartTagPr>
        <w:r w:rsidRPr="00567B78">
          <w:rPr>
            <w:sz w:val="22"/>
            <w:szCs w:val="22"/>
          </w:rPr>
          <w:t>1,00 m</w:t>
        </w:r>
      </w:smartTag>
      <w:r w:rsidRPr="00567B78">
        <w:rPr>
          <w:sz w:val="22"/>
          <w:szCs w:val="22"/>
        </w:rPr>
        <w:t>, ainsi que le sous-bois, les arbustes, le bois, les buissons, les plantations, les jachères et, en général, toute végétation, y compris l'enlèvement des souches et racines.</w:t>
      </w:r>
    </w:p>
    <w:p w:rsidR="00FF0798" w:rsidRPr="00567B78" w:rsidRDefault="00FF0798" w:rsidP="00157705">
      <w:pPr>
        <w:spacing w:line="240" w:lineRule="atLeast"/>
        <w:jc w:val="both"/>
        <w:rPr>
          <w:sz w:val="22"/>
          <w:szCs w:val="22"/>
        </w:rPr>
      </w:pPr>
      <w:r w:rsidRPr="00567B78">
        <w:rPr>
          <w:sz w:val="22"/>
          <w:szCs w:val="22"/>
        </w:rPr>
        <w:t>La largeur de l'assiette s'étend sur 5,00 m à partir de l'axe..</w:t>
      </w:r>
    </w:p>
    <w:p w:rsidR="00FF0798" w:rsidRPr="00567B78" w:rsidRDefault="00FF0798" w:rsidP="00157705">
      <w:pPr>
        <w:spacing w:line="240" w:lineRule="atLeast"/>
        <w:jc w:val="both"/>
        <w:rPr>
          <w:sz w:val="22"/>
          <w:szCs w:val="22"/>
        </w:rPr>
      </w:pPr>
      <w:r w:rsidRPr="00567B78">
        <w:rPr>
          <w:sz w:val="22"/>
          <w:szCs w:val="22"/>
        </w:rPr>
        <w:t>Les opérations de débroussaillage et de nettoyage pour dégager les surfaces nécessaires aux emprunts en dehors de l'emprise de la route ainsi que pour aménager les routes d'accès aux emprunts ne sont pas prises en compte.</w:t>
      </w:r>
    </w:p>
    <w:p w:rsidR="00FF0798" w:rsidRPr="00567B78" w:rsidRDefault="00FF0798" w:rsidP="00157705">
      <w:pPr>
        <w:spacing w:line="240" w:lineRule="atLeast"/>
        <w:jc w:val="both"/>
        <w:rPr>
          <w:sz w:val="22"/>
          <w:szCs w:val="22"/>
        </w:rPr>
      </w:pPr>
      <w:r w:rsidRPr="00567B78">
        <w:rPr>
          <w:sz w:val="22"/>
          <w:szCs w:val="22"/>
        </w:rPr>
        <w:t>Les produits de débroussaillage et du nettoyage sont  évacués en dehors de l'emprise de la route et de façon à ne pas entraver l'écoulement des eaux. Ces débris ne peuvent pas être brûlés.</w:t>
      </w:r>
    </w:p>
    <w:p w:rsidR="00FF0798" w:rsidRPr="00567B78" w:rsidRDefault="00FF0798" w:rsidP="00157705">
      <w:pPr>
        <w:spacing w:line="240" w:lineRule="atLeast"/>
        <w:jc w:val="both"/>
        <w:rPr>
          <w:sz w:val="22"/>
          <w:szCs w:val="22"/>
        </w:rPr>
      </w:pPr>
      <w:r w:rsidRPr="00567B78">
        <w:rPr>
          <w:sz w:val="22"/>
          <w:szCs w:val="22"/>
        </w:rPr>
        <w:t>Les opérations d'enlèvement des herbes, plantes et terres végétales ne doivent pas être considérées comme faisant partie des travaux de débroussaillage et de nettoyage ; ces opérations son</w:t>
      </w:r>
      <w:r w:rsidR="00DA6A68">
        <w:rPr>
          <w:sz w:val="22"/>
          <w:szCs w:val="22"/>
        </w:rPr>
        <w:t xml:space="preserve">t reprises dans l'article 2.3. </w:t>
      </w:r>
    </w:p>
    <w:p w:rsidR="00FF0798" w:rsidRPr="00567B78" w:rsidRDefault="00FF0798" w:rsidP="00157705">
      <w:pPr>
        <w:spacing w:line="240" w:lineRule="atLeast"/>
        <w:ind w:left="340"/>
        <w:jc w:val="both"/>
        <w:rPr>
          <w:sz w:val="22"/>
          <w:szCs w:val="22"/>
        </w:rPr>
      </w:pPr>
    </w:p>
    <w:p w:rsidR="00FF0798" w:rsidRPr="00567B78" w:rsidRDefault="00FF0798" w:rsidP="00157705">
      <w:pPr>
        <w:pStyle w:val="Paragraphedeliste"/>
        <w:numPr>
          <w:ilvl w:val="0"/>
          <w:numId w:val="73"/>
        </w:numPr>
        <w:suppressAutoHyphens w:val="0"/>
        <w:autoSpaceDN/>
        <w:spacing w:after="200" w:line="240" w:lineRule="atLeast"/>
        <w:contextualSpacing/>
        <w:jc w:val="both"/>
        <w:textAlignment w:val="auto"/>
        <w:rPr>
          <w:b/>
        </w:rPr>
      </w:pPr>
      <w:r w:rsidRPr="00567B78">
        <w:rPr>
          <w:b/>
        </w:rPr>
        <w:t>TERRASSEMENTS ET CHAUSSEE</w:t>
      </w:r>
    </w:p>
    <w:p w:rsidR="00FF0798" w:rsidRPr="00567B78" w:rsidRDefault="00FF0798" w:rsidP="00157705">
      <w:pPr>
        <w:pStyle w:val="Titre3"/>
        <w:keepNext w:val="0"/>
        <w:widowControl w:val="0"/>
        <w:spacing w:after="120"/>
        <w:jc w:val="both"/>
        <w:rPr>
          <w:rFonts w:ascii="Times New Roman" w:hAnsi="Times New Roman"/>
          <w:sz w:val="22"/>
          <w:szCs w:val="22"/>
          <w:u w:val="single"/>
        </w:rPr>
      </w:pPr>
      <w:r w:rsidRPr="00567B78">
        <w:rPr>
          <w:rFonts w:ascii="Times New Roman" w:hAnsi="Times New Roman"/>
          <w:sz w:val="22"/>
          <w:szCs w:val="22"/>
          <w:u w:val="single"/>
        </w:rPr>
        <w:t>Préambule</w:t>
      </w:r>
    </w:p>
    <w:p w:rsidR="00FF0798" w:rsidRPr="00567B78" w:rsidRDefault="00FF0798" w:rsidP="00157705">
      <w:pPr>
        <w:spacing w:line="240" w:lineRule="atLeast"/>
        <w:jc w:val="both"/>
        <w:rPr>
          <w:sz w:val="22"/>
          <w:szCs w:val="22"/>
        </w:rPr>
      </w:pPr>
      <w:r w:rsidRPr="00567B78">
        <w:rPr>
          <w:sz w:val="22"/>
          <w:szCs w:val="22"/>
        </w:rPr>
        <w:t xml:space="preserve">Au plus tard sept (07) jours avant le début des travaux de terrassement, l'Entrepreneur soumet à l'approbation de l’ingénieur  son projet d'exécution. </w:t>
      </w:r>
    </w:p>
    <w:p w:rsidR="00FF0798" w:rsidRPr="00567B78" w:rsidRDefault="00FF0798" w:rsidP="00157705">
      <w:pPr>
        <w:spacing w:line="240" w:lineRule="atLeast"/>
        <w:jc w:val="both"/>
        <w:rPr>
          <w:sz w:val="22"/>
          <w:szCs w:val="22"/>
        </w:rPr>
      </w:pPr>
      <w:r w:rsidRPr="00567B78">
        <w:rPr>
          <w:sz w:val="22"/>
          <w:szCs w:val="22"/>
        </w:rPr>
        <w:t>l'Entrepreneur fera des propositions concrètes de sites pour la mise en dépôt des déblais impropres, en veillant que les dépôts n'entraînent aucune perturbation dans la stabilité des talus (érosion, modification  de l'écoulement naturel des eaux de ruissellement, surcharge,...) ni ne gênent les riverains (accès aux champs, suppression de zones cultivables,...). Ces sites devront être agréés par le maître d’œuvre</w:t>
      </w:r>
      <w:r>
        <w:rPr>
          <w:sz w:val="22"/>
          <w:szCs w:val="22"/>
        </w:rPr>
        <w:t>/Ingénieur du marché</w:t>
      </w:r>
      <w:r w:rsidRPr="00567B78">
        <w:rPr>
          <w:sz w:val="22"/>
          <w:szCs w:val="22"/>
        </w:rPr>
        <w:t>. Leurs entre-distances ne pourront pas excéder cinq (5) kilomètres, y compris les distances mortes c’est à dire la distance comprise entre le lieu de l’emprunt et la route. Dans certains cas spécifiques, le maître d’œuvre pourra indiquer les aires de dépôts.</w:t>
      </w:r>
    </w:p>
    <w:p w:rsidR="00FF0798" w:rsidRPr="00567B78" w:rsidRDefault="00FF0798" w:rsidP="00157705">
      <w:pPr>
        <w:spacing w:line="240" w:lineRule="atLeast"/>
        <w:jc w:val="both"/>
        <w:rPr>
          <w:sz w:val="22"/>
          <w:szCs w:val="22"/>
        </w:rPr>
      </w:pPr>
    </w:p>
    <w:p w:rsidR="00FF0798" w:rsidRPr="00567B78" w:rsidRDefault="00FF0798" w:rsidP="00157705">
      <w:pPr>
        <w:pStyle w:val="Paragraphedeliste"/>
        <w:numPr>
          <w:ilvl w:val="0"/>
          <w:numId w:val="75"/>
        </w:numPr>
        <w:suppressAutoHyphens w:val="0"/>
        <w:autoSpaceDN/>
        <w:spacing w:after="200" w:line="240" w:lineRule="atLeast"/>
        <w:contextualSpacing/>
        <w:jc w:val="both"/>
        <w:textAlignment w:val="auto"/>
        <w:rPr>
          <w:b/>
        </w:rPr>
      </w:pPr>
      <w:r w:rsidRPr="00567B78">
        <w:rPr>
          <w:b/>
        </w:rPr>
        <w:t>Compactage et  reprofilage de la plate-forme des terrassements</w:t>
      </w:r>
    </w:p>
    <w:p w:rsidR="00FF0798" w:rsidRPr="00567B78" w:rsidRDefault="00FF0798" w:rsidP="00157705">
      <w:pPr>
        <w:spacing w:line="240" w:lineRule="atLeast"/>
        <w:jc w:val="both"/>
        <w:rPr>
          <w:sz w:val="22"/>
          <w:szCs w:val="22"/>
        </w:rPr>
      </w:pPr>
      <w:r w:rsidRPr="00567B78">
        <w:rPr>
          <w:sz w:val="22"/>
          <w:szCs w:val="22"/>
        </w:rPr>
        <w:t>Le compactage et le profilage de la plate-forme sont conduits de façon à respecter les côtes du profil en long et du profil en travers type.</w:t>
      </w:r>
    </w:p>
    <w:p w:rsidR="00FF0798" w:rsidRPr="00567B78" w:rsidRDefault="00FF0798" w:rsidP="00157705">
      <w:pPr>
        <w:pStyle w:val="Titre4"/>
        <w:keepNext w:val="0"/>
        <w:keepLines/>
        <w:numPr>
          <w:ilvl w:val="0"/>
          <w:numId w:val="76"/>
        </w:numPr>
        <w:suppressAutoHyphens w:val="0"/>
        <w:autoSpaceDN/>
        <w:spacing w:before="200" w:line="276" w:lineRule="auto"/>
        <w:jc w:val="both"/>
        <w:textAlignment w:val="auto"/>
        <w:rPr>
          <w:sz w:val="22"/>
          <w:szCs w:val="22"/>
        </w:rPr>
      </w:pPr>
      <w:bookmarkStart w:id="416" w:name="_Toc477820074"/>
      <w:r w:rsidRPr="00567B78">
        <w:rPr>
          <w:sz w:val="22"/>
          <w:szCs w:val="22"/>
        </w:rPr>
        <w:t xml:space="preserve">Mise en </w:t>
      </w:r>
      <w:bookmarkEnd w:id="416"/>
      <w:r w:rsidRPr="00567B78">
        <w:rPr>
          <w:sz w:val="22"/>
          <w:szCs w:val="22"/>
        </w:rPr>
        <w:t>œuvre</w:t>
      </w:r>
    </w:p>
    <w:p w:rsidR="00FF0798" w:rsidRPr="00567B78" w:rsidRDefault="00FF0798" w:rsidP="00157705">
      <w:pPr>
        <w:pStyle w:val="Corpsdetexte"/>
        <w:jc w:val="both"/>
        <w:rPr>
          <w:noProof/>
          <w:sz w:val="22"/>
          <w:szCs w:val="22"/>
        </w:rPr>
      </w:pPr>
      <w:r w:rsidRPr="00567B78">
        <w:rPr>
          <w:noProof/>
          <w:sz w:val="22"/>
          <w:szCs w:val="22"/>
        </w:rPr>
        <w:t>La cote de la plate-forme correspond à celle indiquée par l'Entrepreneur et agréés par l’Ingénieur .</w:t>
      </w:r>
    </w:p>
    <w:p w:rsidR="00FF0798" w:rsidRPr="00567B78" w:rsidRDefault="00FF0798" w:rsidP="00157705">
      <w:pPr>
        <w:spacing w:line="240" w:lineRule="atLeast"/>
        <w:jc w:val="both"/>
        <w:rPr>
          <w:sz w:val="22"/>
          <w:szCs w:val="22"/>
        </w:rPr>
      </w:pPr>
      <w:r w:rsidRPr="00567B78">
        <w:rPr>
          <w:sz w:val="22"/>
          <w:szCs w:val="22"/>
        </w:rPr>
        <w:t>Pendant les opérations de compactage, la teneur en eau des terres est maintenue dans les limites de + 1 % de l'OPM.</w:t>
      </w:r>
    </w:p>
    <w:p w:rsidR="00FF0798" w:rsidRPr="00567B78" w:rsidRDefault="00FF0798" w:rsidP="00157705">
      <w:pPr>
        <w:pStyle w:val="Paragraphedeliste"/>
        <w:numPr>
          <w:ilvl w:val="0"/>
          <w:numId w:val="77"/>
        </w:numPr>
        <w:suppressAutoHyphens w:val="0"/>
        <w:autoSpaceDN/>
        <w:spacing w:after="200" w:line="240" w:lineRule="atLeast"/>
        <w:contextualSpacing/>
        <w:jc w:val="both"/>
        <w:textAlignment w:val="auto"/>
      </w:pPr>
      <w:r w:rsidRPr="00567B78">
        <w:rPr>
          <w:u w:val="single"/>
        </w:rPr>
        <w:t xml:space="preserve">Contrôle de la mise en œuvre </w:t>
      </w:r>
    </w:p>
    <w:p w:rsidR="00FF0798" w:rsidRPr="00567B78" w:rsidRDefault="00FF0798" w:rsidP="00157705">
      <w:pPr>
        <w:pStyle w:val="Paragraphedeliste"/>
        <w:numPr>
          <w:ilvl w:val="1"/>
          <w:numId w:val="77"/>
        </w:numPr>
        <w:suppressAutoHyphens w:val="0"/>
        <w:autoSpaceDN/>
        <w:spacing w:after="200" w:line="240" w:lineRule="atLeast"/>
        <w:contextualSpacing/>
        <w:jc w:val="both"/>
        <w:textAlignment w:val="auto"/>
      </w:pPr>
      <w:r w:rsidRPr="00567B78">
        <w:rPr>
          <w:i/>
          <w:u w:val="single"/>
        </w:rPr>
        <w:t>contrôle qualitatif</w:t>
      </w:r>
    </w:p>
    <w:p w:rsidR="00FF0798" w:rsidRPr="00567B78" w:rsidRDefault="00FF0798" w:rsidP="00157705">
      <w:pPr>
        <w:pStyle w:val="Paragraphedeliste"/>
        <w:numPr>
          <w:ilvl w:val="2"/>
          <w:numId w:val="77"/>
        </w:numPr>
        <w:suppressAutoHyphens w:val="0"/>
        <w:autoSpaceDN/>
        <w:spacing w:after="200" w:line="240" w:lineRule="atLeast"/>
        <w:contextualSpacing/>
        <w:jc w:val="both"/>
        <w:textAlignment w:val="auto"/>
      </w:pPr>
      <w:r w:rsidRPr="00567B78">
        <w:rPr>
          <w:i/>
          <w:u w:val="single"/>
        </w:rPr>
        <w:t>.Compacité</w:t>
      </w:r>
    </w:p>
    <w:p w:rsidR="00FF0798" w:rsidRPr="00567B78" w:rsidRDefault="00FF0798" w:rsidP="00157705">
      <w:pPr>
        <w:spacing w:after="120"/>
        <w:jc w:val="both"/>
        <w:rPr>
          <w:sz w:val="22"/>
          <w:szCs w:val="22"/>
        </w:rPr>
      </w:pPr>
      <w:r w:rsidRPr="00567B78">
        <w:rPr>
          <w:i/>
          <w:sz w:val="22"/>
          <w:szCs w:val="22"/>
        </w:rPr>
        <w:t>En zone de remblai</w:t>
      </w:r>
    </w:p>
    <w:p w:rsidR="00FF0798" w:rsidRPr="00567B78" w:rsidRDefault="00FF0798" w:rsidP="00157705">
      <w:pPr>
        <w:spacing w:after="120" w:line="240" w:lineRule="atLeast"/>
        <w:jc w:val="both"/>
        <w:rPr>
          <w:sz w:val="22"/>
          <w:szCs w:val="22"/>
        </w:rPr>
      </w:pPr>
      <w:r w:rsidRPr="00567B78">
        <w:rPr>
          <w:sz w:val="22"/>
          <w:szCs w:val="22"/>
        </w:rPr>
        <w:t xml:space="preserve">La plate-forme des terrassements est compactée jusqu'à l'obtention, à une profondeur de </w:t>
      </w:r>
      <w:smartTag w:uri="urn:schemas-microsoft-com:office:smarttags" w:element="metricconverter">
        <w:smartTagPr>
          <w:attr w:name="ProductID" w:val="20 cm"/>
        </w:smartTagPr>
        <w:r w:rsidRPr="00567B78">
          <w:rPr>
            <w:sz w:val="22"/>
            <w:szCs w:val="22"/>
          </w:rPr>
          <w:t>20 cm</w:t>
        </w:r>
      </w:smartTag>
      <w:r w:rsidRPr="00567B78">
        <w:rPr>
          <w:sz w:val="22"/>
          <w:szCs w:val="22"/>
        </w:rPr>
        <w:t xml:space="preserve">, d'une compacité atteignant au moins 90 % de l'OPM. Il est procédé à une mesure de compacité tous les </w:t>
      </w:r>
      <w:smartTag w:uri="urn:schemas-microsoft-com:office:smarttags" w:element="metricconverter">
        <w:smartTagPr>
          <w:attr w:name="ProductID" w:val="500 mﾲ"/>
        </w:smartTagPr>
        <w:r w:rsidRPr="00567B78">
          <w:rPr>
            <w:sz w:val="22"/>
            <w:szCs w:val="22"/>
          </w:rPr>
          <w:t>500 m²</w:t>
        </w:r>
      </w:smartTag>
      <w:r w:rsidRPr="00567B78">
        <w:rPr>
          <w:sz w:val="22"/>
          <w:szCs w:val="22"/>
        </w:rPr>
        <w:t xml:space="preserve"> dans la couche supérieure de </w:t>
      </w:r>
      <w:smartTag w:uri="urn:schemas-microsoft-com:office:smarttags" w:element="metricconverter">
        <w:smartTagPr>
          <w:attr w:name="ProductID" w:val="20 cm"/>
        </w:smartTagPr>
        <w:r w:rsidRPr="00567B78">
          <w:rPr>
            <w:sz w:val="22"/>
            <w:szCs w:val="22"/>
          </w:rPr>
          <w:t>20 cm</w:t>
        </w:r>
      </w:smartTag>
      <w:r w:rsidRPr="00567B78">
        <w:rPr>
          <w:sz w:val="22"/>
          <w:szCs w:val="22"/>
        </w:rPr>
        <w:t>. Les zones défectueuses sont scarifiées et recompactées jusqu'à obtention de la compacité requise.</w:t>
      </w:r>
    </w:p>
    <w:p w:rsidR="00FF0798" w:rsidRPr="00567B78" w:rsidRDefault="00FF0798" w:rsidP="00157705">
      <w:pPr>
        <w:spacing w:after="120" w:line="240" w:lineRule="atLeast"/>
        <w:jc w:val="both"/>
        <w:rPr>
          <w:sz w:val="22"/>
          <w:szCs w:val="22"/>
        </w:rPr>
      </w:pPr>
      <w:r w:rsidRPr="00567B78">
        <w:rPr>
          <w:i/>
          <w:sz w:val="22"/>
          <w:szCs w:val="22"/>
        </w:rPr>
        <w:t>En zone de déblai</w:t>
      </w:r>
    </w:p>
    <w:p w:rsidR="00FF0798" w:rsidRPr="00567B78" w:rsidRDefault="00FF0798" w:rsidP="00157705">
      <w:pPr>
        <w:spacing w:after="120" w:line="240" w:lineRule="atLeast"/>
        <w:jc w:val="both"/>
        <w:rPr>
          <w:sz w:val="22"/>
          <w:szCs w:val="22"/>
        </w:rPr>
      </w:pPr>
      <w:r w:rsidRPr="00567B78">
        <w:rPr>
          <w:sz w:val="22"/>
          <w:szCs w:val="22"/>
        </w:rPr>
        <w:t xml:space="preserve">La plate-forme des terrassements est compactée jusqu'à l'obtention, à une profondeur de </w:t>
      </w:r>
      <w:smartTag w:uri="urn:schemas-microsoft-com:office:smarttags" w:element="metricconverter">
        <w:smartTagPr>
          <w:attr w:name="ProductID" w:val="20 cm"/>
        </w:smartTagPr>
        <w:r w:rsidRPr="00567B78">
          <w:rPr>
            <w:sz w:val="22"/>
            <w:szCs w:val="22"/>
          </w:rPr>
          <w:t>20 cm</w:t>
        </w:r>
      </w:smartTag>
      <w:r w:rsidRPr="00567B78">
        <w:rPr>
          <w:sz w:val="22"/>
          <w:szCs w:val="22"/>
        </w:rPr>
        <w:t xml:space="preserve">, d'une compacité atteignant au moins 90 % de l'OPM. Il est procédé à une mesure de compacité tous les </w:t>
      </w:r>
      <w:smartTag w:uri="urn:schemas-microsoft-com:office:smarttags" w:element="metricconverter">
        <w:smartTagPr>
          <w:attr w:name="ProductID" w:val="500 mﾲ"/>
        </w:smartTagPr>
        <w:r w:rsidRPr="00567B78">
          <w:rPr>
            <w:sz w:val="22"/>
            <w:szCs w:val="22"/>
          </w:rPr>
          <w:t>500 m²</w:t>
        </w:r>
      </w:smartTag>
      <w:r w:rsidRPr="00567B78">
        <w:rPr>
          <w:sz w:val="22"/>
          <w:szCs w:val="22"/>
        </w:rPr>
        <w:t xml:space="preserve"> dans la couche supérieure, à </w:t>
      </w:r>
      <w:smartTag w:uri="urn:schemas-microsoft-com:office:smarttags" w:element="metricconverter">
        <w:smartTagPr>
          <w:attr w:name="ProductID" w:val="20 cm"/>
        </w:smartTagPr>
        <w:r w:rsidRPr="00567B78">
          <w:rPr>
            <w:sz w:val="22"/>
            <w:szCs w:val="22"/>
          </w:rPr>
          <w:t>20 cm</w:t>
        </w:r>
      </w:smartTag>
      <w:r w:rsidRPr="00567B78">
        <w:rPr>
          <w:sz w:val="22"/>
          <w:szCs w:val="22"/>
        </w:rPr>
        <w:t xml:space="preserve"> sous la surface. Les zones défectueuses sont scarifiées et recompactées ou éventuellement évacuées et remplacées jusqu'à l'obtention de la compacité requise.</w:t>
      </w:r>
    </w:p>
    <w:p w:rsidR="00FF0798" w:rsidRPr="00567B78" w:rsidRDefault="00FF0798" w:rsidP="00157705">
      <w:pPr>
        <w:pStyle w:val="Paragraphedeliste"/>
        <w:numPr>
          <w:ilvl w:val="2"/>
          <w:numId w:val="77"/>
        </w:numPr>
        <w:suppressAutoHyphens w:val="0"/>
        <w:autoSpaceDN/>
        <w:spacing w:after="200" w:line="240" w:lineRule="atLeast"/>
        <w:contextualSpacing/>
        <w:jc w:val="both"/>
        <w:textAlignment w:val="auto"/>
        <w:rPr>
          <w:i/>
          <w:u w:val="single"/>
        </w:rPr>
      </w:pPr>
      <w:r w:rsidRPr="00567B78">
        <w:rPr>
          <w:i/>
          <w:u w:val="single"/>
        </w:rPr>
        <w:lastRenderedPageBreak/>
        <w:t>Mesure de la déflexion D90</w:t>
      </w:r>
    </w:p>
    <w:p w:rsidR="00FF0798" w:rsidRPr="00567B78" w:rsidRDefault="00FF0798" w:rsidP="00157705">
      <w:pPr>
        <w:spacing w:line="240" w:lineRule="atLeast"/>
        <w:jc w:val="both"/>
        <w:rPr>
          <w:sz w:val="22"/>
          <w:szCs w:val="22"/>
        </w:rPr>
      </w:pPr>
      <w:r w:rsidRPr="00567B78">
        <w:rPr>
          <w:sz w:val="22"/>
          <w:szCs w:val="22"/>
        </w:rPr>
        <w:t>S</w:t>
      </w:r>
      <w:r w:rsidR="00C279E5">
        <w:rPr>
          <w:sz w:val="22"/>
          <w:szCs w:val="22"/>
        </w:rPr>
        <w:t>ans objet</w:t>
      </w:r>
    </w:p>
    <w:p w:rsidR="00FF0798" w:rsidRPr="00567B78" w:rsidRDefault="00FF0798" w:rsidP="00157705">
      <w:pPr>
        <w:pStyle w:val="Paragraphedeliste"/>
        <w:numPr>
          <w:ilvl w:val="1"/>
          <w:numId w:val="77"/>
        </w:numPr>
        <w:suppressAutoHyphens w:val="0"/>
        <w:autoSpaceDN/>
        <w:spacing w:after="200" w:line="240" w:lineRule="atLeast"/>
        <w:contextualSpacing/>
        <w:jc w:val="both"/>
        <w:textAlignment w:val="auto"/>
        <w:rPr>
          <w:i/>
          <w:u w:val="single"/>
        </w:rPr>
      </w:pPr>
      <w:r w:rsidRPr="00567B78">
        <w:rPr>
          <w:i/>
          <w:u w:val="single"/>
        </w:rPr>
        <w:t>Contrôle géométrique</w:t>
      </w:r>
    </w:p>
    <w:p w:rsidR="00FF0798" w:rsidRPr="00567B78" w:rsidRDefault="00FF0798" w:rsidP="00157705">
      <w:pPr>
        <w:spacing w:line="240" w:lineRule="atLeast"/>
        <w:jc w:val="both"/>
        <w:rPr>
          <w:sz w:val="22"/>
          <w:szCs w:val="22"/>
        </w:rPr>
      </w:pPr>
      <w:r w:rsidRPr="00567B78">
        <w:rPr>
          <w:sz w:val="22"/>
          <w:szCs w:val="22"/>
        </w:rPr>
        <w:t xml:space="preserve">Les cotes de la plate-forme terrassée, en déblai et en remblai, doivent respecter les cotes prescrites à </w:t>
      </w:r>
      <w:r w:rsidRPr="00567B78">
        <w:rPr>
          <w:sz w:val="22"/>
          <w:szCs w:val="22"/>
          <w:u w:val="single"/>
        </w:rPr>
        <w:t>+</w:t>
      </w:r>
      <w:r w:rsidRPr="00567B78">
        <w:rPr>
          <w:sz w:val="22"/>
          <w:szCs w:val="22"/>
        </w:rPr>
        <w:t xml:space="preserve"> </w:t>
      </w:r>
      <w:smartTag w:uri="urn:schemas-microsoft-com:office:smarttags" w:element="metricconverter">
        <w:smartTagPr>
          <w:attr w:name="ProductID" w:val="3 cm"/>
        </w:smartTagPr>
        <w:r w:rsidRPr="00567B78">
          <w:rPr>
            <w:sz w:val="22"/>
            <w:szCs w:val="22"/>
          </w:rPr>
          <w:t>3 cm</w:t>
        </w:r>
      </w:smartTag>
      <w:r w:rsidRPr="00567B78">
        <w:rPr>
          <w:sz w:val="22"/>
          <w:szCs w:val="22"/>
        </w:rPr>
        <w:t xml:space="preserve">. Il est procédé à une mesure au niveau de précision tous les </w:t>
      </w:r>
      <w:smartTag w:uri="urn:schemas-microsoft-com:office:smarttags" w:element="metricconverter">
        <w:smartTagPr>
          <w:attr w:name="ProductID" w:val="100 m"/>
        </w:smartTagPr>
        <w:r w:rsidRPr="00567B78">
          <w:rPr>
            <w:sz w:val="22"/>
            <w:szCs w:val="22"/>
          </w:rPr>
          <w:t>100 m</w:t>
        </w:r>
      </w:smartTag>
      <w:r w:rsidRPr="00567B78">
        <w:rPr>
          <w:sz w:val="22"/>
          <w:szCs w:val="22"/>
        </w:rPr>
        <w:t>. Les zones défectueuses sont scarifiées, nivelées (ou remblayées) et recompactées jusqu'à l'obtention de la cote requise.</w:t>
      </w:r>
    </w:p>
    <w:p w:rsidR="00FF0798" w:rsidRPr="00567B78" w:rsidRDefault="00FF0798" w:rsidP="00157705">
      <w:pPr>
        <w:spacing w:line="240" w:lineRule="atLeast"/>
        <w:jc w:val="both"/>
        <w:rPr>
          <w:sz w:val="22"/>
          <w:szCs w:val="22"/>
        </w:rPr>
      </w:pPr>
    </w:p>
    <w:p w:rsidR="00FF0798" w:rsidRPr="00567B78" w:rsidRDefault="00FF0798" w:rsidP="00157705">
      <w:pPr>
        <w:pStyle w:val="Paragraphedeliste"/>
        <w:numPr>
          <w:ilvl w:val="0"/>
          <w:numId w:val="75"/>
        </w:numPr>
        <w:suppressAutoHyphens w:val="0"/>
        <w:autoSpaceDN/>
        <w:spacing w:after="200" w:line="240" w:lineRule="atLeast"/>
        <w:contextualSpacing/>
        <w:jc w:val="both"/>
        <w:textAlignment w:val="auto"/>
        <w:rPr>
          <w:b/>
        </w:rPr>
      </w:pPr>
      <w:r w:rsidRPr="00567B78">
        <w:rPr>
          <w:b/>
        </w:rPr>
        <w:t>Couche de roulement</w:t>
      </w:r>
    </w:p>
    <w:p w:rsidR="00DB1191" w:rsidRDefault="00DB1191" w:rsidP="00157705">
      <w:pPr>
        <w:spacing w:line="240" w:lineRule="atLeast"/>
        <w:jc w:val="both"/>
        <w:rPr>
          <w:sz w:val="22"/>
          <w:szCs w:val="22"/>
        </w:rPr>
      </w:pPr>
      <w:r>
        <w:rPr>
          <w:sz w:val="22"/>
          <w:szCs w:val="22"/>
        </w:rPr>
        <w:t xml:space="preserve">Le présent marché ne prévoit pas la mise en place d’une couche de roulement. Toutefois, il sera exécuté, sur des points particuliers de la chaussée, des remblais avec du matériau provenant d’emprunts agrées par l’ingénieur du marché. </w:t>
      </w:r>
    </w:p>
    <w:p w:rsidR="00FF0798" w:rsidRPr="00567B78" w:rsidRDefault="00FF0798" w:rsidP="00157705">
      <w:pPr>
        <w:pStyle w:val="Titre4"/>
        <w:keepNext w:val="0"/>
        <w:keepLines/>
        <w:numPr>
          <w:ilvl w:val="0"/>
          <w:numId w:val="78"/>
        </w:numPr>
        <w:suppressAutoHyphens w:val="0"/>
        <w:autoSpaceDN/>
        <w:spacing w:before="200" w:line="276" w:lineRule="auto"/>
        <w:jc w:val="both"/>
        <w:textAlignment w:val="auto"/>
        <w:rPr>
          <w:sz w:val="22"/>
          <w:szCs w:val="22"/>
        </w:rPr>
      </w:pPr>
      <w:r w:rsidRPr="00567B78">
        <w:rPr>
          <w:sz w:val="22"/>
          <w:szCs w:val="22"/>
        </w:rPr>
        <w:t>Mise en œuvre</w:t>
      </w:r>
    </w:p>
    <w:p w:rsidR="00FF0798" w:rsidRPr="00567B78" w:rsidRDefault="00DB1191" w:rsidP="00157705">
      <w:pPr>
        <w:spacing w:after="120"/>
        <w:jc w:val="both"/>
        <w:rPr>
          <w:sz w:val="22"/>
          <w:szCs w:val="22"/>
        </w:rPr>
      </w:pPr>
      <w:r>
        <w:rPr>
          <w:sz w:val="22"/>
          <w:szCs w:val="22"/>
        </w:rPr>
        <w:t xml:space="preserve">Après purges éventuelles, le matériau sera </w:t>
      </w:r>
      <w:r w:rsidR="00C279E5">
        <w:rPr>
          <w:sz w:val="22"/>
          <w:szCs w:val="22"/>
        </w:rPr>
        <w:t>déversé</w:t>
      </w:r>
      <w:r w:rsidR="0060747A">
        <w:rPr>
          <w:sz w:val="22"/>
          <w:szCs w:val="22"/>
        </w:rPr>
        <w:t xml:space="preserve"> dans la zone excavée, puis compacté, par couches successives, par un compacteur à roues.</w:t>
      </w:r>
    </w:p>
    <w:p w:rsidR="00FF0798" w:rsidRPr="00567B78" w:rsidRDefault="00FF0798" w:rsidP="00157705">
      <w:pPr>
        <w:pStyle w:val="Paragraphedeliste"/>
        <w:numPr>
          <w:ilvl w:val="0"/>
          <w:numId w:val="73"/>
        </w:numPr>
        <w:suppressAutoHyphens w:val="0"/>
        <w:autoSpaceDN/>
        <w:spacing w:after="200" w:line="240" w:lineRule="atLeast"/>
        <w:contextualSpacing/>
        <w:jc w:val="both"/>
        <w:textAlignment w:val="auto"/>
        <w:rPr>
          <w:b/>
        </w:rPr>
      </w:pPr>
      <w:r w:rsidRPr="00567B78">
        <w:rPr>
          <w:b/>
        </w:rPr>
        <w:t>OUVRAGES D'ASSAINISSEMENT</w:t>
      </w:r>
    </w:p>
    <w:p w:rsidR="00FF0798" w:rsidRPr="00567B78" w:rsidRDefault="00FF0798" w:rsidP="00157705">
      <w:pPr>
        <w:pStyle w:val="Titre3"/>
        <w:keepNext w:val="0"/>
        <w:widowControl w:val="0"/>
        <w:spacing w:after="120"/>
        <w:ind w:firstLine="360"/>
        <w:jc w:val="both"/>
        <w:rPr>
          <w:rFonts w:ascii="Times New Roman" w:hAnsi="Times New Roman"/>
          <w:sz w:val="22"/>
          <w:szCs w:val="22"/>
          <w:u w:val="single"/>
        </w:rPr>
      </w:pPr>
      <w:r w:rsidRPr="00567B78">
        <w:rPr>
          <w:rFonts w:ascii="Times New Roman" w:hAnsi="Times New Roman"/>
          <w:sz w:val="22"/>
          <w:szCs w:val="22"/>
          <w:u w:val="single"/>
        </w:rPr>
        <w:t>Préambule</w:t>
      </w:r>
    </w:p>
    <w:p w:rsidR="00FF0798" w:rsidRDefault="00FF0798" w:rsidP="00157705">
      <w:pPr>
        <w:spacing w:line="240" w:lineRule="atLeast"/>
        <w:jc w:val="both"/>
        <w:rPr>
          <w:sz w:val="22"/>
          <w:szCs w:val="22"/>
        </w:rPr>
      </w:pPr>
      <w:r w:rsidRPr="00567B78">
        <w:rPr>
          <w:sz w:val="22"/>
          <w:szCs w:val="22"/>
        </w:rPr>
        <w:t>Les ouvrages</w:t>
      </w:r>
      <w:r w:rsidR="00D73350">
        <w:rPr>
          <w:sz w:val="22"/>
          <w:szCs w:val="22"/>
        </w:rPr>
        <w:t xml:space="preserve"> d'assainissement </w:t>
      </w:r>
      <w:r w:rsidR="00614D4E">
        <w:rPr>
          <w:sz w:val="22"/>
          <w:szCs w:val="22"/>
        </w:rPr>
        <w:t>comprennent uniquement le curage</w:t>
      </w:r>
      <w:r w:rsidR="00D73350">
        <w:rPr>
          <w:sz w:val="22"/>
          <w:szCs w:val="22"/>
        </w:rPr>
        <w:t xml:space="preserve"> des buses</w:t>
      </w:r>
      <w:r w:rsidR="00614D4E">
        <w:rPr>
          <w:sz w:val="22"/>
          <w:szCs w:val="22"/>
        </w:rPr>
        <w:t xml:space="preserve"> en béton</w:t>
      </w:r>
      <w:r w:rsidR="00D73350">
        <w:rPr>
          <w:sz w:val="22"/>
          <w:szCs w:val="22"/>
        </w:rPr>
        <w:t xml:space="preserve"> </w:t>
      </w:r>
      <w:r w:rsidR="00614D4E">
        <w:rPr>
          <w:sz w:val="22"/>
          <w:szCs w:val="22"/>
        </w:rPr>
        <w:t>de 1000mm.</w:t>
      </w:r>
    </w:p>
    <w:p w:rsidR="00614D4E" w:rsidRPr="00614D4E" w:rsidRDefault="00614D4E" w:rsidP="00157705">
      <w:pPr>
        <w:spacing w:line="240" w:lineRule="atLeast"/>
        <w:jc w:val="both"/>
        <w:rPr>
          <w:sz w:val="22"/>
          <w:szCs w:val="22"/>
        </w:rPr>
      </w:pPr>
    </w:p>
    <w:p w:rsidR="00FF0798" w:rsidRPr="008577ED" w:rsidRDefault="00FF0798" w:rsidP="00157705">
      <w:pPr>
        <w:pStyle w:val="En-tte10"/>
        <w:keepNext/>
        <w:keepLines/>
        <w:shd w:val="clear" w:color="auto" w:fill="auto"/>
        <w:spacing w:before="0" w:after="0" w:line="260" w:lineRule="exact"/>
        <w:ind w:left="40"/>
        <w:jc w:val="both"/>
        <w:rPr>
          <w:rFonts w:ascii="Times New Roman" w:hAnsi="Times New Roman" w:cs="Times New Roman"/>
          <w:b/>
          <w:sz w:val="22"/>
          <w:szCs w:val="22"/>
        </w:rPr>
      </w:pPr>
      <w:r w:rsidRPr="008577ED">
        <w:rPr>
          <w:rFonts w:ascii="Times New Roman" w:hAnsi="Times New Roman" w:cs="Times New Roman"/>
          <w:b/>
          <w:sz w:val="22"/>
          <w:szCs w:val="22"/>
        </w:rPr>
        <w:t>Suivi, Contrôle et surveillance des travaux</w:t>
      </w:r>
    </w:p>
    <w:p w:rsidR="00FF0798" w:rsidRPr="008577ED" w:rsidRDefault="00FF0798" w:rsidP="00157705">
      <w:pPr>
        <w:pStyle w:val="Corpsdutexte0"/>
        <w:shd w:val="clear" w:color="auto" w:fill="auto"/>
        <w:spacing w:before="0" w:line="240" w:lineRule="auto"/>
        <w:ind w:left="40" w:right="400" w:firstLine="720"/>
        <w:rPr>
          <w:b/>
          <w:sz w:val="22"/>
          <w:szCs w:val="22"/>
        </w:rPr>
      </w:pPr>
      <w:r w:rsidRPr="008577ED">
        <w:rPr>
          <w:sz w:val="22"/>
          <w:szCs w:val="22"/>
        </w:rPr>
        <w:t xml:space="preserve">Pour garantir la qualité de la mise en œuvre des prestations dont les prescriptions techniques sont données ci-dessus, le suivi devra se faire à pied d'œuvre au cours des étapes majeures qui correspondent aux visites de chantier ci- après assorties chacune d'un </w:t>
      </w:r>
      <w:r w:rsidR="00D61557" w:rsidRPr="008577ED">
        <w:rPr>
          <w:sz w:val="22"/>
          <w:szCs w:val="22"/>
        </w:rPr>
        <w:t>Procès-Verbal</w:t>
      </w:r>
      <w:r w:rsidRPr="008577ED">
        <w:rPr>
          <w:sz w:val="22"/>
          <w:szCs w:val="22"/>
        </w:rPr>
        <w:t xml:space="preserve"> d'étape signé contradictoirement par les parties prenantes. Il s'agit de:</w:t>
      </w:r>
      <w:r w:rsidRPr="008577ED">
        <w:rPr>
          <w:b/>
          <w:sz w:val="22"/>
          <w:szCs w:val="22"/>
        </w:rPr>
        <w:t xml:space="preserve"> </w:t>
      </w:r>
    </w:p>
    <w:p w:rsidR="00FF0798" w:rsidRPr="008577ED" w:rsidRDefault="00FF0798" w:rsidP="00157705">
      <w:pPr>
        <w:pStyle w:val="Corpsdutexte0"/>
        <w:shd w:val="clear" w:color="auto" w:fill="auto"/>
        <w:spacing w:line="240" w:lineRule="auto"/>
        <w:ind w:left="708" w:right="400"/>
        <w:rPr>
          <w:b/>
          <w:sz w:val="22"/>
          <w:szCs w:val="22"/>
        </w:rPr>
      </w:pPr>
      <w:r w:rsidRPr="008577ED">
        <w:rPr>
          <w:b/>
          <w:sz w:val="22"/>
          <w:szCs w:val="22"/>
        </w:rPr>
        <w:t>1. Dégag</w:t>
      </w:r>
      <w:r w:rsidR="00614D4E">
        <w:rPr>
          <w:b/>
          <w:sz w:val="22"/>
          <w:szCs w:val="22"/>
        </w:rPr>
        <w:t>ement et préparation du terrain</w:t>
      </w:r>
    </w:p>
    <w:p w:rsidR="00FF0798" w:rsidRPr="008577ED" w:rsidRDefault="00614D4E" w:rsidP="00157705">
      <w:pPr>
        <w:spacing w:before="120"/>
        <w:ind w:left="708"/>
        <w:jc w:val="both"/>
        <w:rPr>
          <w:b/>
          <w:sz w:val="22"/>
          <w:szCs w:val="22"/>
        </w:rPr>
      </w:pPr>
      <w:r>
        <w:rPr>
          <w:b/>
          <w:sz w:val="22"/>
          <w:szCs w:val="22"/>
        </w:rPr>
        <w:t>2</w:t>
      </w:r>
      <w:r w:rsidR="00FF0798" w:rsidRPr="008577ED">
        <w:rPr>
          <w:b/>
          <w:sz w:val="22"/>
          <w:szCs w:val="22"/>
        </w:rPr>
        <w:t>. Ouvrages d'assainissement</w:t>
      </w:r>
    </w:p>
    <w:p w:rsidR="00FF0798" w:rsidRPr="008577ED" w:rsidRDefault="00FF0798" w:rsidP="00157705">
      <w:pPr>
        <w:pStyle w:val="En-tte10"/>
        <w:keepNext/>
        <w:keepLines/>
        <w:shd w:val="clear" w:color="auto" w:fill="auto"/>
        <w:spacing w:before="0" w:after="0"/>
        <w:ind w:left="20"/>
        <w:jc w:val="both"/>
        <w:rPr>
          <w:rFonts w:ascii="Times New Roman" w:hAnsi="Times New Roman" w:cs="Times New Roman"/>
          <w:b/>
          <w:sz w:val="22"/>
          <w:szCs w:val="22"/>
        </w:rPr>
      </w:pPr>
    </w:p>
    <w:p w:rsidR="00FF0798" w:rsidRPr="008577ED" w:rsidRDefault="00614D4E" w:rsidP="00157705">
      <w:pPr>
        <w:pStyle w:val="En-tte10"/>
        <w:keepNext/>
        <w:keepLines/>
        <w:shd w:val="clear" w:color="auto" w:fill="auto"/>
        <w:spacing w:before="0" w:after="0"/>
        <w:ind w:left="20"/>
        <w:jc w:val="both"/>
        <w:rPr>
          <w:rFonts w:ascii="Times New Roman" w:hAnsi="Times New Roman" w:cs="Times New Roman"/>
          <w:b/>
          <w:sz w:val="22"/>
          <w:szCs w:val="22"/>
        </w:rPr>
      </w:pPr>
      <w:r>
        <w:rPr>
          <w:rFonts w:ascii="Times New Roman" w:hAnsi="Times New Roman" w:cs="Times New Roman"/>
          <w:b/>
          <w:sz w:val="22"/>
          <w:szCs w:val="22"/>
        </w:rPr>
        <w:t>Article 5</w:t>
      </w:r>
      <w:r w:rsidR="00FF0798" w:rsidRPr="008577ED">
        <w:rPr>
          <w:rFonts w:ascii="Times New Roman" w:hAnsi="Times New Roman" w:cs="Times New Roman"/>
          <w:b/>
          <w:sz w:val="22"/>
          <w:szCs w:val="22"/>
        </w:rPr>
        <w:t>: Conditions de réception provisoire des ouvrages</w:t>
      </w:r>
    </w:p>
    <w:p w:rsidR="00FF0798" w:rsidRPr="008577ED" w:rsidRDefault="00FF0798" w:rsidP="00157705">
      <w:pPr>
        <w:pStyle w:val="Corpsdutexte0"/>
        <w:shd w:val="clear" w:color="auto" w:fill="auto"/>
        <w:spacing w:before="0" w:line="240" w:lineRule="auto"/>
        <w:ind w:left="20" w:right="340" w:firstLine="720"/>
        <w:rPr>
          <w:sz w:val="22"/>
          <w:szCs w:val="22"/>
        </w:rPr>
      </w:pPr>
      <w:r w:rsidRPr="008577ED">
        <w:rPr>
          <w:sz w:val="22"/>
          <w:szCs w:val="22"/>
        </w:rPr>
        <w:t>La réception provisoire sera prononcée au vu des résultats des travaux ci-dessus réalisés ; vérification faite que les observations faites lors des contrôles par l’Ingénieur ou son représentant dûment mandaté ont été prises en compte, et que les caractéristiques et nomes sus évoquées ont été respectées.</w:t>
      </w:r>
    </w:p>
    <w:p w:rsidR="00FF0798" w:rsidRPr="008577ED" w:rsidRDefault="00FF0798" w:rsidP="00157705">
      <w:pPr>
        <w:pStyle w:val="En-tte10"/>
        <w:keepNext/>
        <w:keepLines/>
        <w:shd w:val="clear" w:color="auto" w:fill="auto"/>
        <w:spacing w:before="0" w:after="0"/>
        <w:ind w:left="20"/>
        <w:jc w:val="both"/>
        <w:rPr>
          <w:rFonts w:ascii="Times New Roman" w:hAnsi="Times New Roman" w:cs="Times New Roman"/>
          <w:b/>
          <w:sz w:val="22"/>
          <w:szCs w:val="22"/>
        </w:rPr>
      </w:pPr>
    </w:p>
    <w:p w:rsidR="00FF0798" w:rsidRPr="008577ED" w:rsidRDefault="00614D4E" w:rsidP="00157705">
      <w:pPr>
        <w:pStyle w:val="En-tte10"/>
        <w:keepNext/>
        <w:keepLines/>
        <w:shd w:val="clear" w:color="auto" w:fill="auto"/>
        <w:spacing w:before="0" w:after="0"/>
        <w:ind w:left="20"/>
        <w:jc w:val="both"/>
        <w:rPr>
          <w:rFonts w:ascii="Times New Roman" w:hAnsi="Times New Roman" w:cs="Times New Roman"/>
          <w:b/>
          <w:sz w:val="22"/>
          <w:szCs w:val="22"/>
        </w:rPr>
      </w:pPr>
      <w:r>
        <w:rPr>
          <w:rFonts w:ascii="Times New Roman" w:hAnsi="Times New Roman" w:cs="Times New Roman"/>
          <w:b/>
          <w:sz w:val="22"/>
          <w:szCs w:val="22"/>
        </w:rPr>
        <w:t>Article 6</w:t>
      </w:r>
      <w:r w:rsidR="00FF0798" w:rsidRPr="008577ED">
        <w:rPr>
          <w:rFonts w:ascii="Times New Roman" w:hAnsi="Times New Roman" w:cs="Times New Roman"/>
          <w:b/>
          <w:sz w:val="22"/>
          <w:szCs w:val="22"/>
        </w:rPr>
        <w:t xml:space="preserve"> : Conditions de réceptions définitives</w:t>
      </w:r>
    </w:p>
    <w:p w:rsidR="00FF0798" w:rsidRPr="008577ED" w:rsidRDefault="00FF0798" w:rsidP="00157705">
      <w:pPr>
        <w:spacing w:line="276" w:lineRule="auto"/>
        <w:jc w:val="both"/>
        <w:rPr>
          <w:bCs/>
          <w:sz w:val="22"/>
          <w:szCs w:val="22"/>
        </w:rPr>
      </w:pPr>
      <w:r w:rsidRPr="008577ED">
        <w:rPr>
          <w:bCs/>
          <w:sz w:val="22"/>
          <w:szCs w:val="22"/>
        </w:rPr>
        <w:t>La réception définitive</w:t>
      </w:r>
      <w:r w:rsidR="00AB1D7C">
        <w:rPr>
          <w:bCs/>
          <w:sz w:val="22"/>
          <w:szCs w:val="22"/>
        </w:rPr>
        <w:t xml:space="preserve"> se fera dans les mêmes conditions que la réception provisoire.</w:t>
      </w:r>
    </w:p>
    <w:p w:rsidR="00FF0798" w:rsidRPr="008577ED" w:rsidRDefault="00FF0798" w:rsidP="00157705">
      <w:pPr>
        <w:jc w:val="both"/>
        <w:rPr>
          <w:bCs/>
          <w:sz w:val="20"/>
        </w:rPr>
      </w:pPr>
    </w:p>
    <w:p w:rsidR="00FF0798" w:rsidRPr="008577ED" w:rsidRDefault="00FF0798" w:rsidP="00157705">
      <w:pPr>
        <w:ind w:left="708"/>
        <w:jc w:val="both"/>
        <w:rPr>
          <w:b/>
          <w:bCs/>
          <w:sz w:val="20"/>
        </w:rPr>
      </w:pPr>
    </w:p>
    <w:p w:rsidR="00FF0798" w:rsidRDefault="00FF0798" w:rsidP="00157705">
      <w:pPr>
        <w:widowControl w:val="0"/>
        <w:autoSpaceDE w:val="0"/>
        <w:spacing w:before="240" w:after="240" w:line="360" w:lineRule="auto"/>
        <w:ind w:left="851"/>
        <w:jc w:val="both"/>
        <w:outlineLvl w:val="0"/>
        <w:rPr>
          <w:rFonts w:eastAsia="Calibri"/>
          <w:b/>
          <w:caps/>
          <w:spacing w:val="45"/>
          <w:sz w:val="36"/>
          <w:szCs w:val="36"/>
          <w:lang w:eastAsia="en-US"/>
        </w:rPr>
      </w:pPr>
    </w:p>
    <w:p w:rsidR="00FF0798" w:rsidRDefault="00FF0798" w:rsidP="00157705">
      <w:pPr>
        <w:widowControl w:val="0"/>
        <w:autoSpaceDE w:val="0"/>
        <w:spacing w:before="240" w:after="240" w:line="360" w:lineRule="auto"/>
        <w:ind w:left="851"/>
        <w:jc w:val="both"/>
        <w:outlineLvl w:val="0"/>
        <w:rPr>
          <w:rFonts w:eastAsia="Calibri"/>
          <w:b/>
          <w:caps/>
          <w:spacing w:val="45"/>
          <w:sz w:val="36"/>
          <w:szCs w:val="36"/>
          <w:lang w:eastAsia="en-US"/>
        </w:rPr>
      </w:pPr>
    </w:p>
    <w:p w:rsidR="00937E22" w:rsidRDefault="00937E22" w:rsidP="00157705">
      <w:pPr>
        <w:widowControl w:val="0"/>
        <w:autoSpaceDE w:val="0"/>
        <w:spacing w:before="240" w:after="240" w:line="360" w:lineRule="auto"/>
        <w:ind w:left="851"/>
        <w:jc w:val="both"/>
        <w:outlineLvl w:val="0"/>
        <w:rPr>
          <w:rFonts w:eastAsia="Calibri"/>
          <w:b/>
          <w:caps/>
          <w:spacing w:val="45"/>
          <w:sz w:val="36"/>
          <w:szCs w:val="36"/>
          <w:lang w:eastAsia="en-US"/>
        </w:rPr>
      </w:pPr>
    </w:p>
    <w:p w:rsidR="00413557" w:rsidRDefault="00413557" w:rsidP="00157705">
      <w:pPr>
        <w:pStyle w:val="TM1"/>
        <w:tabs>
          <w:tab w:val="left" w:pos="400"/>
          <w:tab w:val="right" w:leader="dot" w:pos="9061"/>
        </w:tabs>
        <w:ind w:left="0" w:firstLine="0"/>
        <w:jc w:val="both"/>
        <w:rPr>
          <w:rFonts w:ascii="Arial Narrow" w:hAnsi="Arial Narrow"/>
          <w:sz w:val="32"/>
        </w:rPr>
      </w:pPr>
    </w:p>
    <w:p w:rsidR="00937E22" w:rsidRPr="00B32534" w:rsidRDefault="00D61557" w:rsidP="00157705">
      <w:pPr>
        <w:pStyle w:val="TM1"/>
        <w:tabs>
          <w:tab w:val="left" w:pos="400"/>
          <w:tab w:val="right" w:leader="dot" w:pos="9061"/>
        </w:tabs>
        <w:jc w:val="both"/>
        <w:rPr>
          <w:rFonts w:ascii="Arial Narrow" w:hAnsi="Arial Narrow"/>
          <w:sz w:val="32"/>
        </w:rPr>
      </w:pPr>
      <w:r w:rsidRPr="00B32534">
        <w:rPr>
          <w:rFonts w:ascii="Arial Narrow" w:hAnsi="Arial Narrow"/>
          <w:sz w:val="32"/>
        </w:rPr>
        <w:lastRenderedPageBreak/>
        <w:t>Cahier</w:t>
      </w:r>
      <w:r w:rsidR="00937E22" w:rsidRPr="00B32534">
        <w:rPr>
          <w:rFonts w:ascii="Arial Narrow" w:hAnsi="Arial Narrow"/>
          <w:sz w:val="32"/>
        </w:rPr>
        <w:t xml:space="preserve"> des </w:t>
      </w:r>
      <w:r w:rsidRPr="00B32534">
        <w:rPr>
          <w:rFonts w:ascii="Arial Narrow" w:hAnsi="Arial Narrow"/>
          <w:sz w:val="32"/>
        </w:rPr>
        <w:t xml:space="preserve">Clauses </w:t>
      </w:r>
      <w:r w:rsidR="00937E22" w:rsidRPr="00B32534">
        <w:rPr>
          <w:rFonts w:ascii="Arial Narrow" w:hAnsi="Arial Narrow"/>
          <w:sz w:val="32"/>
        </w:rPr>
        <w:t xml:space="preserve">Techniques </w:t>
      </w:r>
      <w:r w:rsidRPr="00B32534">
        <w:rPr>
          <w:rFonts w:ascii="Arial Narrow" w:hAnsi="Arial Narrow"/>
          <w:sz w:val="32"/>
        </w:rPr>
        <w:t>Particulières relatives à l’entretien des routes revêtues</w:t>
      </w:r>
    </w:p>
    <w:p w:rsidR="00937E22" w:rsidRDefault="00937E22" w:rsidP="00157705">
      <w:pPr>
        <w:jc w:val="both"/>
      </w:pPr>
    </w:p>
    <w:p w:rsidR="00937E22" w:rsidRPr="00B32534" w:rsidRDefault="00937E22" w:rsidP="00157705">
      <w:pPr>
        <w:jc w:val="both"/>
        <w:rPr>
          <w:rFonts w:ascii="Arial Narrow" w:hAnsi="Arial Narrow"/>
          <w:b/>
          <w:sz w:val="28"/>
        </w:rPr>
      </w:pPr>
      <w:r w:rsidRPr="00B32534">
        <w:rPr>
          <w:rFonts w:ascii="Arial Narrow" w:hAnsi="Arial Narrow"/>
          <w:b/>
          <w:sz w:val="28"/>
        </w:rPr>
        <w:t>Table des Matières</w:t>
      </w:r>
    </w:p>
    <w:bookmarkStart w:id="417" w:name="_Toc403870368"/>
    <w:p w:rsidR="00937E22" w:rsidRPr="00351ECA" w:rsidRDefault="00937E22" w:rsidP="00157705">
      <w:pPr>
        <w:pStyle w:val="TM2"/>
        <w:tabs>
          <w:tab w:val="right" w:leader="dot" w:pos="9061"/>
        </w:tabs>
        <w:jc w:val="both"/>
        <w:rPr>
          <w:rFonts w:ascii="Arial Narrow" w:hAnsi="Arial Narrow"/>
          <w:smallCaps/>
        </w:rPr>
      </w:pPr>
      <w:r w:rsidRPr="00351ECA">
        <w:rPr>
          <w:rFonts w:ascii="Arial Narrow" w:hAnsi="Arial Narrow"/>
          <w:b/>
          <w:caps/>
        </w:rPr>
        <w:fldChar w:fldCharType="begin"/>
      </w:r>
      <w:r w:rsidRPr="00351ECA">
        <w:rPr>
          <w:rFonts w:ascii="Arial Narrow" w:hAnsi="Arial Narrow"/>
          <w:b/>
          <w:caps/>
        </w:rPr>
        <w:instrText xml:space="preserve"> TOC \t "TITI;1;TITI.1;2;TITI.1.1;3;TITI.1.1.1;4;TITI.1.1.1.1.a;5" </w:instrText>
      </w:r>
      <w:r w:rsidRPr="00351ECA">
        <w:rPr>
          <w:rFonts w:ascii="Arial Narrow" w:hAnsi="Arial Narrow"/>
          <w:b/>
          <w:caps/>
        </w:rPr>
        <w:fldChar w:fldCharType="separate"/>
      </w:r>
      <w:r w:rsidRPr="00351ECA">
        <w:rPr>
          <w:rFonts w:ascii="Arial Narrow" w:hAnsi="Arial Narrow"/>
        </w:rPr>
        <w:t>I.1.  Objet des travaux</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_Toc363303579 \h </w:instrText>
      </w:r>
      <w:r w:rsidRPr="00351ECA">
        <w:rPr>
          <w:rFonts w:ascii="Arial Narrow" w:hAnsi="Arial Narrow"/>
        </w:rPr>
      </w:r>
      <w:r w:rsidRPr="00351ECA">
        <w:rPr>
          <w:rFonts w:ascii="Arial Narrow" w:hAnsi="Arial Narrow"/>
        </w:rPr>
        <w:fldChar w:fldCharType="separate"/>
      </w:r>
      <w:r w:rsidR="00954BE5">
        <w:rPr>
          <w:rFonts w:ascii="Arial Narrow" w:hAnsi="Arial Narrow"/>
        </w:rPr>
        <w:t>81</w:t>
      </w:r>
      <w:r w:rsidRPr="00351ECA">
        <w:rPr>
          <w:rFonts w:ascii="Arial Narrow" w:hAnsi="Arial Narrow"/>
        </w:rPr>
        <w:fldChar w:fldCharType="end"/>
      </w:r>
    </w:p>
    <w:p w:rsidR="00937E22" w:rsidRPr="00351ECA" w:rsidRDefault="00937E22" w:rsidP="00157705">
      <w:pPr>
        <w:pStyle w:val="TM2"/>
        <w:tabs>
          <w:tab w:val="right" w:leader="dot" w:pos="9061"/>
        </w:tabs>
        <w:jc w:val="both"/>
        <w:rPr>
          <w:rFonts w:ascii="Arial Narrow" w:hAnsi="Arial Narrow"/>
          <w:smallCaps/>
        </w:rPr>
      </w:pPr>
      <w:r w:rsidRPr="00351ECA">
        <w:rPr>
          <w:rFonts w:ascii="Arial Narrow" w:hAnsi="Arial Narrow"/>
        </w:rPr>
        <w:t>I.2.  Description des travaux</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_Toc363303580 \h </w:instrText>
      </w:r>
      <w:r w:rsidRPr="00351ECA">
        <w:rPr>
          <w:rFonts w:ascii="Arial Narrow" w:hAnsi="Arial Narrow"/>
        </w:rPr>
      </w:r>
      <w:r w:rsidRPr="00351ECA">
        <w:rPr>
          <w:rFonts w:ascii="Arial Narrow" w:hAnsi="Arial Narrow"/>
        </w:rPr>
        <w:fldChar w:fldCharType="separate"/>
      </w:r>
      <w:r w:rsidR="00954BE5">
        <w:rPr>
          <w:rFonts w:ascii="Arial Narrow" w:hAnsi="Arial Narrow"/>
        </w:rPr>
        <w:t>82</w:t>
      </w:r>
      <w:r w:rsidRPr="00351ECA">
        <w:rPr>
          <w:rFonts w:ascii="Arial Narrow" w:hAnsi="Arial Narrow"/>
        </w:rPr>
        <w:fldChar w:fldCharType="end"/>
      </w:r>
    </w:p>
    <w:p w:rsidR="00937E22" w:rsidRPr="00351ECA" w:rsidRDefault="00937E22" w:rsidP="00157705">
      <w:pPr>
        <w:pStyle w:val="TM3"/>
        <w:tabs>
          <w:tab w:val="right" w:leader="dot" w:pos="9061"/>
        </w:tabs>
        <w:jc w:val="both"/>
        <w:rPr>
          <w:rFonts w:ascii="Arial Narrow" w:hAnsi="Arial Narrow"/>
          <w:i/>
          <w:noProof/>
        </w:rPr>
      </w:pPr>
      <w:r w:rsidRPr="00351ECA">
        <w:rPr>
          <w:rFonts w:ascii="Arial Narrow" w:hAnsi="Arial Narrow"/>
          <w:noProof/>
        </w:rPr>
        <w:t>I.2.1 Entretien périodique</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_Toc363303581 \h </w:instrText>
      </w:r>
      <w:r w:rsidRPr="00351ECA">
        <w:rPr>
          <w:rFonts w:ascii="Arial Narrow" w:hAnsi="Arial Narrow"/>
          <w:noProof/>
        </w:rPr>
      </w:r>
      <w:r w:rsidRPr="00351ECA">
        <w:rPr>
          <w:rFonts w:ascii="Arial Narrow" w:hAnsi="Arial Narrow"/>
          <w:noProof/>
        </w:rPr>
        <w:fldChar w:fldCharType="separate"/>
      </w:r>
      <w:r w:rsidR="00954BE5">
        <w:rPr>
          <w:rFonts w:ascii="Arial Narrow" w:hAnsi="Arial Narrow"/>
          <w:noProof/>
        </w:rPr>
        <w:t>82</w:t>
      </w:r>
      <w:r w:rsidRPr="00351ECA">
        <w:rPr>
          <w:rFonts w:ascii="Arial Narrow" w:hAnsi="Arial Narrow"/>
          <w:noProof/>
        </w:rPr>
        <w:fldChar w:fldCharType="end"/>
      </w:r>
    </w:p>
    <w:p w:rsidR="00937E22" w:rsidRPr="00351ECA" w:rsidRDefault="00937E22" w:rsidP="00157705">
      <w:pPr>
        <w:pStyle w:val="TM4"/>
        <w:tabs>
          <w:tab w:val="left" w:pos="1400"/>
          <w:tab w:val="right" w:leader="dot" w:pos="9061"/>
        </w:tabs>
        <w:jc w:val="both"/>
        <w:rPr>
          <w:rFonts w:ascii="Arial Narrow" w:hAnsi="Arial Narrow"/>
          <w:noProof/>
          <w:sz w:val="20"/>
        </w:rPr>
      </w:pPr>
      <w:r w:rsidRPr="00351ECA">
        <w:rPr>
          <w:rFonts w:ascii="Arial Narrow" w:hAnsi="Arial Narrow"/>
          <w:noProof/>
          <w:sz w:val="20"/>
        </w:rPr>
        <w:t>I.2.1.1.</w:t>
      </w:r>
      <w:r w:rsidRPr="00351ECA">
        <w:rPr>
          <w:rFonts w:ascii="Arial Narrow" w:hAnsi="Arial Narrow"/>
          <w:noProof/>
          <w:sz w:val="20"/>
        </w:rPr>
        <w:tab/>
        <w:t>Installation du chantier</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_Toc363303582 \h </w:instrText>
      </w:r>
      <w:r w:rsidRPr="00351ECA">
        <w:rPr>
          <w:rFonts w:ascii="Arial Narrow" w:hAnsi="Arial Narrow"/>
          <w:noProof/>
          <w:sz w:val="20"/>
        </w:rPr>
      </w:r>
      <w:r w:rsidRPr="00351ECA">
        <w:rPr>
          <w:rFonts w:ascii="Arial Narrow" w:hAnsi="Arial Narrow"/>
          <w:noProof/>
          <w:sz w:val="20"/>
        </w:rPr>
        <w:fldChar w:fldCharType="separate"/>
      </w:r>
      <w:r w:rsidR="00954BE5">
        <w:rPr>
          <w:rFonts w:ascii="Arial Narrow" w:hAnsi="Arial Narrow"/>
          <w:noProof/>
          <w:sz w:val="20"/>
        </w:rPr>
        <w:t>82</w:t>
      </w:r>
      <w:r w:rsidRPr="00351ECA">
        <w:rPr>
          <w:rFonts w:ascii="Arial Narrow" w:hAnsi="Arial Narrow"/>
          <w:noProof/>
          <w:sz w:val="20"/>
        </w:rPr>
        <w:fldChar w:fldCharType="end"/>
      </w:r>
    </w:p>
    <w:p w:rsidR="00937E22" w:rsidRPr="00351ECA" w:rsidRDefault="00937E22" w:rsidP="00157705">
      <w:pPr>
        <w:pStyle w:val="TM4"/>
        <w:tabs>
          <w:tab w:val="left" w:pos="1400"/>
          <w:tab w:val="right" w:leader="dot" w:pos="9061"/>
        </w:tabs>
        <w:jc w:val="both"/>
        <w:rPr>
          <w:rFonts w:ascii="Arial Narrow" w:hAnsi="Arial Narrow"/>
          <w:noProof/>
          <w:sz w:val="20"/>
        </w:rPr>
      </w:pPr>
      <w:r w:rsidRPr="00351ECA">
        <w:rPr>
          <w:rFonts w:ascii="Arial Narrow" w:hAnsi="Arial Narrow"/>
          <w:noProof/>
          <w:sz w:val="20"/>
        </w:rPr>
        <w:t>I.2.1.2.</w:t>
      </w:r>
      <w:r w:rsidRPr="00351ECA">
        <w:rPr>
          <w:rFonts w:ascii="Arial Narrow" w:hAnsi="Arial Narrow"/>
          <w:noProof/>
          <w:sz w:val="20"/>
        </w:rPr>
        <w:tab/>
        <w:t>Travaux préparatoires :</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_Toc363303583 \h </w:instrText>
      </w:r>
      <w:r w:rsidRPr="00351ECA">
        <w:rPr>
          <w:rFonts w:ascii="Arial Narrow" w:hAnsi="Arial Narrow"/>
          <w:noProof/>
          <w:sz w:val="20"/>
        </w:rPr>
      </w:r>
      <w:r w:rsidRPr="00351ECA">
        <w:rPr>
          <w:rFonts w:ascii="Arial Narrow" w:hAnsi="Arial Narrow"/>
          <w:noProof/>
          <w:sz w:val="20"/>
        </w:rPr>
        <w:fldChar w:fldCharType="separate"/>
      </w:r>
      <w:r w:rsidR="00954BE5">
        <w:rPr>
          <w:rFonts w:ascii="Arial Narrow" w:hAnsi="Arial Narrow"/>
          <w:noProof/>
          <w:sz w:val="20"/>
        </w:rPr>
        <w:t>82</w:t>
      </w:r>
      <w:r w:rsidRPr="00351ECA">
        <w:rPr>
          <w:rFonts w:ascii="Arial Narrow" w:hAnsi="Arial Narrow"/>
          <w:noProof/>
          <w:sz w:val="20"/>
        </w:rPr>
        <w:fldChar w:fldCharType="end"/>
      </w:r>
    </w:p>
    <w:p w:rsidR="00937E22" w:rsidRPr="00351ECA" w:rsidRDefault="00937E22" w:rsidP="00157705">
      <w:pPr>
        <w:pStyle w:val="TM4"/>
        <w:tabs>
          <w:tab w:val="left" w:pos="1400"/>
          <w:tab w:val="right" w:leader="dot" w:pos="9061"/>
        </w:tabs>
        <w:jc w:val="both"/>
        <w:rPr>
          <w:rFonts w:ascii="Arial Narrow" w:hAnsi="Arial Narrow"/>
          <w:noProof/>
          <w:sz w:val="20"/>
        </w:rPr>
      </w:pPr>
      <w:r w:rsidRPr="00351ECA">
        <w:rPr>
          <w:rFonts w:ascii="Arial Narrow" w:hAnsi="Arial Narrow"/>
          <w:noProof/>
          <w:sz w:val="20"/>
        </w:rPr>
        <w:t>I.2.1.3.</w:t>
      </w:r>
      <w:r w:rsidRPr="00351ECA">
        <w:rPr>
          <w:rFonts w:ascii="Arial Narrow" w:hAnsi="Arial Narrow"/>
          <w:noProof/>
          <w:sz w:val="20"/>
        </w:rPr>
        <w:tab/>
        <w:t>Travaux de chaussées :</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_Toc363303584 \h </w:instrText>
      </w:r>
      <w:r w:rsidRPr="00351ECA">
        <w:rPr>
          <w:rFonts w:ascii="Arial Narrow" w:hAnsi="Arial Narrow"/>
          <w:noProof/>
          <w:sz w:val="20"/>
        </w:rPr>
      </w:r>
      <w:r w:rsidRPr="00351ECA">
        <w:rPr>
          <w:rFonts w:ascii="Arial Narrow" w:hAnsi="Arial Narrow"/>
          <w:noProof/>
          <w:sz w:val="20"/>
        </w:rPr>
        <w:fldChar w:fldCharType="separate"/>
      </w:r>
      <w:r w:rsidR="00954BE5">
        <w:rPr>
          <w:rFonts w:ascii="Arial Narrow" w:hAnsi="Arial Narrow"/>
          <w:noProof/>
          <w:sz w:val="20"/>
        </w:rPr>
        <w:t>82</w:t>
      </w:r>
      <w:r w:rsidRPr="00351ECA">
        <w:rPr>
          <w:rFonts w:ascii="Arial Narrow" w:hAnsi="Arial Narrow"/>
          <w:noProof/>
          <w:sz w:val="20"/>
        </w:rPr>
        <w:fldChar w:fldCharType="end"/>
      </w:r>
    </w:p>
    <w:p w:rsidR="00937E22" w:rsidRPr="00351ECA" w:rsidRDefault="00937E22" w:rsidP="00157705">
      <w:pPr>
        <w:pStyle w:val="TM4"/>
        <w:tabs>
          <w:tab w:val="left" w:pos="1400"/>
          <w:tab w:val="right" w:leader="dot" w:pos="9061"/>
        </w:tabs>
        <w:jc w:val="both"/>
        <w:rPr>
          <w:rFonts w:ascii="Arial Narrow" w:hAnsi="Arial Narrow"/>
          <w:noProof/>
          <w:sz w:val="20"/>
        </w:rPr>
      </w:pPr>
      <w:r w:rsidRPr="00351ECA">
        <w:rPr>
          <w:rFonts w:ascii="Arial Narrow" w:hAnsi="Arial Narrow"/>
          <w:noProof/>
          <w:sz w:val="20"/>
        </w:rPr>
        <w:t>I.2.1.4.</w:t>
      </w:r>
      <w:r w:rsidRPr="00351ECA">
        <w:rPr>
          <w:rFonts w:ascii="Arial Narrow" w:hAnsi="Arial Narrow"/>
          <w:noProof/>
          <w:sz w:val="20"/>
        </w:rPr>
        <w:tab/>
        <w:t>Travaux d'assainissement :</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_Toc363303585 \h </w:instrText>
      </w:r>
      <w:r w:rsidRPr="00351ECA">
        <w:rPr>
          <w:rFonts w:ascii="Arial Narrow" w:hAnsi="Arial Narrow"/>
          <w:noProof/>
          <w:sz w:val="20"/>
        </w:rPr>
      </w:r>
      <w:r w:rsidRPr="00351ECA">
        <w:rPr>
          <w:rFonts w:ascii="Arial Narrow" w:hAnsi="Arial Narrow"/>
          <w:noProof/>
          <w:sz w:val="20"/>
        </w:rPr>
        <w:fldChar w:fldCharType="separate"/>
      </w:r>
      <w:r w:rsidR="00954BE5">
        <w:rPr>
          <w:rFonts w:ascii="Arial Narrow" w:hAnsi="Arial Narrow"/>
          <w:noProof/>
          <w:sz w:val="20"/>
        </w:rPr>
        <w:t>82</w:t>
      </w:r>
      <w:r w:rsidRPr="00351ECA">
        <w:rPr>
          <w:rFonts w:ascii="Arial Narrow" w:hAnsi="Arial Narrow"/>
          <w:noProof/>
          <w:sz w:val="20"/>
        </w:rPr>
        <w:fldChar w:fldCharType="end"/>
      </w:r>
    </w:p>
    <w:p w:rsidR="00937E22" w:rsidRPr="00351ECA" w:rsidRDefault="00937E22" w:rsidP="00157705">
      <w:pPr>
        <w:pStyle w:val="TM3"/>
        <w:tabs>
          <w:tab w:val="right" w:leader="dot" w:pos="9061"/>
        </w:tabs>
        <w:jc w:val="both"/>
        <w:rPr>
          <w:rFonts w:ascii="Arial Narrow" w:hAnsi="Arial Narrow"/>
          <w:i/>
          <w:noProof/>
        </w:rPr>
      </w:pPr>
      <w:r w:rsidRPr="00351ECA">
        <w:rPr>
          <w:rFonts w:ascii="Arial Narrow" w:hAnsi="Arial Narrow"/>
          <w:noProof/>
        </w:rPr>
        <w:t>I.2.2 Entretien courant</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_Toc363303586 \h </w:instrText>
      </w:r>
      <w:r w:rsidRPr="00351ECA">
        <w:rPr>
          <w:rFonts w:ascii="Arial Narrow" w:hAnsi="Arial Narrow"/>
          <w:noProof/>
        </w:rPr>
      </w:r>
      <w:r w:rsidRPr="00351ECA">
        <w:rPr>
          <w:rFonts w:ascii="Arial Narrow" w:hAnsi="Arial Narrow"/>
          <w:noProof/>
        </w:rPr>
        <w:fldChar w:fldCharType="separate"/>
      </w:r>
      <w:r w:rsidR="00954BE5">
        <w:rPr>
          <w:rFonts w:ascii="Arial Narrow" w:hAnsi="Arial Narrow"/>
          <w:noProof/>
        </w:rPr>
        <w:t>82</w:t>
      </w:r>
      <w:r w:rsidRPr="00351ECA">
        <w:rPr>
          <w:rFonts w:ascii="Arial Narrow" w:hAnsi="Arial Narrow"/>
          <w:noProof/>
        </w:rPr>
        <w:fldChar w:fldCharType="end"/>
      </w:r>
    </w:p>
    <w:p w:rsidR="00937E22" w:rsidRPr="00351ECA" w:rsidRDefault="00937E22" w:rsidP="00157705">
      <w:pPr>
        <w:pStyle w:val="TM2"/>
        <w:tabs>
          <w:tab w:val="right" w:leader="dot" w:pos="9061"/>
        </w:tabs>
        <w:jc w:val="both"/>
        <w:rPr>
          <w:rFonts w:ascii="Arial Narrow" w:hAnsi="Arial Narrow"/>
          <w:smallCaps/>
        </w:rPr>
      </w:pPr>
      <w:r w:rsidRPr="00351ECA">
        <w:rPr>
          <w:rFonts w:ascii="Arial Narrow" w:hAnsi="Arial Narrow"/>
        </w:rPr>
        <w:t>I.3.  Prescriptions générales</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_Toc363303587 \h </w:instrText>
      </w:r>
      <w:r w:rsidRPr="00351ECA">
        <w:rPr>
          <w:rFonts w:ascii="Arial Narrow" w:hAnsi="Arial Narrow"/>
        </w:rPr>
      </w:r>
      <w:r w:rsidRPr="00351ECA">
        <w:rPr>
          <w:rFonts w:ascii="Arial Narrow" w:hAnsi="Arial Narrow"/>
        </w:rPr>
        <w:fldChar w:fldCharType="separate"/>
      </w:r>
      <w:r w:rsidR="00954BE5">
        <w:rPr>
          <w:rFonts w:ascii="Arial Narrow" w:hAnsi="Arial Narrow"/>
        </w:rPr>
        <w:t>82</w:t>
      </w:r>
      <w:r w:rsidRPr="00351ECA">
        <w:rPr>
          <w:rFonts w:ascii="Arial Narrow" w:hAnsi="Arial Narrow"/>
        </w:rPr>
        <w:fldChar w:fldCharType="end"/>
      </w:r>
    </w:p>
    <w:p w:rsidR="00937E22" w:rsidRPr="00351ECA" w:rsidRDefault="00937E22" w:rsidP="00157705">
      <w:pPr>
        <w:pStyle w:val="TM3"/>
        <w:tabs>
          <w:tab w:val="right" w:leader="dot" w:pos="9061"/>
        </w:tabs>
        <w:jc w:val="both"/>
        <w:rPr>
          <w:rFonts w:ascii="Arial Narrow" w:hAnsi="Arial Narrow"/>
          <w:i/>
          <w:noProof/>
        </w:rPr>
      </w:pPr>
      <w:r w:rsidRPr="00351ECA">
        <w:rPr>
          <w:rFonts w:ascii="Arial Narrow" w:hAnsi="Arial Narrow"/>
          <w:noProof/>
        </w:rPr>
        <w:t>I.3.1.  Normes techniques</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_Toc363303588 \h </w:instrText>
      </w:r>
      <w:r w:rsidRPr="00351ECA">
        <w:rPr>
          <w:rFonts w:ascii="Arial Narrow" w:hAnsi="Arial Narrow"/>
          <w:noProof/>
        </w:rPr>
      </w:r>
      <w:r w:rsidRPr="00351ECA">
        <w:rPr>
          <w:rFonts w:ascii="Arial Narrow" w:hAnsi="Arial Narrow"/>
          <w:noProof/>
        </w:rPr>
        <w:fldChar w:fldCharType="separate"/>
      </w:r>
      <w:r w:rsidR="00954BE5">
        <w:rPr>
          <w:rFonts w:ascii="Arial Narrow" w:hAnsi="Arial Narrow"/>
          <w:noProof/>
        </w:rPr>
        <w:t>82</w:t>
      </w:r>
      <w:r w:rsidRPr="00351ECA">
        <w:rPr>
          <w:rFonts w:ascii="Arial Narrow" w:hAnsi="Arial Narrow"/>
          <w:noProof/>
        </w:rPr>
        <w:fldChar w:fldCharType="end"/>
      </w:r>
    </w:p>
    <w:p w:rsidR="00937E22" w:rsidRPr="00351ECA" w:rsidRDefault="00937E22" w:rsidP="00157705">
      <w:pPr>
        <w:pStyle w:val="TM3"/>
        <w:tabs>
          <w:tab w:val="right" w:leader="dot" w:pos="9061"/>
        </w:tabs>
        <w:jc w:val="both"/>
        <w:rPr>
          <w:rFonts w:ascii="Arial Narrow" w:hAnsi="Arial Narrow"/>
          <w:i/>
          <w:noProof/>
        </w:rPr>
      </w:pPr>
      <w:r w:rsidRPr="00351ECA">
        <w:rPr>
          <w:rFonts w:ascii="Arial Narrow" w:hAnsi="Arial Narrow"/>
          <w:noProof/>
        </w:rPr>
        <w:t>I.3.2.  Prescriptions relatives à la circulation</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_Toc363303589 \h </w:instrText>
      </w:r>
      <w:r w:rsidRPr="00351ECA">
        <w:rPr>
          <w:rFonts w:ascii="Arial Narrow" w:hAnsi="Arial Narrow"/>
          <w:noProof/>
        </w:rPr>
      </w:r>
      <w:r w:rsidRPr="00351ECA">
        <w:rPr>
          <w:rFonts w:ascii="Arial Narrow" w:hAnsi="Arial Narrow"/>
          <w:noProof/>
        </w:rPr>
        <w:fldChar w:fldCharType="separate"/>
      </w:r>
      <w:r w:rsidR="00954BE5">
        <w:rPr>
          <w:rFonts w:ascii="Arial Narrow" w:hAnsi="Arial Narrow"/>
          <w:noProof/>
        </w:rPr>
        <w:t>82</w:t>
      </w:r>
      <w:r w:rsidRPr="00351ECA">
        <w:rPr>
          <w:rFonts w:ascii="Arial Narrow" w:hAnsi="Arial Narrow"/>
          <w:noProof/>
        </w:rPr>
        <w:fldChar w:fldCharType="end"/>
      </w:r>
    </w:p>
    <w:p w:rsidR="00937E22" w:rsidRPr="00351ECA" w:rsidRDefault="00937E22" w:rsidP="00157705">
      <w:pPr>
        <w:pStyle w:val="TM3"/>
        <w:tabs>
          <w:tab w:val="right" w:leader="dot" w:pos="9061"/>
        </w:tabs>
        <w:jc w:val="both"/>
        <w:rPr>
          <w:rFonts w:ascii="Arial Narrow" w:hAnsi="Arial Narrow"/>
          <w:i/>
          <w:noProof/>
        </w:rPr>
      </w:pPr>
      <w:r w:rsidRPr="00351ECA">
        <w:rPr>
          <w:rFonts w:ascii="Arial Narrow" w:hAnsi="Arial Narrow"/>
          <w:noProof/>
        </w:rPr>
        <w:t>I.3.3.  Intempéries, suspension des travaux</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_Toc363303590 \h </w:instrText>
      </w:r>
      <w:r w:rsidRPr="00351ECA">
        <w:rPr>
          <w:rFonts w:ascii="Arial Narrow" w:hAnsi="Arial Narrow"/>
          <w:noProof/>
        </w:rPr>
      </w:r>
      <w:r w:rsidRPr="00351ECA">
        <w:rPr>
          <w:rFonts w:ascii="Arial Narrow" w:hAnsi="Arial Narrow"/>
          <w:noProof/>
        </w:rPr>
        <w:fldChar w:fldCharType="separate"/>
      </w:r>
      <w:r w:rsidR="00954BE5">
        <w:rPr>
          <w:rFonts w:ascii="Arial Narrow" w:hAnsi="Arial Narrow"/>
          <w:noProof/>
        </w:rPr>
        <w:t>82</w:t>
      </w:r>
      <w:r w:rsidRPr="00351ECA">
        <w:rPr>
          <w:rFonts w:ascii="Arial Narrow" w:hAnsi="Arial Narrow"/>
          <w:noProof/>
        </w:rPr>
        <w:fldChar w:fldCharType="end"/>
      </w:r>
    </w:p>
    <w:p w:rsidR="00937E22" w:rsidRPr="00351ECA" w:rsidRDefault="00937E22" w:rsidP="00157705">
      <w:pPr>
        <w:pStyle w:val="TM3"/>
        <w:tabs>
          <w:tab w:val="right" w:leader="dot" w:pos="9061"/>
        </w:tabs>
        <w:jc w:val="both"/>
        <w:rPr>
          <w:rFonts w:ascii="Arial Narrow" w:hAnsi="Arial Narrow"/>
          <w:i/>
          <w:noProof/>
        </w:rPr>
      </w:pPr>
      <w:r w:rsidRPr="00351ECA">
        <w:rPr>
          <w:rFonts w:ascii="Arial Narrow" w:hAnsi="Arial Narrow"/>
          <w:noProof/>
        </w:rPr>
        <w:t>I.3.4.  Prescriptions environnementales générales</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_Toc363303591 \h </w:instrText>
      </w:r>
      <w:r w:rsidRPr="00351ECA">
        <w:rPr>
          <w:rFonts w:ascii="Arial Narrow" w:hAnsi="Arial Narrow"/>
          <w:noProof/>
        </w:rPr>
      </w:r>
      <w:r w:rsidRPr="00351ECA">
        <w:rPr>
          <w:rFonts w:ascii="Arial Narrow" w:hAnsi="Arial Narrow"/>
          <w:noProof/>
        </w:rPr>
        <w:fldChar w:fldCharType="separate"/>
      </w:r>
      <w:r w:rsidR="00954BE5">
        <w:rPr>
          <w:rFonts w:ascii="Arial Narrow" w:hAnsi="Arial Narrow"/>
          <w:noProof/>
        </w:rPr>
        <w:t>83</w:t>
      </w:r>
      <w:r w:rsidRPr="00351ECA">
        <w:rPr>
          <w:rFonts w:ascii="Arial Narrow" w:hAnsi="Arial Narrow"/>
          <w:noProof/>
        </w:rPr>
        <w:fldChar w:fldCharType="end"/>
      </w:r>
    </w:p>
    <w:p w:rsidR="00937E22" w:rsidRPr="00351ECA" w:rsidRDefault="00937E22" w:rsidP="00157705">
      <w:pPr>
        <w:pStyle w:val="TM2"/>
        <w:tabs>
          <w:tab w:val="right" w:leader="dot" w:pos="9061"/>
        </w:tabs>
        <w:jc w:val="both"/>
        <w:rPr>
          <w:rFonts w:ascii="Arial Narrow" w:hAnsi="Arial Narrow"/>
          <w:smallCaps/>
        </w:rPr>
      </w:pPr>
      <w:r w:rsidRPr="00351ECA">
        <w:rPr>
          <w:rFonts w:ascii="Arial Narrow" w:hAnsi="Arial Narrow"/>
        </w:rPr>
        <w:t>I.4.  Définition des travaux à réaliser</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_Toc363303592 \h </w:instrText>
      </w:r>
      <w:r w:rsidRPr="00351ECA">
        <w:rPr>
          <w:rFonts w:ascii="Arial Narrow" w:hAnsi="Arial Narrow"/>
        </w:rPr>
      </w:r>
      <w:r w:rsidRPr="00351ECA">
        <w:rPr>
          <w:rFonts w:ascii="Arial Narrow" w:hAnsi="Arial Narrow"/>
        </w:rPr>
        <w:fldChar w:fldCharType="separate"/>
      </w:r>
      <w:r w:rsidR="00954BE5">
        <w:rPr>
          <w:rFonts w:ascii="Arial Narrow" w:hAnsi="Arial Narrow"/>
        </w:rPr>
        <w:t>83</w:t>
      </w:r>
      <w:r w:rsidRPr="00351ECA">
        <w:rPr>
          <w:rFonts w:ascii="Arial Narrow" w:hAnsi="Arial Narrow"/>
        </w:rPr>
        <w:fldChar w:fldCharType="end"/>
      </w:r>
    </w:p>
    <w:p w:rsidR="00937E22" w:rsidRPr="00351ECA" w:rsidRDefault="00937E22" w:rsidP="00157705">
      <w:pPr>
        <w:pStyle w:val="TM2"/>
        <w:tabs>
          <w:tab w:val="right" w:leader="dot" w:pos="9061"/>
        </w:tabs>
        <w:jc w:val="both"/>
        <w:rPr>
          <w:rFonts w:ascii="Arial Narrow" w:hAnsi="Arial Narrow"/>
          <w:smallCaps/>
        </w:rPr>
      </w:pPr>
      <w:r w:rsidRPr="00351ECA">
        <w:rPr>
          <w:rFonts w:ascii="Arial Narrow" w:hAnsi="Arial Narrow"/>
        </w:rPr>
        <w:t>I.5.  Les contrôles de qualité pour l'entretien periodique</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_Toc363303593 \h </w:instrText>
      </w:r>
      <w:r w:rsidRPr="00351ECA">
        <w:rPr>
          <w:rFonts w:ascii="Arial Narrow" w:hAnsi="Arial Narrow"/>
        </w:rPr>
      </w:r>
      <w:r w:rsidRPr="00351ECA">
        <w:rPr>
          <w:rFonts w:ascii="Arial Narrow" w:hAnsi="Arial Narrow"/>
        </w:rPr>
        <w:fldChar w:fldCharType="separate"/>
      </w:r>
      <w:r w:rsidR="00954BE5">
        <w:rPr>
          <w:rFonts w:ascii="Arial Narrow" w:hAnsi="Arial Narrow"/>
        </w:rPr>
        <w:t>83</w:t>
      </w:r>
      <w:r w:rsidRPr="00351ECA">
        <w:rPr>
          <w:rFonts w:ascii="Arial Narrow" w:hAnsi="Arial Narrow"/>
        </w:rPr>
        <w:fldChar w:fldCharType="end"/>
      </w:r>
    </w:p>
    <w:p w:rsidR="00937E22" w:rsidRPr="00351ECA" w:rsidRDefault="00937E22" w:rsidP="00157705">
      <w:pPr>
        <w:pStyle w:val="TM3"/>
        <w:tabs>
          <w:tab w:val="right" w:leader="dot" w:pos="9061"/>
        </w:tabs>
        <w:jc w:val="both"/>
        <w:rPr>
          <w:rFonts w:ascii="Arial Narrow" w:hAnsi="Arial Narrow"/>
          <w:i/>
          <w:noProof/>
        </w:rPr>
      </w:pPr>
      <w:r w:rsidRPr="00351ECA">
        <w:rPr>
          <w:rFonts w:ascii="Arial Narrow" w:hAnsi="Arial Narrow"/>
          <w:noProof/>
        </w:rPr>
        <w:t>I.5.1.  Contrôle interne au Cocontractant</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_Toc363303594 \h </w:instrText>
      </w:r>
      <w:r w:rsidRPr="00351ECA">
        <w:rPr>
          <w:rFonts w:ascii="Arial Narrow" w:hAnsi="Arial Narrow"/>
          <w:noProof/>
        </w:rPr>
      </w:r>
      <w:r w:rsidRPr="00351ECA">
        <w:rPr>
          <w:rFonts w:ascii="Arial Narrow" w:hAnsi="Arial Narrow"/>
          <w:noProof/>
        </w:rPr>
        <w:fldChar w:fldCharType="separate"/>
      </w:r>
      <w:r w:rsidR="00954BE5">
        <w:rPr>
          <w:rFonts w:ascii="Arial Narrow" w:hAnsi="Arial Narrow"/>
          <w:noProof/>
        </w:rPr>
        <w:t>83</w:t>
      </w:r>
      <w:r w:rsidRPr="00351ECA">
        <w:rPr>
          <w:rFonts w:ascii="Arial Narrow" w:hAnsi="Arial Narrow"/>
          <w:noProof/>
        </w:rPr>
        <w:fldChar w:fldCharType="end"/>
      </w:r>
    </w:p>
    <w:p w:rsidR="00937E22" w:rsidRPr="00351ECA" w:rsidRDefault="00937E22" w:rsidP="00157705">
      <w:pPr>
        <w:pStyle w:val="TM3"/>
        <w:tabs>
          <w:tab w:val="right" w:leader="dot" w:pos="9061"/>
        </w:tabs>
        <w:jc w:val="both"/>
        <w:rPr>
          <w:rFonts w:ascii="Arial Narrow" w:hAnsi="Arial Narrow"/>
          <w:i/>
          <w:noProof/>
        </w:rPr>
      </w:pPr>
      <w:r w:rsidRPr="00351ECA">
        <w:rPr>
          <w:rFonts w:ascii="Arial Narrow" w:hAnsi="Arial Narrow"/>
          <w:noProof/>
        </w:rPr>
        <w:t>I.5.2.  Contrôle de la mission de contrôle</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_Toc363303595 \h </w:instrText>
      </w:r>
      <w:r w:rsidRPr="00351ECA">
        <w:rPr>
          <w:rFonts w:ascii="Arial Narrow" w:hAnsi="Arial Narrow"/>
          <w:noProof/>
        </w:rPr>
      </w:r>
      <w:r w:rsidRPr="00351ECA">
        <w:rPr>
          <w:rFonts w:ascii="Arial Narrow" w:hAnsi="Arial Narrow"/>
          <w:noProof/>
        </w:rPr>
        <w:fldChar w:fldCharType="separate"/>
      </w:r>
      <w:r w:rsidR="00954BE5">
        <w:rPr>
          <w:rFonts w:ascii="Arial Narrow" w:hAnsi="Arial Narrow"/>
          <w:noProof/>
        </w:rPr>
        <w:t>83</w:t>
      </w:r>
      <w:r w:rsidRPr="00351ECA">
        <w:rPr>
          <w:rFonts w:ascii="Arial Narrow" w:hAnsi="Arial Narrow"/>
          <w:noProof/>
        </w:rPr>
        <w:fldChar w:fldCharType="end"/>
      </w:r>
    </w:p>
    <w:p w:rsidR="00937E22" w:rsidRPr="00351ECA" w:rsidRDefault="00937E22" w:rsidP="00157705">
      <w:pPr>
        <w:pStyle w:val="TM3"/>
        <w:tabs>
          <w:tab w:val="right" w:leader="dot" w:pos="9061"/>
        </w:tabs>
        <w:jc w:val="both"/>
        <w:rPr>
          <w:rFonts w:ascii="Arial Narrow" w:hAnsi="Arial Narrow"/>
          <w:i/>
          <w:noProof/>
        </w:rPr>
      </w:pPr>
      <w:r w:rsidRPr="00351ECA">
        <w:rPr>
          <w:rFonts w:ascii="Arial Narrow" w:hAnsi="Arial Narrow"/>
          <w:noProof/>
        </w:rPr>
        <w:t>I.5.3.  Contrôle extérieur</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_Toc363303596 \h </w:instrText>
      </w:r>
      <w:r w:rsidRPr="00351ECA">
        <w:rPr>
          <w:rFonts w:ascii="Arial Narrow" w:hAnsi="Arial Narrow"/>
          <w:noProof/>
        </w:rPr>
      </w:r>
      <w:r w:rsidRPr="00351ECA">
        <w:rPr>
          <w:rFonts w:ascii="Arial Narrow" w:hAnsi="Arial Narrow"/>
          <w:noProof/>
        </w:rPr>
        <w:fldChar w:fldCharType="separate"/>
      </w:r>
      <w:r w:rsidR="00954BE5">
        <w:rPr>
          <w:rFonts w:ascii="Arial Narrow" w:hAnsi="Arial Narrow"/>
          <w:noProof/>
        </w:rPr>
        <w:t>83</w:t>
      </w:r>
      <w:r w:rsidRPr="00351ECA">
        <w:rPr>
          <w:rFonts w:ascii="Arial Narrow" w:hAnsi="Arial Narrow"/>
          <w:noProof/>
        </w:rPr>
        <w:fldChar w:fldCharType="end"/>
      </w:r>
    </w:p>
    <w:p w:rsidR="00937E22" w:rsidRPr="00351ECA" w:rsidRDefault="00937E22" w:rsidP="00157705">
      <w:pPr>
        <w:pStyle w:val="TM2"/>
        <w:tabs>
          <w:tab w:val="right" w:leader="dot" w:pos="9061"/>
        </w:tabs>
        <w:jc w:val="both"/>
        <w:rPr>
          <w:rFonts w:ascii="Arial Narrow" w:hAnsi="Arial Narrow"/>
          <w:smallCaps/>
        </w:rPr>
      </w:pPr>
      <w:r w:rsidRPr="00351ECA">
        <w:rPr>
          <w:rFonts w:ascii="Arial Narrow" w:hAnsi="Arial Narrow"/>
        </w:rPr>
        <w:t>I.6.  Réunion de démarrage des travaux</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_Toc363303597 \h </w:instrText>
      </w:r>
      <w:r w:rsidRPr="00351ECA">
        <w:rPr>
          <w:rFonts w:ascii="Arial Narrow" w:hAnsi="Arial Narrow"/>
        </w:rPr>
      </w:r>
      <w:r w:rsidRPr="00351ECA">
        <w:rPr>
          <w:rFonts w:ascii="Arial Narrow" w:hAnsi="Arial Narrow"/>
        </w:rPr>
        <w:fldChar w:fldCharType="separate"/>
      </w:r>
      <w:r w:rsidR="00954BE5">
        <w:rPr>
          <w:rFonts w:ascii="Arial Narrow" w:hAnsi="Arial Narrow"/>
        </w:rPr>
        <w:t>84</w:t>
      </w:r>
      <w:r w:rsidRPr="00351ECA">
        <w:rPr>
          <w:rFonts w:ascii="Arial Narrow" w:hAnsi="Arial Narrow"/>
        </w:rPr>
        <w:fldChar w:fldCharType="end"/>
      </w:r>
    </w:p>
    <w:p w:rsidR="00937E22" w:rsidRPr="00351ECA" w:rsidRDefault="00937E22" w:rsidP="00157705">
      <w:pPr>
        <w:pStyle w:val="TM2"/>
        <w:tabs>
          <w:tab w:val="right" w:leader="dot" w:pos="9061"/>
        </w:tabs>
        <w:jc w:val="both"/>
        <w:rPr>
          <w:rFonts w:ascii="Arial Narrow" w:hAnsi="Arial Narrow"/>
          <w:smallCaps/>
        </w:rPr>
      </w:pPr>
      <w:r w:rsidRPr="00351ECA">
        <w:rPr>
          <w:rFonts w:ascii="Arial Narrow" w:hAnsi="Arial Narrow"/>
        </w:rPr>
        <w:t>I.7.  Organisation et préparation des travaux</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_Toc363303598 \h </w:instrText>
      </w:r>
      <w:r w:rsidRPr="00351ECA">
        <w:rPr>
          <w:rFonts w:ascii="Arial Narrow" w:hAnsi="Arial Narrow"/>
        </w:rPr>
      </w:r>
      <w:r w:rsidRPr="00351ECA">
        <w:rPr>
          <w:rFonts w:ascii="Arial Narrow" w:hAnsi="Arial Narrow"/>
        </w:rPr>
        <w:fldChar w:fldCharType="separate"/>
      </w:r>
      <w:r w:rsidR="00954BE5">
        <w:rPr>
          <w:rFonts w:ascii="Arial Narrow" w:hAnsi="Arial Narrow"/>
        </w:rPr>
        <w:t>84</w:t>
      </w:r>
      <w:r w:rsidRPr="00351ECA">
        <w:rPr>
          <w:rFonts w:ascii="Arial Narrow" w:hAnsi="Arial Narrow"/>
        </w:rPr>
        <w:fldChar w:fldCharType="end"/>
      </w:r>
    </w:p>
    <w:p w:rsidR="00937E22" w:rsidRPr="00351ECA" w:rsidRDefault="00937E22" w:rsidP="00157705">
      <w:pPr>
        <w:pStyle w:val="TM3"/>
        <w:tabs>
          <w:tab w:val="right" w:leader="dot" w:pos="9061"/>
        </w:tabs>
        <w:jc w:val="both"/>
        <w:rPr>
          <w:rFonts w:ascii="Arial Narrow" w:hAnsi="Arial Narrow"/>
          <w:i/>
          <w:noProof/>
        </w:rPr>
      </w:pPr>
      <w:r w:rsidRPr="00351ECA">
        <w:rPr>
          <w:rFonts w:ascii="Arial Narrow" w:hAnsi="Arial Narrow"/>
          <w:noProof/>
        </w:rPr>
        <w:t>I.7.1.  Dessins d'exécution des ouvrages et notes de calcul</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_Toc363303599 \h </w:instrText>
      </w:r>
      <w:r w:rsidRPr="00351ECA">
        <w:rPr>
          <w:rFonts w:ascii="Arial Narrow" w:hAnsi="Arial Narrow"/>
          <w:noProof/>
        </w:rPr>
      </w:r>
      <w:r w:rsidRPr="00351ECA">
        <w:rPr>
          <w:rFonts w:ascii="Arial Narrow" w:hAnsi="Arial Narrow"/>
          <w:noProof/>
        </w:rPr>
        <w:fldChar w:fldCharType="separate"/>
      </w:r>
      <w:r w:rsidR="00954BE5">
        <w:rPr>
          <w:rFonts w:ascii="Arial Narrow" w:hAnsi="Arial Narrow"/>
          <w:noProof/>
        </w:rPr>
        <w:t>85</w:t>
      </w:r>
      <w:r w:rsidRPr="00351ECA">
        <w:rPr>
          <w:rFonts w:ascii="Arial Narrow" w:hAnsi="Arial Narrow"/>
          <w:noProof/>
        </w:rPr>
        <w:fldChar w:fldCharType="end"/>
      </w:r>
    </w:p>
    <w:p w:rsidR="00937E22" w:rsidRPr="00351ECA" w:rsidRDefault="00937E22" w:rsidP="00157705">
      <w:pPr>
        <w:pStyle w:val="TM3"/>
        <w:tabs>
          <w:tab w:val="right" w:leader="dot" w:pos="9061"/>
        </w:tabs>
        <w:jc w:val="both"/>
        <w:rPr>
          <w:rFonts w:ascii="Arial Narrow" w:hAnsi="Arial Narrow"/>
          <w:i/>
          <w:noProof/>
        </w:rPr>
      </w:pPr>
      <w:r w:rsidRPr="00351ECA">
        <w:rPr>
          <w:rFonts w:ascii="Arial Narrow" w:hAnsi="Arial Narrow"/>
          <w:noProof/>
        </w:rPr>
        <w:t>I.7.2.  Plans de récolement</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_Toc363303600 \h </w:instrText>
      </w:r>
      <w:r w:rsidRPr="00351ECA">
        <w:rPr>
          <w:rFonts w:ascii="Arial Narrow" w:hAnsi="Arial Narrow"/>
          <w:noProof/>
        </w:rPr>
      </w:r>
      <w:r w:rsidRPr="00351ECA">
        <w:rPr>
          <w:rFonts w:ascii="Arial Narrow" w:hAnsi="Arial Narrow"/>
          <w:noProof/>
        </w:rPr>
        <w:fldChar w:fldCharType="separate"/>
      </w:r>
      <w:r w:rsidR="00954BE5">
        <w:rPr>
          <w:rFonts w:ascii="Arial Narrow" w:hAnsi="Arial Narrow"/>
          <w:noProof/>
        </w:rPr>
        <w:t>85</w:t>
      </w:r>
      <w:r w:rsidRPr="00351ECA">
        <w:rPr>
          <w:rFonts w:ascii="Arial Narrow" w:hAnsi="Arial Narrow"/>
          <w:noProof/>
        </w:rPr>
        <w:fldChar w:fldCharType="end"/>
      </w:r>
    </w:p>
    <w:p w:rsidR="00937E22" w:rsidRPr="00351ECA" w:rsidRDefault="00937E22" w:rsidP="00157705">
      <w:pPr>
        <w:pStyle w:val="TM2"/>
        <w:tabs>
          <w:tab w:val="right" w:leader="dot" w:pos="9061"/>
        </w:tabs>
        <w:jc w:val="both"/>
        <w:rPr>
          <w:rFonts w:ascii="Arial Narrow" w:hAnsi="Arial Narrow"/>
          <w:smallCaps/>
        </w:rPr>
      </w:pPr>
      <w:r w:rsidRPr="00351ECA">
        <w:rPr>
          <w:rFonts w:ascii="Arial Narrow" w:hAnsi="Arial Narrow"/>
        </w:rPr>
        <w:t>I.8.  Journal de chantier</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_Toc363303601 \h </w:instrText>
      </w:r>
      <w:r w:rsidRPr="00351ECA">
        <w:rPr>
          <w:rFonts w:ascii="Arial Narrow" w:hAnsi="Arial Narrow"/>
        </w:rPr>
      </w:r>
      <w:r w:rsidRPr="00351ECA">
        <w:rPr>
          <w:rFonts w:ascii="Arial Narrow" w:hAnsi="Arial Narrow"/>
        </w:rPr>
        <w:fldChar w:fldCharType="separate"/>
      </w:r>
      <w:r w:rsidR="00954BE5">
        <w:rPr>
          <w:rFonts w:ascii="Arial Narrow" w:hAnsi="Arial Narrow"/>
        </w:rPr>
        <w:t>85</w:t>
      </w:r>
      <w:r w:rsidRPr="00351ECA">
        <w:rPr>
          <w:rFonts w:ascii="Arial Narrow" w:hAnsi="Arial Narrow"/>
        </w:rPr>
        <w:fldChar w:fldCharType="end"/>
      </w:r>
    </w:p>
    <w:p w:rsidR="00937E22" w:rsidRPr="00351ECA" w:rsidRDefault="00937E22" w:rsidP="00157705">
      <w:pPr>
        <w:pStyle w:val="TM2"/>
        <w:tabs>
          <w:tab w:val="right" w:leader="dot" w:pos="9061"/>
        </w:tabs>
        <w:jc w:val="both"/>
        <w:rPr>
          <w:rFonts w:ascii="Arial Narrow" w:hAnsi="Arial Narrow"/>
          <w:smallCaps/>
        </w:rPr>
      </w:pPr>
      <w:r w:rsidRPr="00351ECA">
        <w:rPr>
          <w:rFonts w:ascii="Arial Narrow" w:hAnsi="Arial Narrow"/>
        </w:rPr>
        <w:t>I.9.  Programme D’EXECUTION DES travaux</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_Toc363303602 \h </w:instrText>
      </w:r>
      <w:r w:rsidRPr="00351ECA">
        <w:rPr>
          <w:rFonts w:ascii="Arial Narrow" w:hAnsi="Arial Narrow"/>
        </w:rPr>
      </w:r>
      <w:r w:rsidRPr="00351ECA">
        <w:rPr>
          <w:rFonts w:ascii="Arial Narrow" w:hAnsi="Arial Narrow"/>
        </w:rPr>
        <w:fldChar w:fldCharType="separate"/>
      </w:r>
      <w:r w:rsidR="00954BE5">
        <w:rPr>
          <w:rFonts w:ascii="Arial Narrow" w:hAnsi="Arial Narrow"/>
        </w:rPr>
        <w:t>85</w:t>
      </w:r>
      <w:r w:rsidRPr="00351ECA">
        <w:rPr>
          <w:rFonts w:ascii="Arial Narrow" w:hAnsi="Arial Narrow"/>
        </w:rPr>
        <w:fldChar w:fldCharType="end"/>
      </w:r>
    </w:p>
    <w:p w:rsidR="00937E22" w:rsidRPr="00351ECA" w:rsidRDefault="00937E22" w:rsidP="00157705">
      <w:pPr>
        <w:pStyle w:val="TM2"/>
        <w:tabs>
          <w:tab w:val="right" w:leader="dot" w:pos="9061"/>
        </w:tabs>
        <w:jc w:val="both"/>
        <w:rPr>
          <w:rFonts w:ascii="Arial Narrow" w:hAnsi="Arial Narrow"/>
          <w:smallCaps/>
        </w:rPr>
      </w:pPr>
      <w:r w:rsidRPr="00351ECA">
        <w:rPr>
          <w:rFonts w:ascii="Arial Narrow" w:hAnsi="Arial Narrow"/>
        </w:rPr>
        <w:t>I.10.  Caractéristiques géométriques de la route</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_Toc363303603 \h </w:instrText>
      </w:r>
      <w:r w:rsidRPr="00351ECA">
        <w:rPr>
          <w:rFonts w:ascii="Arial Narrow" w:hAnsi="Arial Narrow"/>
        </w:rPr>
        <w:fldChar w:fldCharType="separate"/>
      </w:r>
      <w:r w:rsidR="00954BE5">
        <w:rPr>
          <w:rFonts w:ascii="Arial Narrow" w:hAnsi="Arial Narrow"/>
          <w:b/>
          <w:bCs/>
        </w:rPr>
        <w:t>Erreur ! Signet non défini.</w:t>
      </w:r>
      <w:r w:rsidRPr="00351ECA">
        <w:rPr>
          <w:rFonts w:ascii="Arial Narrow" w:hAnsi="Arial Narrow"/>
        </w:rPr>
        <w:fldChar w:fldCharType="end"/>
      </w:r>
    </w:p>
    <w:p w:rsidR="00937E22" w:rsidRPr="00351ECA" w:rsidRDefault="00937E22" w:rsidP="00157705">
      <w:pPr>
        <w:pStyle w:val="TM1"/>
        <w:tabs>
          <w:tab w:val="left" w:pos="600"/>
          <w:tab w:val="right" w:leader="dot" w:pos="9061"/>
        </w:tabs>
        <w:jc w:val="both"/>
        <w:rPr>
          <w:rFonts w:ascii="Arial Narrow" w:hAnsi="Arial Narrow"/>
          <w:b/>
          <w:caps/>
          <w:noProof/>
        </w:rPr>
      </w:pPr>
      <w:r w:rsidRPr="00351ECA">
        <w:rPr>
          <w:rFonts w:ascii="Arial Narrow" w:hAnsi="Arial Narrow"/>
          <w:noProof/>
        </w:rPr>
        <w:t>II.</w:t>
      </w:r>
      <w:r w:rsidRPr="00351ECA">
        <w:rPr>
          <w:rFonts w:ascii="Arial Narrow" w:hAnsi="Arial Narrow"/>
          <w:b/>
          <w:caps/>
          <w:noProof/>
        </w:rPr>
        <w:tab/>
      </w:r>
      <w:r w:rsidRPr="00351ECA">
        <w:rPr>
          <w:rFonts w:ascii="Arial Narrow" w:hAnsi="Arial Narrow"/>
          <w:noProof/>
        </w:rPr>
        <w:t>Provenance, qualite et preparation des materiaux</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_Toc363303607 \h </w:instrText>
      </w:r>
      <w:r w:rsidRPr="00351ECA">
        <w:rPr>
          <w:rFonts w:ascii="Arial Narrow" w:hAnsi="Arial Narrow"/>
          <w:noProof/>
        </w:rPr>
      </w:r>
      <w:r w:rsidRPr="00351ECA">
        <w:rPr>
          <w:rFonts w:ascii="Arial Narrow" w:hAnsi="Arial Narrow"/>
          <w:noProof/>
        </w:rPr>
        <w:fldChar w:fldCharType="separate"/>
      </w:r>
      <w:r w:rsidR="00954BE5">
        <w:rPr>
          <w:rFonts w:ascii="Arial Narrow" w:hAnsi="Arial Narrow"/>
          <w:noProof/>
        </w:rPr>
        <w:t>87</w:t>
      </w:r>
      <w:r w:rsidRPr="00351ECA">
        <w:rPr>
          <w:rFonts w:ascii="Arial Narrow" w:hAnsi="Arial Narrow"/>
          <w:noProof/>
        </w:rPr>
        <w:fldChar w:fldCharType="end"/>
      </w:r>
    </w:p>
    <w:p w:rsidR="00937E22" w:rsidRPr="00351ECA" w:rsidRDefault="00937E22" w:rsidP="00157705">
      <w:pPr>
        <w:pStyle w:val="TM2"/>
        <w:tabs>
          <w:tab w:val="right" w:leader="dot" w:pos="9061"/>
        </w:tabs>
        <w:jc w:val="both"/>
        <w:rPr>
          <w:rFonts w:ascii="Arial Narrow" w:hAnsi="Arial Narrow"/>
          <w:smallCaps/>
        </w:rPr>
      </w:pPr>
      <w:r w:rsidRPr="00351ECA">
        <w:rPr>
          <w:rFonts w:ascii="Arial Narrow" w:hAnsi="Arial Narrow"/>
        </w:rPr>
        <w:t>II.1.  Provenance</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_Toc363303608 \h </w:instrText>
      </w:r>
      <w:r w:rsidRPr="00351ECA">
        <w:rPr>
          <w:rFonts w:ascii="Arial Narrow" w:hAnsi="Arial Narrow"/>
        </w:rPr>
      </w:r>
      <w:r w:rsidRPr="00351ECA">
        <w:rPr>
          <w:rFonts w:ascii="Arial Narrow" w:hAnsi="Arial Narrow"/>
        </w:rPr>
        <w:fldChar w:fldCharType="separate"/>
      </w:r>
      <w:r w:rsidR="00954BE5">
        <w:rPr>
          <w:rFonts w:ascii="Arial Narrow" w:hAnsi="Arial Narrow"/>
        </w:rPr>
        <w:t>87</w:t>
      </w:r>
      <w:r w:rsidRPr="00351ECA">
        <w:rPr>
          <w:rFonts w:ascii="Arial Narrow" w:hAnsi="Arial Narrow"/>
        </w:rPr>
        <w:fldChar w:fldCharType="end"/>
      </w:r>
    </w:p>
    <w:p w:rsidR="00937E22" w:rsidRPr="00351ECA" w:rsidRDefault="00937E22" w:rsidP="00157705">
      <w:pPr>
        <w:pStyle w:val="TM2"/>
        <w:tabs>
          <w:tab w:val="right" w:leader="dot" w:pos="9061"/>
        </w:tabs>
        <w:jc w:val="both"/>
        <w:rPr>
          <w:rFonts w:ascii="Arial Narrow" w:hAnsi="Arial Narrow"/>
          <w:smallCaps/>
        </w:rPr>
      </w:pPr>
      <w:r w:rsidRPr="00351ECA">
        <w:rPr>
          <w:rFonts w:ascii="Arial Narrow" w:hAnsi="Arial Narrow"/>
        </w:rPr>
        <w:t>II.2.  Qualité des matériaux</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_Toc363303609 \h </w:instrText>
      </w:r>
      <w:r w:rsidRPr="00351ECA">
        <w:rPr>
          <w:rFonts w:ascii="Arial Narrow" w:hAnsi="Arial Narrow"/>
        </w:rPr>
      </w:r>
      <w:r w:rsidRPr="00351ECA">
        <w:rPr>
          <w:rFonts w:ascii="Arial Narrow" w:hAnsi="Arial Narrow"/>
        </w:rPr>
        <w:fldChar w:fldCharType="separate"/>
      </w:r>
      <w:r w:rsidR="00954BE5">
        <w:rPr>
          <w:rFonts w:ascii="Arial Narrow" w:hAnsi="Arial Narrow"/>
        </w:rPr>
        <w:t>87</w:t>
      </w:r>
      <w:r w:rsidRPr="00351ECA">
        <w:rPr>
          <w:rFonts w:ascii="Arial Narrow" w:hAnsi="Arial Narrow"/>
        </w:rPr>
        <w:fldChar w:fldCharType="end"/>
      </w:r>
    </w:p>
    <w:p w:rsidR="00937E22" w:rsidRPr="00351ECA" w:rsidRDefault="00937E22" w:rsidP="00157705">
      <w:pPr>
        <w:pStyle w:val="TM2"/>
        <w:tabs>
          <w:tab w:val="right" w:leader="dot" w:pos="9061"/>
        </w:tabs>
        <w:jc w:val="both"/>
        <w:rPr>
          <w:rFonts w:ascii="Arial Narrow" w:hAnsi="Arial Narrow"/>
          <w:smallCaps/>
        </w:rPr>
      </w:pPr>
      <w:r w:rsidRPr="00351ECA">
        <w:rPr>
          <w:rFonts w:ascii="Arial Narrow" w:hAnsi="Arial Narrow"/>
        </w:rPr>
        <w:t>II.3.  Prescriptions environnementales</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_Toc363303610 \h </w:instrText>
      </w:r>
      <w:r w:rsidRPr="00351ECA">
        <w:rPr>
          <w:rFonts w:ascii="Arial Narrow" w:hAnsi="Arial Narrow"/>
        </w:rPr>
      </w:r>
      <w:r w:rsidRPr="00351ECA">
        <w:rPr>
          <w:rFonts w:ascii="Arial Narrow" w:hAnsi="Arial Narrow"/>
        </w:rPr>
        <w:fldChar w:fldCharType="separate"/>
      </w:r>
      <w:r w:rsidR="00954BE5">
        <w:rPr>
          <w:rFonts w:ascii="Arial Narrow" w:hAnsi="Arial Narrow"/>
        </w:rPr>
        <w:t>88</w:t>
      </w:r>
      <w:r w:rsidRPr="00351ECA">
        <w:rPr>
          <w:rFonts w:ascii="Arial Narrow" w:hAnsi="Arial Narrow"/>
        </w:rPr>
        <w:fldChar w:fldCharType="end"/>
      </w:r>
    </w:p>
    <w:p w:rsidR="00937E22" w:rsidRPr="00351ECA" w:rsidRDefault="00937E22" w:rsidP="00157705">
      <w:pPr>
        <w:pStyle w:val="TM3"/>
        <w:tabs>
          <w:tab w:val="right" w:leader="dot" w:pos="9061"/>
        </w:tabs>
        <w:jc w:val="both"/>
        <w:rPr>
          <w:rFonts w:ascii="Arial Narrow" w:hAnsi="Arial Narrow"/>
          <w:i/>
          <w:noProof/>
        </w:rPr>
      </w:pPr>
      <w:r w:rsidRPr="00351ECA">
        <w:rPr>
          <w:rFonts w:ascii="Arial Narrow" w:hAnsi="Arial Narrow"/>
          <w:noProof/>
        </w:rPr>
        <w:t>II.3.1 Réglementation</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_Toc363303611 \h </w:instrText>
      </w:r>
      <w:r w:rsidRPr="00351ECA">
        <w:rPr>
          <w:rFonts w:ascii="Arial Narrow" w:hAnsi="Arial Narrow"/>
          <w:noProof/>
        </w:rPr>
      </w:r>
      <w:r w:rsidRPr="00351ECA">
        <w:rPr>
          <w:rFonts w:ascii="Arial Narrow" w:hAnsi="Arial Narrow"/>
          <w:noProof/>
        </w:rPr>
        <w:fldChar w:fldCharType="separate"/>
      </w:r>
      <w:r w:rsidR="00954BE5">
        <w:rPr>
          <w:rFonts w:ascii="Arial Narrow" w:hAnsi="Arial Narrow"/>
          <w:noProof/>
        </w:rPr>
        <w:t>88</w:t>
      </w:r>
      <w:r w:rsidRPr="00351ECA">
        <w:rPr>
          <w:rFonts w:ascii="Arial Narrow" w:hAnsi="Arial Narrow"/>
          <w:noProof/>
        </w:rPr>
        <w:fldChar w:fldCharType="end"/>
      </w:r>
    </w:p>
    <w:p w:rsidR="00937E22" w:rsidRPr="00351ECA" w:rsidRDefault="00937E22" w:rsidP="00157705">
      <w:pPr>
        <w:pStyle w:val="TM3"/>
        <w:tabs>
          <w:tab w:val="right" w:leader="dot" w:pos="9061"/>
        </w:tabs>
        <w:jc w:val="both"/>
        <w:rPr>
          <w:rFonts w:ascii="Arial Narrow" w:hAnsi="Arial Narrow"/>
          <w:i/>
          <w:noProof/>
        </w:rPr>
      </w:pPr>
      <w:r w:rsidRPr="00351ECA">
        <w:rPr>
          <w:rFonts w:ascii="Arial Narrow" w:hAnsi="Arial Narrow"/>
          <w:noProof/>
        </w:rPr>
        <w:t>II.3.2.  Ouverture d'une carrière temporaire</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_Toc363303612 \h </w:instrText>
      </w:r>
      <w:r w:rsidRPr="00351ECA">
        <w:rPr>
          <w:rFonts w:ascii="Arial Narrow" w:hAnsi="Arial Narrow"/>
          <w:noProof/>
        </w:rPr>
      </w:r>
      <w:r w:rsidRPr="00351ECA">
        <w:rPr>
          <w:rFonts w:ascii="Arial Narrow" w:hAnsi="Arial Narrow"/>
          <w:noProof/>
        </w:rPr>
        <w:fldChar w:fldCharType="separate"/>
      </w:r>
      <w:r w:rsidR="00954BE5">
        <w:rPr>
          <w:rFonts w:ascii="Arial Narrow" w:hAnsi="Arial Narrow"/>
          <w:noProof/>
        </w:rPr>
        <w:t>88</w:t>
      </w:r>
      <w:r w:rsidRPr="00351ECA">
        <w:rPr>
          <w:rFonts w:ascii="Arial Narrow" w:hAnsi="Arial Narrow"/>
          <w:noProof/>
        </w:rPr>
        <w:fldChar w:fldCharType="end"/>
      </w:r>
    </w:p>
    <w:p w:rsidR="00937E22" w:rsidRPr="00351ECA" w:rsidRDefault="00937E22" w:rsidP="00157705">
      <w:pPr>
        <w:pStyle w:val="TM3"/>
        <w:tabs>
          <w:tab w:val="right" w:leader="dot" w:pos="9061"/>
        </w:tabs>
        <w:jc w:val="both"/>
        <w:rPr>
          <w:rFonts w:ascii="Arial Narrow" w:hAnsi="Arial Narrow"/>
          <w:i/>
          <w:noProof/>
        </w:rPr>
      </w:pPr>
      <w:r w:rsidRPr="00351ECA">
        <w:rPr>
          <w:rFonts w:ascii="Arial Narrow" w:hAnsi="Arial Narrow"/>
          <w:noProof/>
        </w:rPr>
        <w:t>II.3.3.  Ouverture d'un emprunt ou d'une carrière permanents</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_Toc363303613 \h </w:instrText>
      </w:r>
      <w:r w:rsidRPr="00351ECA">
        <w:rPr>
          <w:rFonts w:ascii="Arial Narrow" w:hAnsi="Arial Narrow"/>
          <w:noProof/>
        </w:rPr>
      </w:r>
      <w:r w:rsidRPr="00351ECA">
        <w:rPr>
          <w:rFonts w:ascii="Arial Narrow" w:hAnsi="Arial Narrow"/>
          <w:noProof/>
        </w:rPr>
        <w:fldChar w:fldCharType="separate"/>
      </w:r>
      <w:r w:rsidR="00954BE5">
        <w:rPr>
          <w:rFonts w:ascii="Arial Narrow" w:hAnsi="Arial Narrow"/>
          <w:noProof/>
        </w:rPr>
        <w:t>89</w:t>
      </w:r>
      <w:r w:rsidRPr="00351ECA">
        <w:rPr>
          <w:rFonts w:ascii="Arial Narrow" w:hAnsi="Arial Narrow"/>
          <w:noProof/>
        </w:rPr>
        <w:fldChar w:fldCharType="end"/>
      </w:r>
    </w:p>
    <w:p w:rsidR="00937E22" w:rsidRPr="00351ECA" w:rsidRDefault="00937E22" w:rsidP="00157705">
      <w:pPr>
        <w:pStyle w:val="TM3"/>
        <w:tabs>
          <w:tab w:val="right" w:leader="dot" w:pos="9061"/>
        </w:tabs>
        <w:jc w:val="both"/>
        <w:rPr>
          <w:rFonts w:ascii="Arial Narrow" w:hAnsi="Arial Narrow"/>
          <w:i/>
          <w:noProof/>
        </w:rPr>
      </w:pPr>
      <w:r w:rsidRPr="00351ECA">
        <w:rPr>
          <w:rFonts w:ascii="Arial Narrow" w:hAnsi="Arial Narrow"/>
          <w:noProof/>
        </w:rPr>
        <w:lastRenderedPageBreak/>
        <w:t>II.3.3.  Utilisation d'un emprunt ou d'une carrière classés permanents</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_Toc363303614 \h </w:instrText>
      </w:r>
      <w:r w:rsidRPr="00351ECA">
        <w:rPr>
          <w:rFonts w:ascii="Arial Narrow" w:hAnsi="Arial Narrow"/>
          <w:noProof/>
        </w:rPr>
      </w:r>
      <w:r w:rsidRPr="00351ECA">
        <w:rPr>
          <w:rFonts w:ascii="Arial Narrow" w:hAnsi="Arial Narrow"/>
          <w:noProof/>
        </w:rPr>
        <w:fldChar w:fldCharType="separate"/>
      </w:r>
      <w:r w:rsidR="00954BE5">
        <w:rPr>
          <w:rFonts w:ascii="Arial Narrow" w:hAnsi="Arial Narrow"/>
          <w:noProof/>
        </w:rPr>
        <w:t>89</w:t>
      </w:r>
      <w:r w:rsidRPr="00351ECA">
        <w:rPr>
          <w:rFonts w:ascii="Arial Narrow" w:hAnsi="Arial Narrow"/>
          <w:noProof/>
        </w:rPr>
        <w:fldChar w:fldCharType="end"/>
      </w:r>
    </w:p>
    <w:p w:rsidR="00937E22" w:rsidRPr="00351ECA" w:rsidRDefault="00937E22" w:rsidP="00157705">
      <w:pPr>
        <w:pStyle w:val="TM2"/>
        <w:tabs>
          <w:tab w:val="right" w:leader="dot" w:pos="9061"/>
        </w:tabs>
        <w:jc w:val="both"/>
        <w:rPr>
          <w:rFonts w:ascii="Arial Narrow" w:hAnsi="Arial Narrow"/>
          <w:smallCaps/>
        </w:rPr>
      </w:pPr>
      <w:r w:rsidRPr="00351ECA">
        <w:rPr>
          <w:rFonts w:ascii="Arial Narrow" w:hAnsi="Arial Narrow"/>
        </w:rPr>
        <w:t>II.4.  Matériaux d'extraction</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_Toc363303615 \h </w:instrText>
      </w:r>
      <w:r w:rsidRPr="00351ECA">
        <w:rPr>
          <w:rFonts w:ascii="Arial Narrow" w:hAnsi="Arial Narrow"/>
        </w:rPr>
      </w:r>
      <w:r w:rsidRPr="00351ECA">
        <w:rPr>
          <w:rFonts w:ascii="Arial Narrow" w:hAnsi="Arial Narrow"/>
        </w:rPr>
        <w:fldChar w:fldCharType="separate"/>
      </w:r>
      <w:r w:rsidR="00954BE5">
        <w:rPr>
          <w:rFonts w:ascii="Arial Narrow" w:hAnsi="Arial Narrow"/>
        </w:rPr>
        <w:t>89</w:t>
      </w:r>
      <w:r w:rsidRPr="00351ECA">
        <w:rPr>
          <w:rFonts w:ascii="Arial Narrow" w:hAnsi="Arial Narrow"/>
        </w:rPr>
        <w:fldChar w:fldCharType="end"/>
      </w:r>
    </w:p>
    <w:p w:rsidR="00937E22" w:rsidRPr="00351ECA" w:rsidRDefault="00937E22" w:rsidP="00157705">
      <w:pPr>
        <w:pStyle w:val="TM3"/>
        <w:tabs>
          <w:tab w:val="right" w:leader="dot" w:pos="9061"/>
        </w:tabs>
        <w:jc w:val="both"/>
        <w:rPr>
          <w:rFonts w:ascii="Arial Narrow" w:hAnsi="Arial Narrow"/>
          <w:i/>
          <w:noProof/>
        </w:rPr>
      </w:pPr>
      <w:r w:rsidRPr="00351ECA">
        <w:rPr>
          <w:rFonts w:ascii="Arial Narrow" w:hAnsi="Arial Narrow"/>
          <w:noProof/>
        </w:rPr>
        <w:t>II.4.1.  Caractéristiques des matériaux provenant d’emprunts et carrières</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_Toc363303616 \h </w:instrText>
      </w:r>
      <w:r w:rsidRPr="00351ECA">
        <w:rPr>
          <w:rFonts w:ascii="Arial Narrow" w:hAnsi="Arial Narrow"/>
          <w:noProof/>
        </w:rPr>
      </w:r>
      <w:r w:rsidRPr="00351ECA">
        <w:rPr>
          <w:rFonts w:ascii="Arial Narrow" w:hAnsi="Arial Narrow"/>
          <w:noProof/>
        </w:rPr>
        <w:fldChar w:fldCharType="separate"/>
      </w:r>
      <w:r w:rsidR="00954BE5">
        <w:rPr>
          <w:rFonts w:ascii="Arial Narrow" w:hAnsi="Arial Narrow"/>
          <w:noProof/>
        </w:rPr>
        <w:t>90</w:t>
      </w:r>
      <w:r w:rsidRPr="00351ECA">
        <w:rPr>
          <w:rFonts w:ascii="Arial Narrow" w:hAnsi="Arial Narrow"/>
          <w:noProof/>
        </w:rPr>
        <w:fldChar w:fldCharType="end"/>
      </w:r>
    </w:p>
    <w:p w:rsidR="00937E22" w:rsidRPr="00351ECA" w:rsidRDefault="00937E22" w:rsidP="00157705">
      <w:pPr>
        <w:pStyle w:val="TM4"/>
        <w:tabs>
          <w:tab w:val="right" w:leader="dot" w:pos="9061"/>
        </w:tabs>
        <w:jc w:val="both"/>
        <w:rPr>
          <w:rFonts w:ascii="Arial Narrow" w:hAnsi="Arial Narrow"/>
          <w:noProof/>
          <w:sz w:val="20"/>
        </w:rPr>
      </w:pPr>
      <w:r w:rsidRPr="00351ECA">
        <w:rPr>
          <w:rFonts w:ascii="Arial Narrow" w:hAnsi="Arial Narrow"/>
          <w:noProof/>
          <w:sz w:val="20"/>
        </w:rPr>
        <w:t>II.4.1.1.  Matériaux graveleux naturels</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_Toc363303617 \h </w:instrText>
      </w:r>
      <w:r w:rsidRPr="00351ECA">
        <w:rPr>
          <w:rFonts w:ascii="Arial Narrow" w:hAnsi="Arial Narrow"/>
          <w:noProof/>
          <w:sz w:val="20"/>
        </w:rPr>
      </w:r>
      <w:r w:rsidRPr="00351ECA">
        <w:rPr>
          <w:rFonts w:ascii="Arial Narrow" w:hAnsi="Arial Narrow"/>
          <w:noProof/>
          <w:sz w:val="20"/>
        </w:rPr>
        <w:fldChar w:fldCharType="separate"/>
      </w:r>
      <w:r w:rsidR="00954BE5">
        <w:rPr>
          <w:rFonts w:ascii="Arial Narrow" w:hAnsi="Arial Narrow"/>
          <w:noProof/>
          <w:sz w:val="20"/>
        </w:rPr>
        <w:t>90</w:t>
      </w:r>
      <w:r w:rsidRPr="00351ECA">
        <w:rPr>
          <w:rFonts w:ascii="Arial Narrow" w:hAnsi="Arial Narrow"/>
          <w:noProof/>
          <w:sz w:val="20"/>
        </w:rPr>
        <w:fldChar w:fldCharType="end"/>
      </w:r>
    </w:p>
    <w:p w:rsidR="00937E22" w:rsidRPr="00351ECA" w:rsidRDefault="00937E22" w:rsidP="00157705">
      <w:pPr>
        <w:pStyle w:val="TM4"/>
        <w:tabs>
          <w:tab w:val="right" w:leader="dot" w:pos="9061"/>
        </w:tabs>
        <w:jc w:val="both"/>
        <w:rPr>
          <w:rFonts w:ascii="Arial Narrow" w:hAnsi="Arial Narrow"/>
          <w:noProof/>
          <w:sz w:val="20"/>
        </w:rPr>
      </w:pPr>
      <w:r w:rsidRPr="00351ECA">
        <w:rPr>
          <w:rFonts w:ascii="Arial Narrow" w:hAnsi="Arial Narrow"/>
          <w:noProof/>
          <w:sz w:val="20"/>
        </w:rPr>
        <w:t>II.4.1.2.  Matériaux de substitution des purges et remblais</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_Toc363303618 \h </w:instrText>
      </w:r>
      <w:r w:rsidRPr="00351ECA">
        <w:rPr>
          <w:rFonts w:ascii="Arial Narrow" w:hAnsi="Arial Narrow"/>
          <w:noProof/>
          <w:sz w:val="20"/>
        </w:rPr>
      </w:r>
      <w:r w:rsidRPr="00351ECA">
        <w:rPr>
          <w:rFonts w:ascii="Arial Narrow" w:hAnsi="Arial Narrow"/>
          <w:noProof/>
          <w:sz w:val="20"/>
        </w:rPr>
        <w:fldChar w:fldCharType="separate"/>
      </w:r>
      <w:r w:rsidR="00954BE5">
        <w:rPr>
          <w:rFonts w:ascii="Arial Narrow" w:hAnsi="Arial Narrow"/>
          <w:noProof/>
          <w:sz w:val="20"/>
        </w:rPr>
        <w:t>90</w:t>
      </w:r>
      <w:r w:rsidRPr="00351ECA">
        <w:rPr>
          <w:rFonts w:ascii="Arial Narrow" w:hAnsi="Arial Narrow"/>
          <w:noProof/>
          <w:sz w:val="20"/>
        </w:rPr>
        <w:fldChar w:fldCharType="end"/>
      </w:r>
    </w:p>
    <w:p w:rsidR="00937E22" w:rsidRPr="00351ECA" w:rsidRDefault="00937E22" w:rsidP="00157705">
      <w:pPr>
        <w:pStyle w:val="TM5"/>
        <w:tabs>
          <w:tab w:val="right" w:leader="dot" w:pos="9061"/>
        </w:tabs>
        <w:jc w:val="both"/>
        <w:rPr>
          <w:rFonts w:ascii="Arial Narrow" w:hAnsi="Arial Narrow"/>
          <w:noProof/>
          <w:sz w:val="20"/>
        </w:rPr>
      </w:pPr>
      <w:r w:rsidRPr="00351ECA">
        <w:rPr>
          <w:rFonts w:ascii="Arial Narrow" w:hAnsi="Arial Narrow"/>
          <w:noProof/>
          <w:sz w:val="20"/>
        </w:rPr>
        <w:t>II.4.1.2.1.  Spécifications</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_Toc363303619 \h </w:instrText>
      </w:r>
      <w:r w:rsidRPr="00351ECA">
        <w:rPr>
          <w:rFonts w:ascii="Arial Narrow" w:hAnsi="Arial Narrow"/>
          <w:noProof/>
          <w:sz w:val="20"/>
        </w:rPr>
      </w:r>
      <w:r w:rsidRPr="00351ECA">
        <w:rPr>
          <w:rFonts w:ascii="Arial Narrow" w:hAnsi="Arial Narrow"/>
          <w:noProof/>
          <w:sz w:val="20"/>
        </w:rPr>
        <w:fldChar w:fldCharType="separate"/>
      </w:r>
      <w:r w:rsidR="00954BE5">
        <w:rPr>
          <w:rFonts w:ascii="Arial Narrow" w:hAnsi="Arial Narrow"/>
          <w:noProof/>
          <w:sz w:val="20"/>
        </w:rPr>
        <w:t>90</w:t>
      </w:r>
      <w:r w:rsidRPr="00351ECA">
        <w:rPr>
          <w:rFonts w:ascii="Arial Narrow" w:hAnsi="Arial Narrow"/>
          <w:noProof/>
          <w:sz w:val="20"/>
        </w:rPr>
        <w:fldChar w:fldCharType="end"/>
      </w:r>
    </w:p>
    <w:p w:rsidR="00937E22" w:rsidRPr="00351ECA" w:rsidRDefault="00937E22" w:rsidP="00157705">
      <w:pPr>
        <w:pStyle w:val="TM5"/>
        <w:tabs>
          <w:tab w:val="right" w:leader="dot" w:pos="9061"/>
        </w:tabs>
        <w:jc w:val="both"/>
        <w:rPr>
          <w:rFonts w:ascii="Arial Narrow" w:hAnsi="Arial Narrow"/>
          <w:noProof/>
          <w:sz w:val="20"/>
        </w:rPr>
      </w:pPr>
      <w:r w:rsidRPr="00351ECA">
        <w:rPr>
          <w:rFonts w:ascii="Arial Narrow" w:hAnsi="Arial Narrow"/>
          <w:noProof/>
          <w:sz w:val="20"/>
        </w:rPr>
        <w:t>II.4.1.2.2.  Contrôle</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_Toc363303620 \h </w:instrText>
      </w:r>
      <w:r w:rsidRPr="00351ECA">
        <w:rPr>
          <w:rFonts w:ascii="Arial Narrow" w:hAnsi="Arial Narrow"/>
          <w:noProof/>
          <w:sz w:val="20"/>
        </w:rPr>
      </w:r>
      <w:r w:rsidRPr="00351ECA">
        <w:rPr>
          <w:rFonts w:ascii="Arial Narrow" w:hAnsi="Arial Narrow"/>
          <w:noProof/>
          <w:sz w:val="20"/>
        </w:rPr>
        <w:fldChar w:fldCharType="separate"/>
      </w:r>
      <w:r w:rsidR="00954BE5">
        <w:rPr>
          <w:rFonts w:ascii="Arial Narrow" w:hAnsi="Arial Narrow"/>
          <w:noProof/>
          <w:sz w:val="20"/>
        </w:rPr>
        <w:t>91</w:t>
      </w:r>
      <w:r w:rsidRPr="00351ECA">
        <w:rPr>
          <w:rFonts w:ascii="Arial Narrow" w:hAnsi="Arial Narrow"/>
          <w:noProof/>
          <w:sz w:val="20"/>
        </w:rPr>
        <w:fldChar w:fldCharType="end"/>
      </w:r>
    </w:p>
    <w:p w:rsidR="00937E22" w:rsidRPr="00351ECA" w:rsidRDefault="00937E22" w:rsidP="00157705">
      <w:pPr>
        <w:pStyle w:val="TM4"/>
        <w:tabs>
          <w:tab w:val="right" w:leader="dot" w:pos="9061"/>
        </w:tabs>
        <w:jc w:val="both"/>
        <w:rPr>
          <w:rFonts w:ascii="Arial Narrow" w:hAnsi="Arial Narrow"/>
          <w:noProof/>
          <w:sz w:val="20"/>
        </w:rPr>
      </w:pPr>
      <w:r w:rsidRPr="00351ECA">
        <w:rPr>
          <w:rFonts w:ascii="Arial Narrow" w:hAnsi="Arial Narrow"/>
          <w:noProof/>
          <w:sz w:val="20"/>
        </w:rPr>
        <w:t>II.4.1.6.  Gravillons pour revêtement en enduit superficiel</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_Toc363303628 \h </w:instrText>
      </w:r>
      <w:r w:rsidRPr="00351ECA">
        <w:rPr>
          <w:rFonts w:ascii="Arial Narrow" w:hAnsi="Arial Narrow"/>
          <w:noProof/>
          <w:sz w:val="20"/>
        </w:rPr>
      </w:r>
      <w:r w:rsidRPr="00351ECA">
        <w:rPr>
          <w:rFonts w:ascii="Arial Narrow" w:hAnsi="Arial Narrow"/>
          <w:noProof/>
          <w:sz w:val="20"/>
        </w:rPr>
        <w:fldChar w:fldCharType="separate"/>
      </w:r>
      <w:r w:rsidR="00954BE5">
        <w:rPr>
          <w:rFonts w:ascii="Arial Narrow" w:hAnsi="Arial Narrow"/>
          <w:noProof/>
          <w:sz w:val="20"/>
        </w:rPr>
        <w:t>91</w:t>
      </w:r>
      <w:r w:rsidRPr="00351ECA">
        <w:rPr>
          <w:rFonts w:ascii="Arial Narrow" w:hAnsi="Arial Narrow"/>
          <w:noProof/>
          <w:sz w:val="20"/>
        </w:rPr>
        <w:fldChar w:fldCharType="end"/>
      </w:r>
    </w:p>
    <w:p w:rsidR="00937E22" w:rsidRPr="00351ECA" w:rsidRDefault="00937E22" w:rsidP="00157705">
      <w:pPr>
        <w:pStyle w:val="TM5"/>
        <w:tabs>
          <w:tab w:val="right" w:leader="dot" w:pos="9061"/>
        </w:tabs>
        <w:jc w:val="both"/>
        <w:rPr>
          <w:rFonts w:ascii="Arial Narrow" w:hAnsi="Arial Narrow"/>
          <w:noProof/>
          <w:sz w:val="20"/>
        </w:rPr>
      </w:pPr>
      <w:r w:rsidRPr="00351ECA">
        <w:rPr>
          <w:rFonts w:ascii="Arial Narrow" w:hAnsi="Arial Narrow"/>
          <w:noProof/>
          <w:sz w:val="20"/>
        </w:rPr>
        <w:t>II.4.1.6.1.  Spécifications</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_Toc363303629 \h </w:instrText>
      </w:r>
      <w:r w:rsidRPr="00351ECA">
        <w:rPr>
          <w:rFonts w:ascii="Arial Narrow" w:hAnsi="Arial Narrow"/>
          <w:noProof/>
          <w:sz w:val="20"/>
        </w:rPr>
      </w:r>
      <w:r w:rsidRPr="00351ECA">
        <w:rPr>
          <w:rFonts w:ascii="Arial Narrow" w:hAnsi="Arial Narrow"/>
          <w:noProof/>
          <w:sz w:val="20"/>
        </w:rPr>
        <w:fldChar w:fldCharType="separate"/>
      </w:r>
      <w:r w:rsidR="00954BE5">
        <w:rPr>
          <w:rFonts w:ascii="Arial Narrow" w:hAnsi="Arial Narrow"/>
          <w:noProof/>
          <w:sz w:val="20"/>
        </w:rPr>
        <w:t>91</w:t>
      </w:r>
      <w:r w:rsidRPr="00351ECA">
        <w:rPr>
          <w:rFonts w:ascii="Arial Narrow" w:hAnsi="Arial Narrow"/>
          <w:noProof/>
          <w:sz w:val="20"/>
        </w:rPr>
        <w:fldChar w:fldCharType="end"/>
      </w:r>
    </w:p>
    <w:p w:rsidR="00937E22" w:rsidRPr="00351ECA" w:rsidRDefault="00937E22" w:rsidP="00157705">
      <w:pPr>
        <w:pStyle w:val="TM5"/>
        <w:tabs>
          <w:tab w:val="right" w:leader="dot" w:pos="9061"/>
        </w:tabs>
        <w:jc w:val="both"/>
        <w:rPr>
          <w:rFonts w:ascii="Arial Narrow" w:hAnsi="Arial Narrow"/>
          <w:noProof/>
          <w:sz w:val="20"/>
        </w:rPr>
      </w:pPr>
      <w:r w:rsidRPr="00351ECA">
        <w:rPr>
          <w:rFonts w:ascii="Arial Narrow" w:hAnsi="Arial Narrow"/>
          <w:noProof/>
          <w:sz w:val="20"/>
        </w:rPr>
        <w:t>II.4.1.6.2.  Contrôle</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_Toc363303630 \h </w:instrText>
      </w:r>
      <w:r w:rsidRPr="00351ECA">
        <w:rPr>
          <w:rFonts w:ascii="Arial Narrow" w:hAnsi="Arial Narrow"/>
          <w:noProof/>
          <w:sz w:val="20"/>
        </w:rPr>
      </w:r>
      <w:r w:rsidRPr="00351ECA">
        <w:rPr>
          <w:rFonts w:ascii="Arial Narrow" w:hAnsi="Arial Narrow"/>
          <w:noProof/>
          <w:sz w:val="20"/>
        </w:rPr>
        <w:fldChar w:fldCharType="separate"/>
      </w:r>
      <w:r w:rsidR="00954BE5">
        <w:rPr>
          <w:rFonts w:ascii="Arial Narrow" w:hAnsi="Arial Narrow"/>
          <w:noProof/>
          <w:sz w:val="20"/>
        </w:rPr>
        <w:t>92</w:t>
      </w:r>
      <w:r w:rsidRPr="00351ECA">
        <w:rPr>
          <w:rFonts w:ascii="Arial Narrow" w:hAnsi="Arial Narrow"/>
          <w:noProof/>
          <w:sz w:val="20"/>
        </w:rPr>
        <w:fldChar w:fldCharType="end"/>
      </w:r>
    </w:p>
    <w:p w:rsidR="00937E22" w:rsidRPr="00351ECA" w:rsidRDefault="00937E22" w:rsidP="00157705">
      <w:pPr>
        <w:pStyle w:val="TM4"/>
        <w:tabs>
          <w:tab w:val="right" w:leader="dot" w:pos="9061"/>
        </w:tabs>
        <w:jc w:val="both"/>
        <w:rPr>
          <w:rFonts w:ascii="Arial Narrow" w:hAnsi="Arial Narrow"/>
          <w:noProof/>
          <w:sz w:val="20"/>
        </w:rPr>
      </w:pPr>
      <w:r w:rsidRPr="00351ECA">
        <w:rPr>
          <w:rFonts w:ascii="Arial Narrow" w:hAnsi="Arial Narrow"/>
          <w:noProof/>
          <w:sz w:val="20"/>
        </w:rPr>
        <w:t>II.4.1.8.  Sables pour mortier et béton</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_Toc363303632 \h </w:instrText>
      </w:r>
      <w:r w:rsidRPr="00351ECA">
        <w:rPr>
          <w:rFonts w:ascii="Arial Narrow" w:hAnsi="Arial Narrow"/>
          <w:noProof/>
          <w:sz w:val="20"/>
        </w:rPr>
      </w:r>
      <w:r w:rsidRPr="00351ECA">
        <w:rPr>
          <w:rFonts w:ascii="Arial Narrow" w:hAnsi="Arial Narrow"/>
          <w:noProof/>
          <w:sz w:val="20"/>
        </w:rPr>
        <w:fldChar w:fldCharType="separate"/>
      </w:r>
      <w:r w:rsidR="00954BE5">
        <w:rPr>
          <w:rFonts w:ascii="Arial Narrow" w:hAnsi="Arial Narrow"/>
          <w:noProof/>
          <w:sz w:val="20"/>
        </w:rPr>
        <w:t>92</w:t>
      </w:r>
      <w:r w:rsidRPr="00351ECA">
        <w:rPr>
          <w:rFonts w:ascii="Arial Narrow" w:hAnsi="Arial Narrow"/>
          <w:noProof/>
          <w:sz w:val="20"/>
        </w:rPr>
        <w:fldChar w:fldCharType="end"/>
      </w:r>
    </w:p>
    <w:p w:rsidR="00937E22" w:rsidRPr="00351ECA" w:rsidRDefault="00937E22" w:rsidP="00157705">
      <w:pPr>
        <w:pStyle w:val="TM4"/>
        <w:tabs>
          <w:tab w:val="right" w:leader="dot" w:pos="9061"/>
        </w:tabs>
        <w:jc w:val="both"/>
        <w:rPr>
          <w:rFonts w:ascii="Arial Narrow" w:hAnsi="Arial Narrow"/>
          <w:noProof/>
          <w:sz w:val="20"/>
        </w:rPr>
      </w:pPr>
      <w:r w:rsidRPr="00351ECA">
        <w:rPr>
          <w:rFonts w:ascii="Arial Narrow" w:hAnsi="Arial Narrow"/>
          <w:noProof/>
          <w:sz w:val="20"/>
        </w:rPr>
        <w:t>II.4.1.9.  Moellons pour maçonnerie</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_Toc363303633 \h </w:instrText>
      </w:r>
      <w:r w:rsidRPr="00351ECA">
        <w:rPr>
          <w:rFonts w:ascii="Arial Narrow" w:hAnsi="Arial Narrow"/>
          <w:noProof/>
          <w:sz w:val="20"/>
        </w:rPr>
        <w:fldChar w:fldCharType="separate"/>
      </w:r>
      <w:r w:rsidR="00954BE5">
        <w:rPr>
          <w:rFonts w:ascii="Arial Narrow" w:hAnsi="Arial Narrow"/>
          <w:b/>
          <w:bCs/>
          <w:noProof/>
          <w:sz w:val="20"/>
        </w:rPr>
        <w:t>Erreur ! Signet non défini.</w:t>
      </w:r>
      <w:r w:rsidRPr="00351ECA">
        <w:rPr>
          <w:rFonts w:ascii="Arial Narrow" w:hAnsi="Arial Narrow"/>
          <w:noProof/>
          <w:sz w:val="20"/>
        </w:rPr>
        <w:fldChar w:fldCharType="end"/>
      </w:r>
    </w:p>
    <w:p w:rsidR="00937E22" w:rsidRPr="00351ECA" w:rsidRDefault="00937E22" w:rsidP="00157705">
      <w:pPr>
        <w:pStyle w:val="TM3"/>
        <w:tabs>
          <w:tab w:val="right" w:leader="dot" w:pos="9061"/>
        </w:tabs>
        <w:jc w:val="both"/>
        <w:rPr>
          <w:rFonts w:ascii="Arial Narrow" w:hAnsi="Arial Narrow"/>
          <w:i/>
          <w:noProof/>
        </w:rPr>
      </w:pPr>
      <w:r w:rsidRPr="00351ECA">
        <w:rPr>
          <w:rFonts w:ascii="Arial Narrow" w:hAnsi="Arial Narrow"/>
          <w:noProof/>
        </w:rPr>
        <w:t>II.4.2.  Le stockage et transport des matériaux d'extraction</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_Toc363303634 \h </w:instrText>
      </w:r>
      <w:r w:rsidRPr="00351ECA">
        <w:rPr>
          <w:rFonts w:ascii="Arial Narrow" w:hAnsi="Arial Narrow"/>
          <w:noProof/>
        </w:rPr>
      </w:r>
      <w:r w:rsidRPr="00351ECA">
        <w:rPr>
          <w:rFonts w:ascii="Arial Narrow" w:hAnsi="Arial Narrow"/>
          <w:noProof/>
        </w:rPr>
        <w:fldChar w:fldCharType="separate"/>
      </w:r>
      <w:r w:rsidR="00954BE5">
        <w:rPr>
          <w:rFonts w:ascii="Arial Narrow" w:hAnsi="Arial Narrow"/>
          <w:noProof/>
        </w:rPr>
        <w:t>92</w:t>
      </w:r>
      <w:r w:rsidRPr="00351ECA">
        <w:rPr>
          <w:rFonts w:ascii="Arial Narrow" w:hAnsi="Arial Narrow"/>
          <w:noProof/>
        </w:rPr>
        <w:fldChar w:fldCharType="end"/>
      </w:r>
    </w:p>
    <w:p w:rsidR="00937E22" w:rsidRPr="00351ECA" w:rsidRDefault="00937E22" w:rsidP="00157705">
      <w:pPr>
        <w:pStyle w:val="TM2"/>
        <w:tabs>
          <w:tab w:val="right" w:leader="dot" w:pos="9061"/>
        </w:tabs>
        <w:jc w:val="both"/>
        <w:rPr>
          <w:rFonts w:ascii="Arial Narrow" w:hAnsi="Arial Narrow"/>
          <w:smallCaps/>
        </w:rPr>
      </w:pPr>
      <w:r w:rsidRPr="00351ECA">
        <w:rPr>
          <w:rFonts w:ascii="Arial Narrow" w:hAnsi="Arial Narrow"/>
        </w:rPr>
        <w:t>II.7.  Les liants</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_Toc363303637 \h </w:instrText>
      </w:r>
      <w:r w:rsidRPr="00351ECA">
        <w:rPr>
          <w:rFonts w:ascii="Arial Narrow" w:hAnsi="Arial Narrow"/>
        </w:rPr>
      </w:r>
      <w:r w:rsidRPr="00351ECA">
        <w:rPr>
          <w:rFonts w:ascii="Arial Narrow" w:hAnsi="Arial Narrow"/>
        </w:rPr>
        <w:fldChar w:fldCharType="separate"/>
      </w:r>
      <w:r w:rsidR="00954BE5">
        <w:rPr>
          <w:rFonts w:ascii="Arial Narrow" w:hAnsi="Arial Narrow"/>
        </w:rPr>
        <w:t>92</w:t>
      </w:r>
      <w:r w:rsidRPr="00351ECA">
        <w:rPr>
          <w:rFonts w:ascii="Arial Narrow" w:hAnsi="Arial Narrow"/>
        </w:rPr>
        <w:fldChar w:fldCharType="end"/>
      </w:r>
    </w:p>
    <w:p w:rsidR="00937E22" w:rsidRPr="00351ECA" w:rsidRDefault="00937E22" w:rsidP="00157705">
      <w:pPr>
        <w:pStyle w:val="TM3"/>
        <w:tabs>
          <w:tab w:val="right" w:leader="dot" w:pos="9061"/>
        </w:tabs>
        <w:jc w:val="both"/>
        <w:rPr>
          <w:rFonts w:ascii="Arial Narrow" w:hAnsi="Arial Narrow"/>
          <w:i/>
          <w:noProof/>
        </w:rPr>
      </w:pPr>
      <w:r w:rsidRPr="00351ECA">
        <w:rPr>
          <w:rFonts w:ascii="Arial Narrow" w:hAnsi="Arial Narrow"/>
          <w:noProof/>
        </w:rPr>
        <w:t>II.7.1.  Ciment</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_Toc363303638 \h </w:instrText>
      </w:r>
      <w:r w:rsidRPr="00351ECA">
        <w:rPr>
          <w:rFonts w:ascii="Arial Narrow" w:hAnsi="Arial Narrow"/>
          <w:noProof/>
        </w:rPr>
      </w:r>
      <w:r w:rsidRPr="00351ECA">
        <w:rPr>
          <w:rFonts w:ascii="Arial Narrow" w:hAnsi="Arial Narrow"/>
          <w:noProof/>
        </w:rPr>
        <w:fldChar w:fldCharType="separate"/>
      </w:r>
      <w:r w:rsidR="00954BE5">
        <w:rPr>
          <w:rFonts w:ascii="Arial Narrow" w:hAnsi="Arial Narrow"/>
          <w:noProof/>
        </w:rPr>
        <w:t>92</w:t>
      </w:r>
      <w:r w:rsidRPr="00351ECA">
        <w:rPr>
          <w:rFonts w:ascii="Arial Narrow" w:hAnsi="Arial Narrow"/>
          <w:noProof/>
        </w:rPr>
        <w:fldChar w:fldCharType="end"/>
      </w:r>
    </w:p>
    <w:p w:rsidR="00937E22" w:rsidRPr="00351ECA" w:rsidRDefault="00937E22" w:rsidP="00157705">
      <w:pPr>
        <w:pStyle w:val="TM4"/>
        <w:tabs>
          <w:tab w:val="right" w:leader="dot" w:pos="9061"/>
        </w:tabs>
        <w:jc w:val="both"/>
        <w:rPr>
          <w:rFonts w:ascii="Arial Narrow" w:hAnsi="Arial Narrow"/>
          <w:noProof/>
          <w:sz w:val="20"/>
        </w:rPr>
      </w:pPr>
      <w:r w:rsidRPr="00351ECA">
        <w:rPr>
          <w:rFonts w:ascii="Arial Narrow" w:hAnsi="Arial Narrow"/>
          <w:noProof/>
          <w:sz w:val="20"/>
        </w:rPr>
        <w:t>II.7.1.1.  Contrôle</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_Toc363303639 \h </w:instrText>
      </w:r>
      <w:r w:rsidRPr="00351ECA">
        <w:rPr>
          <w:rFonts w:ascii="Arial Narrow" w:hAnsi="Arial Narrow"/>
          <w:noProof/>
          <w:sz w:val="20"/>
        </w:rPr>
      </w:r>
      <w:r w:rsidRPr="00351ECA">
        <w:rPr>
          <w:rFonts w:ascii="Arial Narrow" w:hAnsi="Arial Narrow"/>
          <w:noProof/>
          <w:sz w:val="20"/>
        </w:rPr>
        <w:fldChar w:fldCharType="separate"/>
      </w:r>
      <w:r w:rsidR="00954BE5">
        <w:rPr>
          <w:rFonts w:ascii="Arial Narrow" w:hAnsi="Arial Narrow"/>
          <w:noProof/>
          <w:sz w:val="20"/>
        </w:rPr>
        <w:t>93</w:t>
      </w:r>
      <w:r w:rsidRPr="00351ECA">
        <w:rPr>
          <w:rFonts w:ascii="Arial Narrow" w:hAnsi="Arial Narrow"/>
          <w:noProof/>
          <w:sz w:val="20"/>
        </w:rPr>
        <w:fldChar w:fldCharType="end"/>
      </w:r>
    </w:p>
    <w:p w:rsidR="00937E22" w:rsidRPr="00351ECA" w:rsidRDefault="00937E22" w:rsidP="00157705">
      <w:pPr>
        <w:pStyle w:val="TM4"/>
        <w:tabs>
          <w:tab w:val="right" w:leader="dot" w:pos="9061"/>
        </w:tabs>
        <w:jc w:val="both"/>
        <w:rPr>
          <w:rFonts w:ascii="Arial Narrow" w:hAnsi="Arial Narrow"/>
          <w:noProof/>
          <w:sz w:val="20"/>
        </w:rPr>
      </w:pPr>
      <w:r w:rsidRPr="00351ECA">
        <w:rPr>
          <w:rFonts w:ascii="Arial Narrow" w:hAnsi="Arial Narrow"/>
          <w:noProof/>
          <w:sz w:val="20"/>
        </w:rPr>
        <w:t>II.7.1.2.  Livraison</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_Toc363303640 \h </w:instrText>
      </w:r>
      <w:r w:rsidRPr="00351ECA">
        <w:rPr>
          <w:rFonts w:ascii="Arial Narrow" w:hAnsi="Arial Narrow"/>
          <w:noProof/>
          <w:sz w:val="20"/>
        </w:rPr>
      </w:r>
      <w:r w:rsidRPr="00351ECA">
        <w:rPr>
          <w:rFonts w:ascii="Arial Narrow" w:hAnsi="Arial Narrow"/>
          <w:noProof/>
          <w:sz w:val="20"/>
        </w:rPr>
        <w:fldChar w:fldCharType="separate"/>
      </w:r>
      <w:r w:rsidR="00954BE5">
        <w:rPr>
          <w:rFonts w:ascii="Arial Narrow" w:hAnsi="Arial Narrow"/>
          <w:noProof/>
          <w:sz w:val="20"/>
        </w:rPr>
        <w:t>93</w:t>
      </w:r>
      <w:r w:rsidRPr="00351ECA">
        <w:rPr>
          <w:rFonts w:ascii="Arial Narrow" w:hAnsi="Arial Narrow"/>
          <w:noProof/>
          <w:sz w:val="20"/>
        </w:rPr>
        <w:fldChar w:fldCharType="end"/>
      </w:r>
    </w:p>
    <w:p w:rsidR="00937E22" w:rsidRPr="00351ECA" w:rsidRDefault="00937E22" w:rsidP="00157705">
      <w:pPr>
        <w:pStyle w:val="TM4"/>
        <w:tabs>
          <w:tab w:val="right" w:leader="dot" w:pos="9061"/>
        </w:tabs>
        <w:jc w:val="both"/>
        <w:rPr>
          <w:rFonts w:ascii="Arial Narrow" w:hAnsi="Arial Narrow"/>
          <w:noProof/>
          <w:sz w:val="20"/>
        </w:rPr>
      </w:pPr>
      <w:r w:rsidRPr="00351ECA">
        <w:rPr>
          <w:rFonts w:ascii="Arial Narrow" w:hAnsi="Arial Narrow"/>
          <w:noProof/>
          <w:sz w:val="20"/>
        </w:rPr>
        <w:t>II.7.1.3.  Stockage</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_Toc363303641 \h </w:instrText>
      </w:r>
      <w:r w:rsidRPr="00351ECA">
        <w:rPr>
          <w:rFonts w:ascii="Arial Narrow" w:hAnsi="Arial Narrow"/>
          <w:noProof/>
          <w:sz w:val="20"/>
        </w:rPr>
      </w:r>
      <w:r w:rsidRPr="00351ECA">
        <w:rPr>
          <w:rFonts w:ascii="Arial Narrow" w:hAnsi="Arial Narrow"/>
          <w:noProof/>
          <w:sz w:val="20"/>
        </w:rPr>
        <w:fldChar w:fldCharType="separate"/>
      </w:r>
      <w:r w:rsidR="00954BE5">
        <w:rPr>
          <w:rFonts w:ascii="Arial Narrow" w:hAnsi="Arial Narrow"/>
          <w:noProof/>
          <w:sz w:val="20"/>
        </w:rPr>
        <w:t>93</w:t>
      </w:r>
      <w:r w:rsidRPr="00351ECA">
        <w:rPr>
          <w:rFonts w:ascii="Arial Narrow" w:hAnsi="Arial Narrow"/>
          <w:noProof/>
          <w:sz w:val="20"/>
        </w:rPr>
        <w:fldChar w:fldCharType="end"/>
      </w:r>
    </w:p>
    <w:p w:rsidR="00937E22" w:rsidRPr="00351ECA" w:rsidRDefault="00937E22" w:rsidP="00157705">
      <w:pPr>
        <w:pStyle w:val="TM3"/>
        <w:tabs>
          <w:tab w:val="right" w:leader="dot" w:pos="9061"/>
        </w:tabs>
        <w:jc w:val="both"/>
        <w:rPr>
          <w:rFonts w:ascii="Arial Narrow" w:hAnsi="Arial Narrow"/>
          <w:i/>
          <w:noProof/>
        </w:rPr>
      </w:pPr>
      <w:r w:rsidRPr="00351ECA">
        <w:rPr>
          <w:rFonts w:ascii="Arial Narrow" w:hAnsi="Arial Narrow"/>
          <w:noProof/>
        </w:rPr>
        <w:t>II.7.2.  Les liants hydrocarbonés pour revêtement</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_Toc363303642 \h </w:instrText>
      </w:r>
      <w:r w:rsidRPr="00351ECA">
        <w:rPr>
          <w:rFonts w:ascii="Arial Narrow" w:hAnsi="Arial Narrow"/>
          <w:noProof/>
        </w:rPr>
      </w:r>
      <w:r w:rsidRPr="00351ECA">
        <w:rPr>
          <w:rFonts w:ascii="Arial Narrow" w:hAnsi="Arial Narrow"/>
          <w:noProof/>
        </w:rPr>
        <w:fldChar w:fldCharType="separate"/>
      </w:r>
      <w:r w:rsidR="00954BE5">
        <w:rPr>
          <w:rFonts w:ascii="Arial Narrow" w:hAnsi="Arial Narrow"/>
          <w:noProof/>
        </w:rPr>
        <w:t>93</w:t>
      </w:r>
      <w:r w:rsidRPr="00351ECA">
        <w:rPr>
          <w:rFonts w:ascii="Arial Narrow" w:hAnsi="Arial Narrow"/>
          <w:noProof/>
        </w:rPr>
        <w:fldChar w:fldCharType="end"/>
      </w:r>
    </w:p>
    <w:p w:rsidR="00937E22" w:rsidRPr="00351ECA" w:rsidRDefault="00937E22" w:rsidP="00157705">
      <w:pPr>
        <w:pStyle w:val="TM4"/>
        <w:tabs>
          <w:tab w:val="right" w:leader="dot" w:pos="9061"/>
        </w:tabs>
        <w:jc w:val="both"/>
        <w:rPr>
          <w:rFonts w:ascii="Arial Narrow" w:hAnsi="Arial Narrow"/>
          <w:noProof/>
          <w:sz w:val="20"/>
        </w:rPr>
      </w:pPr>
      <w:r w:rsidRPr="00351ECA">
        <w:rPr>
          <w:rFonts w:ascii="Arial Narrow" w:hAnsi="Arial Narrow"/>
          <w:noProof/>
          <w:sz w:val="20"/>
        </w:rPr>
        <w:t>II.7.2.1.  Terminologie</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_Toc363303643 \h </w:instrText>
      </w:r>
      <w:r w:rsidRPr="00351ECA">
        <w:rPr>
          <w:rFonts w:ascii="Arial Narrow" w:hAnsi="Arial Narrow"/>
          <w:noProof/>
          <w:sz w:val="20"/>
        </w:rPr>
      </w:r>
      <w:r w:rsidRPr="00351ECA">
        <w:rPr>
          <w:rFonts w:ascii="Arial Narrow" w:hAnsi="Arial Narrow"/>
          <w:noProof/>
          <w:sz w:val="20"/>
        </w:rPr>
        <w:fldChar w:fldCharType="separate"/>
      </w:r>
      <w:r w:rsidR="00954BE5">
        <w:rPr>
          <w:rFonts w:ascii="Arial Narrow" w:hAnsi="Arial Narrow"/>
          <w:noProof/>
          <w:sz w:val="20"/>
        </w:rPr>
        <w:t>93</w:t>
      </w:r>
      <w:r w:rsidRPr="00351ECA">
        <w:rPr>
          <w:rFonts w:ascii="Arial Narrow" w:hAnsi="Arial Narrow"/>
          <w:noProof/>
          <w:sz w:val="20"/>
        </w:rPr>
        <w:fldChar w:fldCharType="end"/>
      </w:r>
    </w:p>
    <w:p w:rsidR="00937E22" w:rsidRPr="00351ECA" w:rsidRDefault="00937E22" w:rsidP="00157705">
      <w:pPr>
        <w:pStyle w:val="TM4"/>
        <w:tabs>
          <w:tab w:val="right" w:leader="dot" w:pos="9061"/>
        </w:tabs>
        <w:jc w:val="both"/>
        <w:rPr>
          <w:rFonts w:ascii="Arial Narrow" w:hAnsi="Arial Narrow"/>
          <w:noProof/>
          <w:sz w:val="20"/>
        </w:rPr>
      </w:pPr>
      <w:r w:rsidRPr="00351ECA">
        <w:rPr>
          <w:rFonts w:ascii="Arial Narrow" w:hAnsi="Arial Narrow"/>
          <w:noProof/>
          <w:sz w:val="20"/>
        </w:rPr>
        <w:t>II.7.2.2.  Liant pour les différentes couches</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_Toc363303644 \h </w:instrText>
      </w:r>
      <w:r w:rsidRPr="00351ECA">
        <w:rPr>
          <w:rFonts w:ascii="Arial Narrow" w:hAnsi="Arial Narrow"/>
          <w:noProof/>
          <w:sz w:val="20"/>
        </w:rPr>
      </w:r>
      <w:r w:rsidRPr="00351ECA">
        <w:rPr>
          <w:rFonts w:ascii="Arial Narrow" w:hAnsi="Arial Narrow"/>
          <w:noProof/>
          <w:sz w:val="20"/>
        </w:rPr>
        <w:fldChar w:fldCharType="separate"/>
      </w:r>
      <w:r w:rsidR="00954BE5">
        <w:rPr>
          <w:rFonts w:ascii="Arial Narrow" w:hAnsi="Arial Narrow"/>
          <w:noProof/>
          <w:sz w:val="20"/>
        </w:rPr>
        <w:t>93</w:t>
      </w:r>
      <w:r w:rsidRPr="00351ECA">
        <w:rPr>
          <w:rFonts w:ascii="Arial Narrow" w:hAnsi="Arial Narrow"/>
          <w:noProof/>
          <w:sz w:val="20"/>
        </w:rPr>
        <w:fldChar w:fldCharType="end"/>
      </w:r>
    </w:p>
    <w:p w:rsidR="00937E22" w:rsidRPr="00351ECA" w:rsidRDefault="00937E22" w:rsidP="00157705">
      <w:pPr>
        <w:pStyle w:val="TM4"/>
        <w:tabs>
          <w:tab w:val="right" w:leader="dot" w:pos="9061"/>
        </w:tabs>
        <w:jc w:val="both"/>
        <w:rPr>
          <w:rFonts w:ascii="Arial Narrow" w:hAnsi="Arial Narrow"/>
          <w:noProof/>
          <w:sz w:val="20"/>
        </w:rPr>
      </w:pPr>
      <w:r w:rsidRPr="00351ECA">
        <w:rPr>
          <w:rFonts w:ascii="Arial Narrow" w:hAnsi="Arial Narrow"/>
          <w:noProof/>
          <w:sz w:val="20"/>
        </w:rPr>
        <w:t>II.7.2.3.  Livraison et stockage</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_Toc363303645 \h </w:instrText>
      </w:r>
      <w:r w:rsidRPr="00351ECA">
        <w:rPr>
          <w:rFonts w:ascii="Arial Narrow" w:hAnsi="Arial Narrow"/>
          <w:noProof/>
          <w:sz w:val="20"/>
        </w:rPr>
      </w:r>
      <w:r w:rsidRPr="00351ECA">
        <w:rPr>
          <w:rFonts w:ascii="Arial Narrow" w:hAnsi="Arial Narrow"/>
          <w:noProof/>
          <w:sz w:val="20"/>
        </w:rPr>
        <w:fldChar w:fldCharType="separate"/>
      </w:r>
      <w:r w:rsidR="00954BE5">
        <w:rPr>
          <w:rFonts w:ascii="Arial Narrow" w:hAnsi="Arial Narrow"/>
          <w:noProof/>
          <w:sz w:val="20"/>
        </w:rPr>
        <w:t>94</w:t>
      </w:r>
      <w:r w:rsidRPr="00351ECA">
        <w:rPr>
          <w:rFonts w:ascii="Arial Narrow" w:hAnsi="Arial Narrow"/>
          <w:noProof/>
          <w:sz w:val="20"/>
        </w:rPr>
        <w:fldChar w:fldCharType="end"/>
      </w:r>
    </w:p>
    <w:p w:rsidR="00937E22" w:rsidRPr="00351ECA" w:rsidRDefault="00937E22" w:rsidP="00157705">
      <w:pPr>
        <w:pStyle w:val="TM4"/>
        <w:tabs>
          <w:tab w:val="right" w:leader="dot" w:pos="9061"/>
        </w:tabs>
        <w:jc w:val="both"/>
        <w:rPr>
          <w:rFonts w:ascii="Arial Narrow" w:hAnsi="Arial Narrow"/>
          <w:noProof/>
          <w:sz w:val="20"/>
        </w:rPr>
      </w:pPr>
      <w:r w:rsidRPr="00351ECA">
        <w:rPr>
          <w:rFonts w:ascii="Arial Narrow" w:hAnsi="Arial Narrow"/>
          <w:noProof/>
          <w:sz w:val="20"/>
        </w:rPr>
        <w:t>II.7.2.4.  Le contrôle</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_Toc363303646 \h </w:instrText>
      </w:r>
      <w:r w:rsidRPr="00351ECA">
        <w:rPr>
          <w:rFonts w:ascii="Arial Narrow" w:hAnsi="Arial Narrow"/>
          <w:noProof/>
          <w:sz w:val="20"/>
        </w:rPr>
      </w:r>
      <w:r w:rsidRPr="00351ECA">
        <w:rPr>
          <w:rFonts w:ascii="Arial Narrow" w:hAnsi="Arial Narrow"/>
          <w:noProof/>
          <w:sz w:val="20"/>
        </w:rPr>
        <w:fldChar w:fldCharType="separate"/>
      </w:r>
      <w:r w:rsidR="00954BE5">
        <w:rPr>
          <w:rFonts w:ascii="Arial Narrow" w:hAnsi="Arial Narrow"/>
          <w:noProof/>
          <w:sz w:val="20"/>
        </w:rPr>
        <w:t>94</w:t>
      </w:r>
      <w:r w:rsidRPr="00351ECA">
        <w:rPr>
          <w:rFonts w:ascii="Arial Narrow" w:hAnsi="Arial Narrow"/>
          <w:noProof/>
          <w:sz w:val="20"/>
        </w:rPr>
        <w:fldChar w:fldCharType="end"/>
      </w:r>
    </w:p>
    <w:p w:rsidR="00937E22" w:rsidRPr="00351ECA" w:rsidRDefault="00937E22" w:rsidP="00157705">
      <w:pPr>
        <w:pStyle w:val="TM1"/>
        <w:tabs>
          <w:tab w:val="left" w:pos="600"/>
          <w:tab w:val="right" w:leader="dot" w:pos="9061"/>
        </w:tabs>
        <w:jc w:val="both"/>
        <w:rPr>
          <w:rFonts w:ascii="Arial Narrow" w:hAnsi="Arial Narrow"/>
          <w:b/>
          <w:caps/>
          <w:noProof/>
        </w:rPr>
      </w:pPr>
      <w:r w:rsidRPr="00351ECA">
        <w:rPr>
          <w:rFonts w:ascii="Arial Narrow" w:hAnsi="Arial Narrow"/>
          <w:noProof/>
        </w:rPr>
        <w:t>III.</w:t>
      </w:r>
      <w:r w:rsidRPr="00351ECA">
        <w:rPr>
          <w:rFonts w:ascii="Arial Narrow" w:hAnsi="Arial Narrow"/>
          <w:b/>
          <w:caps/>
          <w:noProof/>
        </w:rPr>
        <w:tab/>
      </w:r>
      <w:r w:rsidRPr="00351ECA">
        <w:rPr>
          <w:rFonts w:ascii="Arial Narrow" w:hAnsi="Arial Narrow"/>
          <w:noProof/>
        </w:rPr>
        <w:t>MODE D’EXECUTION DES TRAVAUX</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_Toc363303654 \h </w:instrText>
      </w:r>
      <w:r w:rsidRPr="00351ECA">
        <w:rPr>
          <w:rFonts w:ascii="Arial Narrow" w:hAnsi="Arial Narrow"/>
          <w:noProof/>
        </w:rPr>
      </w:r>
      <w:r w:rsidRPr="00351ECA">
        <w:rPr>
          <w:rFonts w:ascii="Arial Narrow" w:hAnsi="Arial Narrow"/>
          <w:noProof/>
        </w:rPr>
        <w:fldChar w:fldCharType="separate"/>
      </w:r>
      <w:r w:rsidR="00954BE5">
        <w:rPr>
          <w:rFonts w:ascii="Arial Narrow" w:hAnsi="Arial Narrow"/>
          <w:noProof/>
        </w:rPr>
        <w:t>94</w:t>
      </w:r>
      <w:r w:rsidRPr="00351ECA">
        <w:rPr>
          <w:rFonts w:ascii="Arial Narrow" w:hAnsi="Arial Narrow"/>
          <w:noProof/>
        </w:rPr>
        <w:fldChar w:fldCharType="end"/>
      </w:r>
    </w:p>
    <w:p w:rsidR="00937E22" w:rsidRPr="00351ECA" w:rsidRDefault="00937E22" w:rsidP="00157705">
      <w:pPr>
        <w:pStyle w:val="TM2"/>
        <w:tabs>
          <w:tab w:val="right" w:leader="dot" w:pos="9061"/>
        </w:tabs>
        <w:jc w:val="both"/>
        <w:rPr>
          <w:rFonts w:ascii="Arial Narrow" w:hAnsi="Arial Narrow"/>
          <w:smallCaps/>
        </w:rPr>
      </w:pPr>
      <w:r w:rsidRPr="00351ECA">
        <w:rPr>
          <w:rFonts w:ascii="Arial Narrow" w:hAnsi="Arial Narrow"/>
        </w:rPr>
        <w:t>III.1.  Installations</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_Toc363303655 \h </w:instrText>
      </w:r>
      <w:r w:rsidRPr="00351ECA">
        <w:rPr>
          <w:rFonts w:ascii="Arial Narrow" w:hAnsi="Arial Narrow"/>
        </w:rPr>
      </w:r>
      <w:r w:rsidRPr="00351ECA">
        <w:rPr>
          <w:rFonts w:ascii="Arial Narrow" w:hAnsi="Arial Narrow"/>
        </w:rPr>
        <w:fldChar w:fldCharType="separate"/>
      </w:r>
      <w:r w:rsidR="00954BE5">
        <w:rPr>
          <w:rFonts w:ascii="Arial Narrow" w:hAnsi="Arial Narrow"/>
        </w:rPr>
        <w:t>94</w:t>
      </w:r>
      <w:r w:rsidRPr="00351ECA">
        <w:rPr>
          <w:rFonts w:ascii="Arial Narrow" w:hAnsi="Arial Narrow"/>
        </w:rPr>
        <w:fldChar w:fldCharType="end"/>
      </w:r>
    </w:p>
    <w:p w:rsidR="00937E22" w:rsidRPr="00351ECA" w:rsidRDefault="00937E22" w:rsidP="00157705">
      <w:pPr>
        <w:pStyle w:val="TM3"/>
        <w:tabs>
          <w:tab w:val="right" w:leader="dot" w:pos="9061"/>
        </w:tabs>
        <w:jc w:val="both"/>
        <w:rPr>
          <w:rFonts w:ascii="Arial Narrow" w:hAnsi="Arial Narrow"/>
          <w:i/>
          <w:noProof/>
        </w:rPr>
      </w:pPr>
      <w:r w:rsidRPr="00351ECA">
        <w:rPr>
          <w:rFonts w:ascii="Arial Narrow" w:hAnsi="Arial Narrow"/>
          <w:noProof/>
        </w:rPr>
        <w:t>III.1.1.  Installation de chantier</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_Toc363303656 \h </w:instrText>
      </w:r>
      <w:r w:rsidRPr="00351ECA">
        <w:rPr>
          <w:rFonts w:ascii="Arial Narrow" w:hAnsi="Arial Narrow"/>
          <w:noProof/>
        </w:rPr>
      </w:r>
      <w:r w:rsidRPr="00351ECA">
        <w:rPr>
          <w:rFonts w:ascii="Arial Narrow" w:hAnsi="Arial Narrow"/>
          <w:noProof/>
        </w:rPr>
        <w:fldChar w:fldCharType="separate"/>
      </w:r>
      <w:r w:rsidR="00954BE5">
        <w:rPr>
          <w:rFonts w:ascii="Arial Narrow" w:hAnsi="Arial Narrow"/>
          <w:noProof/>
        </w:rPr>
        <w:t>94</w:t>
      </w:r>
      <w:r w:rsidRPr="00351ECA">
        <w:rPr>
          <w:rFonts w:ascii="Arial Narrow" w:hAnsi="Arial Narrow"/>
          <w:noProof/>
        </w:rPr>
        <w:fldChar w:fldCharType="end"/>
      </w:r>
    </w:p>
    <w:p w:rsidR="00937E22" w:rsidRPr="00351ECA" w:rsidRDefault="00937E22" w:rsidP="00157705">
      <w:pPr>
        <w:pStyle w:val="TM3"/>
        <w:tabs>
          <w:tab w:val="right" w:leader="dot" w:pos="9061"/>
        </w:tabs>
        <w:jc w:val="both"/>
        <w:rPr>
          <w:rFonts w:ascii="Arial Narrow" w:hAnsi="Arial Narrow"/>
          <w:i/>
          <w:noProof/>
        </w:rPr>
      </w:pPr>
      <w:r w:rsidRPr="00351ECA">
        <w:rPr>
          <w:rFonts w:ascii="Arial Narrow" w:hAnsi="Arial Narrow"/>
          <w:noProof/>
        </w:rPr>
        <w:t>III.1.2.  Laboratoire de chantier</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_Toc363303657 \h </w:instrText>
      </w:r>
      <w:r w:rsidRPr="00351ECA">
        <w:rPr>
          <w:rFonts w:ascii="Arial Narrow" w:hAnsi="Arial Narrow"/>
          <w:noProof/>
        </w:rPr>
      </w:r>
      <w:r w:rsidRPr="00351ECA">
        <w:rPr>
          <w:rFonts w:ascii="Arial Narrow" w:hAnsi="Arial Narrow"/>
          <w:noProof/>
        </w:rPr>
        <w:fldChar w:fldCharType="separate"/>
      </w:r>
      <w:r w:rsidR="00954BE5">
        <w:rPr>
          <w:rFonts w:ascii="Arial Narrow" w:hAnsi="Arial Narrow"/>
          <w:noProof/>
        </w:rPr>
        <w:t>96</w:t>
      </w:r>
      <w:r w:rsidRPr="00351ECA">
        <w:rPr>
          <w:rFonts w:ascii="Arial Narrow" w:hAnsi="Arial Narrow"/>
          <w:noProof/>
        </w:rPr>
        <w:fldChar w:fldCharType="end"/>
      </w:r>
    </w:p>
    <w:p w:rsidR="00937E22" w:rsidRPr="00351ECA" w:rsidRDefault="00937E22" w:rsidP="00157705">
      <w:pPr>
        <w:pStyle w:val="TM4"/>
        <w:tabs>
          <w:tab w:val="right" w:leader="dot" w:pos="9061"/>
        </w:tabs>
        <w:jc w:val="both"/>
        <w:rPr>
          <w:rFonts w:ascii="Arial Narrow" w:hAnsi="Arial Narrow"/>
          <w:noProof/>
          <w:sz w:val="20"/>
        </w:rPr>
      </w:pPr>
      <w:r w:rsidRPr="00351ECA">
        <w:rPr>
          <w:rFonts w:ascii="Arial Narrow" w:hAnsi="Arial Narrow"/>
          <w:noProof/>
          <w:sz w:val="20"/>
        </w:rPr>
        <w:t>III.1.2.1.  Définition</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_Toc363303658 \h </w:instrText>
      </w:r>
      <w:r w:rsidRPr="00351ECA">
        <w:rPr>
          <w:rFonts w:ascii="Arial Narrow" w:hAnsi="Arial Narrow"/>
          <w:noProof/>
          <w:sz w:val="20"/>
        </w:rPr>
      </w:r>
      <w:r w:rsidRPr="00351ECA">
        <w:rPr>
          <w:rFonts w:ascii="Arial Narrow" w:hAnsi="Arial Narrow"/>
          <w:noProof/>
          <w:sz w:val="20"/>
        </w:rPr>
        <w:fldChar w:fldCharType="separate"/>
      </w:r>
      <w:r w:rsidR="00954BE5">
        <w:rPr>
          <w:rFonts w:ascii="Arial Narrow" w:hAnsi="Arial Narrow"/>
          <w:noProof/>
          <w:sz w:val="20"/>
        </w:rPr>
        <w:t>96</w:t>
      </w:r>
      <w:r w:rsidRPr="00351ECA">
        <w:rPr>
          <w:rFonts w:ascii="Arial Narrow" w:hAnsi="Arial Narrow"/>
          <w:noProof/>
          <w:sz w:val="20"/>
        </w:rPr>
        <w:fldChar w:fldCharType="end"/>
      </w:r>
    </w:p>
    <w:p w:rsidR="00937E22" w:rsidRPr="00351ECA" w:rsidRDefault="00937E22" w:rsidP="00157705">
      <w:pPr>
        <w:pStyle w:val="TM4"/>
        <w:tabs>
          <w:tab w:val="right" w:leader="dot" w:pos="9061"/>
        </w:tabs>
        <w:jc w:val="both"/>
        <w:rPr>
          <w:rFonts w:ascii="Arial Narrow" w:hAnsi="Arial Narrow"/>
          <w:noProof/>
          <w:sz w:val="20"/>
        </w:rPr>
      </w:pPr>
      <w:r w:rsidRPr="00351ECA">
        <w:rPr>
          <w:rFonts w:ascii="Arial Narrow" w:hAnsi="Arial Narrow"/>
          <w:noProof/>
          <w:sz w:val="20"/>
        </w:rPr>
        <w:t>III.1.2.2.  Equipement</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_Toc363303659 \h </w:instrText>
      </w:r>
      <w:r w:rsidRPr="00351ECA">
        <w:rPr>
          <w:rFonts w:ascii="Arial Narrow" w:hAnsi="Arial Narrow"/>
          <w:noProof/>
          <w:sz w:val="20"/>
        </w:rPr>
      </w:r>
      <w:r w:rsidRPr="00351ECA">
        <w:rPr>
          <w:rFonts w:ascii="Arial Narrow" w:hAnsi="Arial Narrow"/>
          <w:noProof/>
          <w:sz w:val="20"/>
        </w:rPr>
        <w:fldChar w:fldCharType="separate"/>
      </w:r>
      <w:r w:rsidR="00954BE5">
        <w:rPr>
          <w:rFonts w:ascii="Arial Narrow" w:hAnsi="Arial Narrow"/>
          <w:noProof/>
          <w:sz w:val="20"/>
        </w:rPr>
        <w:t>96</w:t>
      </w:r>
      <w:r w:rsidRPr="00351ECA">
        <w:rPr>
          <w:rFonts w:ascii="Arial Narrow" w:hAnsi="Arial Narrow"/>
          <w:noProof/>
          <w:sz w:val="20"/>
        </w:rPr>
        <w:fldChar w:fldCharType="end"/>
      </w:r>
    </w:p>
    <w:p w:rsidR="00937E22" w:rsidRPr="00351ECA" w:rsidRDefault="00937E22" w:rsidP="00157705">
      <w:pPr>
        <w:pStyle w:val="TM4"/>
        <w:tabs>
          <w:tab w:val="right" w:leader="dot" w:pos="9061"/>
        </w:tabs>
        <w:jc w:val="both"/>
        <w:rPr>
          <w:rFonts w:ascii="Arial Narrow" w:hAnsi="Arial Narrow"/>
          <w:noProof/>
          <w:sz w:val="20"/>
        </w:rPr>
      </w:pPr>
      <w:r w:rsidRPr="00351ECA">
        <w:rPr>
          <w:rFonts w:ascii="Arial Narrow" w:hAnsi="Arial Narrow"/>
          <w:noProof/>
          <w:sz w:val="20"/>
        </w:rPr>
        <w:t>III.1.2.3.  Fonctionnement et entretien</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_Toc363303660 \h </w:instrText>
      </w:r>
      <w:r w:rsidRPr="00351ECA">
        <w:rPr>
          <w:rFonts w:ascii="Arial Narrow" w:hAnsi="Arial Narrow"/>
          <w:noProof/>
          <w:sz w:val="20"/>
        </w:rPr>
      </w:r>
      <w:r w:rsidRPr="00351ECA">
        <w:rPr>
          <w:rFonts w:ascii="Arial Narrow" w:hAnsi="Arial Narrow"/>
          <w:noProof/>
          <w:sz w:val="20"/>
        </w:rPr>
        <w:fldChar w:fldCharType="separate"/>
      </w:r>
      <w:r w:rsidR="00954BE5">
        <w:rPr>
          <w:rFonts w:ascii="Arial Narrow" w:hAnsi="Arial Narrow"/>
          <w:noProof/>
          <w:sz w:val="20"/>
        </w:rPr>
        <w:t>96</w:t>
      </w:r>
      <w:r w:rsidRPr="00351ECA">
        <w:rPr>
          <w:rFonts w:ascii="Arial Narrow" w:hAnsi="Arial Narrow"/>
          <w:noProof/>
          <w:sz w:val="20"/>
        </w:rPr>
        <w:fldChar w:fldCharType="end"/>
      </w:r>
    </w:p>
    <w:p w:rsidR="00937E22" w:rsidRPr="00351ECA" w:rsidRDefault="00937E22" w:rsidP="00157705">
      <w:pPr>
        <w:pStyle w:val="TM3"/>
        <w:tabs>
          <w:tab w:val="right" w:leader="dot" w:pos="9061"/>
        </w:tabs>
        <w:jc w:val="both"/>
        <w:rPr>
          <w:rFonts w:ascii="Arial Narrow" w:hAnsi="Arial Narrow"/>
          <w:i/>
          <w:noProof/>
        </w:rPr>
      </w:pPr>
      <w:r w:rsidRPr="00351ECA">
        <w:rPr>
          <w:rFonts w:ascii="Arial Narrow" w:hAnsi="Arial Narrow"/>
          <w:noProof/>
        </w:rPr>
        <w:t>III.1.3.  Matériel topographique</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_Toc363303661 \h </w:instrText>
      </w:r>
      <w:r w:rsidRPr="00351ECA">
        <w:rPr>
          <w:rFonts w:ascii="Arial Narrow" w:hAnsi="Arial Narrow"/>
          <w:noProof/>
        </w:rPr>
      </w:r>
      <w:r w:rsidRPr="00351ECA">
        <w:rPr>
          <w:rFonts w:ascii="Arial Narrow" w:hAnsi="Arial Narrow"/>
          <w:noProof/>
        </w:rPr>
        <w:fldChar w:fldCharType="separate"/>
      </w:r>
      <w:r w:rsidR="00954BE5">
        <w:rPr>
          <w:rFonts w:ascii="Arial Narrow" w:hAnsi="Arial Narrow"/>
          <w:noProof/>
        </w:rPr>
        <w:t>96</w:t>
      </w:r>
      <w:r w:rsidRPr="00351ECA">
        <w:rPr>
          <w:rFonts w:ascii="Arial Narrow" w:hAnsi="Arial Narrow"/>
          <w:noProof/>
        </w:rPr>
        <w:fldChar w:fldCharType="end"/>
      </w:r>
    </w:p>
    <w:p w:rsidR="00937E22" w:rsidRPr="00351ECA" w:rsidRDefault="00937E22" w:rsidP="00157705">
      <w:pPr>
        <w:pStyle w:val="TM2"/>
        <w:tabs>
          <w:tab w:val="right" w:leader="dot" w:pos="9061"/>
        </w:tabs>
        <w:jc w:val="both"/>
        <w:rPr>
          <w:rFonts w:ascii="Arial Narrow" w:hAnsi="Arial Narrow"/>
          <w:smallCaps/>
        </w:rPr>
      </w:pPr>
      <w:r w:rsidRPr="00351ECA">
        <w:rPr>
          <w:rFonts w:ascii="Arial Narrow" w:hAnsi="Arial Narrow"/>
        </w:rPr>
        <w:t>III.2.  Travaux préparatoires</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_Toc363303662 \h </w:instrText>
      </w:r>
      <w:r w:rsidRPr="00351ECA">
        <w:rPr>
          <w:rFonts w:ascii="Arial Narrow" w:hAnsi="Arial Narrow"/>
        </w:rPr>
      </w:r>
      <w:r w:rsidRPr="00351ECA">
        <w:rPr>
          <w:rFonts w:ascii="Arial Narrow" w:hAnsi="Arial Narrow"/>
        </w:rPr>
        <w:fldChar w:fldCharType="separate"/>
      </w:r>
      <w:r w:rsidR="00954BE5">
        <w:rPr>
          <w:rFonts w:ascii="Arial Narrow" w:hAnsi="Arial Narrow"/>
        </w:rPr>
        <w:t>97</w:t>
      </w:r>
      <w:r w:rsidRPr="00351ECA">
        <w:rPr>
          <w:rFonts w:ascii="Arial Narrow" w:hAnsi="Arial Narrow"/>
        </w:rPr>
        <w:fldChar w:fldCharType="end"/>
      </w:r>
    </w:p>
    <w:p w:rsidR="00937E22" w:rsidRPr="00351ECA" w:rsidRDefault="00937E22" w:rsidP="00157705">
      <w:pPr>
        <w:pStyle w:val="TM3"/>
        <w:tabs>
          <w:tab w:val="right" w:leader="dot" w:pos="9061"/>
        </w:tabs>
        <w:jc w:val="both"/>
        <w:rPr>
          <w:rFonts w:ascii="Arial Narrow" w:hAnsi="Arial Narrow"/>
          <w:i/>
          <w:noProof/>
        </w:rPr>
      </w:pPr>
      <w:r w:rsidRPr="00351ECA">
        <w:rPr>
          <w:rFonts w:ascii="Arial Narrow" w:hAnsi="Arial Narrow"/>
          <w:noProof/>
        </w:rPr>
        <w:t>III.2.1.  Travaux topographiques et implantation de détails</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_Toc363303663 \h </w:instrText>
      </w:r>
      <w:r w:rsidRPr="00351ECA">
        <w:rPr>
          <w:rFonts w:ascii="Arial Narrow" w:hAnsi="Arial Narrow"/>
          <w:noProof/>
        </w:rPr>
      </w:r>
      <w:r w:rsidRPr="00351ECA">
        <w:rPr>
          <w:rFonts w:ascii="Arial Narrow" w:hAnsi="Arial Narrow"/>
          <w:noProof/>
        </w:rPr>
        <w:fldChar w:fldCharType="separate"/>
      </w:r>
      <w:r w:rsidR="00954BE5">
        <w:rPr>
          <w:rFonts w:ascii="Arial Narrow" w:hAnsi="Arial Narrow"/>
          <w:noProof/>
        </w:rPr>
        <w:t>97</w:t>
      </w:r>
      <w:r w:rsidRPr="00351ECA">
        <w:rPr>
          <w:rFonts w:ascii="Arial Narrow" w:hAnsi="Arial Narrow"/>
          <w:noProof/>
        </w:rPr>
        <w:fldChar w:fldCharType="end"/>
      </w:r>
    </w:p>
    <w:p w:rsidR="00937E22" w:rsidRPr="00351ECA" w:rsidRDefault="00937E22" w:rsidP="00157705">
      <w:pPr>
        <w:pStyle w:val="TM3"/>
        <w:tabs>
          <w:tab w:val="right" w:leader="dot" w:pos="9061"/>
        </w:tabs>
        <w:jc w:val="both"/>
        <w:rPr>
          <w:rFonts w:ascii="Arial Narrow" w:hAnsi="Arial Narrow"/>
          <w:i/>
          <w:noProof/>
        </w:rPr>
      </w:pPr>
      <w:r w:rsidRPr="00351ECA">
        <w:rPr>
          <w:rFonts w:ascii="Arial Narrow" w:hAnsi="Arial Narrow"/>
          <w:noProof/>
        </w:rPr>
        <w:t>III.2.2.  Débroussaillage, élagage et abattage d'arbres</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_Toc363303664 \h </w:instrText>
      </w:r>
      <w:r w:rsidRPr="00351ECA">
        <w:rPr>
          <w:rFonts w:ascii="Arial Narrow" w:hAnsi="Arial Narrow"/>
          <w:noProof/>
        </w:rPr>
      </w:r>
      <w:r w:rsidRPr="00351ECA">
        <w:rPr>
          <w:rFonts w:ascii="Arial Narrow" w:hAnsi="Arial Narrow"/>
          <w:noProof/>
        </w:rPr>
        <w:fldChar w:fldCharType="separate"/>
      </w:r>
      <w:r w:rsidR="00954BE5">
        <w:rPr>
          <w:rFonts w:ascii="Arial Narrow" w:hAnsi="Arial Narrow"/>
          <w:noProof/>
        </w:rPr>
        <w:t>97</w:t>
      </w:r>
      <w:r w:rsidRPr="00351ECA">
        <w:rPr>
          <w:rFonts w:ascii="Arial Narrow" w:hAnsi="Arial Narrow"/>
          <w:noProof/>
        </w:rPr>
        <w:fldChar w:fldCharType="end"/>
      </w:r>
    </w:p>
    <w:p w:rsidR="00937E22" w:rsidRPr="00351ECA" w:rsidRDefault="00937E22" w:rsidP="00157705">
      <w:pPr>
        <w:pStyle w:val="TM3"/>
        <w:tabs>
          <w:tab w:val="right" w:leader="dot" w:pos="9061"/>
        </w:tabs>
        <w:jc w:val="both"/>
        <w:rPr>
          <w:rFonts w:ascii="Arial Narrow" w:hAnsi="Arial Narrow"/>
          <w:i/>
          <w:noProof/>
        </w:rPr>
      </w:pPr>
      <w:r w:rsidRPr="00351ECA">
        <w:rPr>
          <w:rFonts w:ascii="Arial Narrow" w:hAnsi="Arial Narrow"/>
          <w:noProof/>
        </w:rPr>
        <w:t>III.2.5.  Nettoyage d'ouvrages</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_Toc363303667 \h </w:instrText>
      </w:r>
      <w:r w:rsidRPr="00351ECA">
        <w:rPr>
          <w:rFonts w:ascii="Arial Narrow" w:hAnsi="Arial Narrow"/>
          <w:noProof/>
        </w:rPr>
      </w:r>
      <w:r w:rsidRPr="00351ECA">
        <w:rPr>
          <w:rFonts w:ascii="Arial Narrow" w:hAnsi="Arial Narrow"/>
          <w:noProof/>
        </w:rPr>
        <w:fldChar w:fldCharType="separate"/>
      </w:r>
      <w:r w:rsidR="00954BE5">
        <w:rPr>
          <w:rFonts w:ascii="Arial Narrow" w:hAnsi="Arial Narrow"/>
          <w:noProof/>
        </w:rPr>
        <w:t>98</w:t>
      </w:r>
      <w:r w:rsidRPr="00351ECA">
        <w:rPr>
          <w:rFonts w:ascii="Arial Narrow" w:hAnsi="Arial Narrow"/>
          <w:noProof/>
        </w:rPr>
        <w:fldChar w:fldCharType="end"/>
      </w:r>
    </w:p>
    <w:p w:rsidR="00937E22" w:rsidRPr="00351ECA" w:rsidRDefault="00937E22" w:rsidP="00157705">
      <w:pPr>
        <w:pStyle w:val="TM3"/>
        <w:tabs>
          <w:tab w:val="right" w:leader="dot" w:pos="9061"/>
        </w:tabs>
        <w:jc w:val="both"/>
        <w:rPr>
          <w:rFonts w:ascii="Arial Narrow" w:hAnsi="Arial Narrow"/>
          <w:i/>
          <w:noProof/>
        </w:rPr>
      </w:pPr>
      <w:r w:rsidRPr="00351ECA">
        <w:rPr>
          <w:rFonts w:ascii="Arial Narrow" w:hAnsi="Arial Narrow"/>
          <w:noProof/>
        </w:rPr>
        <w:t>III.2.8.  Conditions particulières d'exécution</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_Toc363303670 \h </w:instrText>
      </w:r>
      <w:r w:rsidRPr="00351ECA">
        <w:rPr>
          <w:rFonts w:ascii="Arial Narrow" w:hAnsi="Arial Narrow"/>
          <w:noProof/>
        </w:rPr>
      </w:r>
      <w:r w:rsidRPr="00351ECA">
        <w:rPr>
          <w:rFonts w:ascii="Arial Narrow" w:hAnsi="Arial Narrow"/>
          <w:noProof/>
        </w:rPr>
        <w:fldChar w:fldCharType="separate"/>
      </w:r>
      <w:r w:rsidR="00954BE5">
        <w:rPr>
          <w:rFonts w:ascii="Arial Narrow" w:hAnsi="Arial Narrow"/>
          <w:noProof/>
        </w:rPr>
        <w:t>98</w:t>
      </w:r>
      <w:r w:rsidRPr="00351ECA">
        <w:rPr>
          <w:rFonts w:ascii="Arial Narrow" w:hAnsi="Arial Narrow"/>
          <w:noProof/>
        </w:rPr>
        <w:fldChar w:fldCharType="end"/>
      </w:r>
    </w:p>
    <w:p w:rsidR="00937E22" w:rsidRPr="00351ECA" w:rsidRDefault="00937E22" w:rsidP="00157705">
      <w:pPr>
        <w:pStyle w:val="TM2"/>
        <w:tabs>
          <w:tab w:val="right" w:leader="dot" w:pos="9061"/>
        </w:tabs>
        <w:jc w:val="both"/>
        <w:rPr>
          <w:rFonts w:ascii="Arial Narrow" w:hAnsi="Arial Narrow"/>
          <w:smallCaps/>
        </w:rPr>
      </w:pPr>
      <w:r w:rsidRPr="00351ECA">
        <w:rPr>
          <w:rFonts w:ascii="Arial Narrow" w:hAnsi="Arial Narrow"/>
        </w:rPr>
        <w:t>III.3.  Corps de chaussée</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_Toc363303671 \h </w:instrText>
      </w:r>
      <w:r w:rsidRPr="00351ECA">
        <w:rPr>
          <w:rFonts w:ascii="Arial Narrow" w:hAnsi="Arial Narrow"/>
        </w:rPr>
      </w:r>
      <w:r w:rsidRPr="00351ECA">
        <w:rPr>
          <w:rFonts w:ascii="Arial Narrow" w:hAnsi="Arial Narrow"/>
        </w:rPr>
        <w:fldChar w:fldCharType="separate"/>
      </w:r>
      <w:r w:rsidR="00954BE5">
        <w:rPr>
          <w:rFonts w:ascii="Arial Narrow" w:hAnsi="Arial Narrow"/>
        </w:rPr>
        <w:t>99</w:t>
      </w:r>
      <w:r w:rsidRPr="00351ECA">
        <w:rPr>
          <w:rFonts w:ascii="Arial Narrow" w:hAnsi="Arial Narrow"/>
        </w:rPr>
        <w:fldChar w:fldCharType="end"/>
      </w:r>
    </w:p>
    <w:p w:rsidR="00937E22" w:rsidRPr="00351ECA" w:rsidRDefault="00937E22" w:rsidP="00157705">
      <w:pPr>
        <w:pStyle w:val="TM3"/>
        <w:tabs>
          <w:tab w:val="right" w:leader="dot" w:pos="9061"/>
        </w:tabs>
        <w:jc w:val="both"/>
        <w:rPr>
          <w:rFonts w:ascii="Arial Narrow" w:hAnsi="Arial Narrow"/>
          <w:i/>
          <w:noProof/>
        </w:rPr>
      </w:pPr>
      <w:r w:rsidRPr="00351ECA">
        <w:rPr>
          <w:rFonts w:ascii="Arial Narrow" w:hAnsi="Arial Narrow"/>
          <w:smallCaps/>
          <w:noProof/>
        </w:rPr>
        <w:t xml:space="preserve">III.3.1.  </w:t>
      </w:r>
      <w:r w:rsidRPr="00351ECA">
        <w:rPr>
          <w:rFonts w:ascii="Arial Narrow" w:hAnsi="Arial Narrow"/>
          <w:noProof/>
        </w:rPr>
        <w:t>Mesures générales</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_Toc363303672 \h </w:instrText>
      </w:r>
      <w:r w:rsidRPr="00351ECA">
        <w:rPr>
          <w:rFonts w:ascii="Arial Narrow" w:hAnsi="Arial Narrow"/>
          <w:noProof/>
        </w:rPr>
      </w:r>
      <w:r w:rsidRPr="00351ECA">
        <w:rPr>
          <w:rFonts w:ascii="Arial Narrow" w:hAnsi="Arial Narrow"/>
          <w:noProof/>
        </w:rPr>
        <w:fldChar w:fldCharType="separate"/>
      </w:r>
      <w:r w:rsidR="00954BE5">
        <w:rPr>
          <w:rFonts w:ascii="Arial Narrow" w:hAnsi="Arial Narrow"/>
          <w:noProof/>
        </w:rPr>
        <w:t>99</w:t>
      </w:r>
      <w:r w:rsidRPr="00351ECA">
        <w:rPr>
          <w:rFonts w:ascii="Arial Narrow" w:hAnsi="Arial Narrow"/>
          <w:noProof/>
        </w:rPr>
        <w:fldChar w:fldCharType="end"/>
      </w:r>
    </w:p>
    <w:p w:rsidR="00937E22" w:rsidRPr="00351ECA" w:rsidRDefault="00937E22" w:rsidP="00157705">
      <w:pPr>
        <w:pStyle w:val="TM3"/>
        <w:tabs>
          <w:tab w:val="right" w:leader="dot" w:pos="9061"/>
        </w:tabs>
        <w:jc w:val="both"/>
        <w:rPr>
          <w:rFonts w:ascii="Arial Narrow" w:hAnsi="Arial Narrow"/>
          <w:i/>
          <w:noProof/>
        </w:rPr>
      </w:pPr>
      <w:r w:rsidRPr="00351ECA">
        <w:rPr>
          <w:rFonts w:ascii="Arial Narrow" w:hAnsi="Arial Narrow"/>
          <w:smallCaps/>
          <w:noProof/>
        </w:rPr>
        <w:t xml:space="preserve">III.3.2.  </w:t>
      </w:r>
      <w:r w:rsidRPr="00351ECA">
        <w:rPr>
          <w:rFonts w:ascii="Arial Narrow" w:hAnsi="Arial Narrow"/>
          <w:noProof/>
        </w:rPr>
        <w:t>Purges ponctuelles de la chaussée</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_Toc363303673 \h </w:instrText>
      </w:r>
      <w:r w:rsidRPr="00351ECA">
        <w:rPr>
          <w:rFonts w:ascii="Arial Narrow" w:hAnsi="Arial Narrow"/>
          <w:noProof/>
        </w:rPr>
      </w:r>
      <w:r w:rsidRPr="00351ECA">
        <w:rPr>
          <w:rFonts w:ascii="Arial Narrow" w:hAnsi="Arial Narrow"/>
          <w:noProof/>
        </w:rPr>
        <w:fldChar w:fldCharType="separate"/>
      </w:r>
      <w:r w:rsidR="00954BE5">
        <w:rPr>
          <w:rFonts w:ascii="Arial Narrow" w:hAnsi="Arial Narrow"/>
          <w:noProof/>
        </w:rPr>
        <w:t>99</w:t>
      </w:r>
      <w:r w:rsidRPr="00351ECA">
        <w:rPr>
          <w:rFonts w:ascii="Arial Narrow" w:hAnsi="Arial Narrow"/>
          <w:noProof/>
        </w:rPr>
        <w:fldChar w:fldCharType="end"/>
      </w:r>
    </w:p>
    <w:p w:rsidR="00937E22" w:rsidRPr="00351ECA" w:rsidRDefault="00937E22" w:rsidP="00157705">
      <w:pPr>
        <w:pStyle w:val="TM2"/>
        <w:tabs>
          <w:tab w:val="right" w:leader="dot" w:pos="9061"/>
        </w:tabs>
        <w:jc w:val="both"/>
        <w:rPr>
          <w:rFonts w:ascii="Arial Narrow" w:hAnsi="Arial Narrow"/>
          <w:smallCaps/>
        </w:rPr>
      </w:pPr>
      <w:r w:rsidRPr="00351ECA">
        <w:rPr>
          <w:rFonts w:ascii="Arial Narrow" w:hAnsi="Arial Narrow"/>
        </w:rPr>
        <w:t>III.4.  Revêtements de chaussée</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_Toc363303682 \h </w:instrText>
      </w:r>
      <w:r w:rsidRPr="00351ECA">
        <w:rPr>
          <w:rFonts w:ascii="Arial Narrow" w:hAnsi="Arial Narrow"/>
        </w:rPr>
        <w:fldChar w:fldCharType="separate"/>
      </w:r>
      <w:r w:rsidR="00954BE5">
        <w:rPr>
          <w:rFonts w:ascii="Arial Narrow" w:hAnsi="Arial Narrow"/>
          <w:b/>
          <w:bCs/>
        </w:rPr>
        <w:t>Erreur ! Signet non défini.</w:t>
      </w:r>
      <w:r w:rsidRPr="00351ECA">
        <w:rPr>
          <w:rFonts w:ascii="Arial Narrow" w:hAnsi="Arial Narrow"/>
        </w:rPr>
        <w:fldChar w:fldCharType="end"/>
      </w:r>
    </w:p>
    <w:p w:rsidR="00937E22" w:rsidRPr="00351ECA" w:rsidRDefault="00937E22" w:rsidP="00157705">
      <w:pPr>
        <w:pStyle w:val="TM3"/>
        <w:tabs>
          <w:tab w:val="right" w:leader="dot" w:pos="9061"/>
        </w:tabs>
        <w:jc w:val="both"/>
        <w:rPr>
          <w:rFonts w:ascii="Arial Narrow" w:hAnsi="Arial Narrow"/>
          <w:i/>
          <w:noProof/>
        </w:rPr>
      </w:pPr>
      <w:r w:rsidRPr="00351ECA">
        <w:rPr>
          <w:rFonts w:ascii="Arial Narrow" w:hAnsi="Arial Narrow"/>
          <w:noProof/>
        </w:rPr>
        <w:t>III.4.1.  Imprégnation</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_Toc363303683 \h </w:instrText>
      </w:r>
      <w:r w:rsidRPr="00351ECA">
        <w:rPr>
          <w:rFonts w:ascii="Arial Narrow" w:hAnsi="Arial Narrow"/>
          <w:noProof/>
        </w:rPr>
      </w:r>
      <w:r w:rsidRPr="00351ECA">
        <w:rPr>
          <w:rFonts w:ascii="Arial Narrow" w:hAnsi="Arial Narrow"/>
          <w:noProof/>
        </w:rPr>
        <w:fldChar w:fldCharType="separate"/>
      </w:r>
      <w:r w:rsidR="00954BE5">
        <w:rPr>
          <w:rFonts w:ascii="Arial Narrow" w:hAnsi="Arial Narrow"/>
          <w:noProof/>
        </w:rPr>
        <w:t>100</w:t>
      </w:r>
      <w:r w:rsidRPr="00351ECA">
        <w:rPr>
          <w:rFonts w:ascii="Arial Narrow" w:hAnsi="Arial Narrow"/>
          <w:noProof/>
        </w:rPr>
        <w:fldChar w:fldCharType="end"/>
      </w:r>
    </w:p>
    <w:p w:rsidR="00937E22" w:rsidRPr="00351ECA" w:rsidRDefault="00937E22" w:rsidP="00157705">
      <w:pPr>
        <w:pStyle w:val="TM3"/>
        <w:tabs>
          <w:tab w:val="right" w:leader="dot" w:pos="9061"/>
        </w:tabs>
        <w:jc w:val="both"/>
        <w:rPr>
          <w:rFonts w:ascii="Arial Narrow" w:hAnsi="Arial Narrow"/>
          <w:i/>
          <w:noProof/>
        </w:rPr>
      </w:pPr>
      <w:r w:rsidRPr="00351ECA">
        <w:rPr>
          <w:rFonts w:ascii="Arial Narrow" w:hAnsi="Arial Narrow"/>
          <w:noProof/>
        </w:rPr>
        <w:lastRenderedPageBreak/>
        <w:t>III.4.3.  Enduits superficiels</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_Toc363303685 \h </w:instrText>
      </w:r>
      <w:r w:rsidRPr="00351ECA">
        <w:rPr>
          <w:rFonts w:ascii="Arial Narrow" w:hAnsi="Arial Narrow"/>
          <w:noProof/>
        </w:rPr>
      </w:r>
      <w:r w:rsidRPr="00351ECA">
        <w:rPr>
          <w:rFonts w:ascii="Arial Narrow" w:hAnsi="Arial Narrow"/>
          <w:noProof/>
        </w:rPr>
        <w:fldChar w:fldCharType="separate"/>
      </w:r>
      <w:r w:rsidR="00954BE5">
        <w:rPr>
          <w:rFonts w:ascii="Arial Narrow" w:hAnsi="Arial Narrow"/>
          <w:noProof/>
        </w:rPr>
        <w:t>100</w:t>
      </w:r>
      <w:r w:rsidRPr="00351ECA">
        <w:rPr>
          <w:rFonts w:ascii="Arial Narrow" w:hAnsi="Arial Narrow"/>
          <w:noProof/>
        </w:rPr>
        <w:fldChar w:fldCharType="end"/>
      </w:r>
    </w:p>
    <w:p w:rsidR="00937E22" w:rsidRPr="00351ECA" w:rsidRDefault="00937E22" w:rsidP="00157705">
      <w:pPr>
        <w:pStyle w:val="TM4"/>
        <w:tabs>
          <w:tab w:val="right" w:leader="dot" w:pos="9061"/>
        </w:tabs>
        <w:jc w:val="both"/>
        <w:rPr>
          <w:rFonts w:ascii="Arial Narrow" w:hAnsi="Arial Narrow"/>
          <w:noProof/>
          <w:sz w:val="20"/>
        </w:rPr>
      </w:pPr>
      <w:r w:rsidRPr="00351ECA">
        <w:rPr>
          <w:rFonts w:ascii="Arial Narrow" w:hAnsi="Arial Narrow"/>
          <w:noProof/>
          <w:sz w:val="20"/>
        </w:rPr>
        <w:t>III.4.3.1.  Composition du revêtement</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_Toc363303686 \h </w:instrText>
      </w:r>
      <w:r w:rsidRPr="00351ECA">
        <w:rPr>
          <w:rFonts w:ascii="Arial Narrow" w:hAnsi="Arial Narrow"/>
          <w:noProof/>
          <w:sz w:val="20"/>
        </w:rPr>
      </w:r>
      <w:r w:rsidRPr="00351ECA">
        <w:rPr>
          <w:rFonts w:ascii="Arial Narrow" w:hAnsi="Arial Narrow"/>
          <w:noProof/>
          <w:sz w:val="20"/>
        </w:rPr>
        <w:fldChar w:fldCharType="separate"/>
      </w:r>
      <w:r w:rsidR="00954BE5">
        <w:rPr>
          <w:rFonts w:ascii="Arial Narrow" w:hAnsi="Arial Narrow"/>
          <w:noProof/>
          <w:sz w:val="20"/>
        </w:rPr>
        <w:t>101</w:t>
      </w:r>
      <w:r w:rsidRPr="00351ECA">
        <w:rPr>
          <w:rFonts w:ascii="Arial Narrow" w:hAnsi="Arial Narrow"/>
          <w:noProof/>
          <w:sz w:val="20"/>
        </w:rPr>
        <w:fldChar w:fldCharType="end"/>
      </w:r>
    </w:p>
    <w:p w:rsidR="00937E22" w:rsidRPr="00351ECA" w:rsidRDefault="00937E22" w:rsidP="00157705">
      <w:pPr>
        <w:pStyle w:val="TM5"/>
        <w:tabs>
          <w:tab w:val="right" w:leader="dot" w:pos="9061"/>
        </w:tabs>
        <w:jc w:val="both"/>
        <w:rPr>
          <w:rFonts w:ascii="Arial Narrow" w:hAnsi="Arial Narrow"/>
          <w:noProof/>
          <w:sz w:val="20"/>
        </w:rPr>
      </w:pPr>
      <w:r w:rsidRPr="00351ECA">
        <w:rPr>
          <w:rFonts w:ascii="Arial Narrow" w:hAnsi="Arial Narrow"/>
          <w:noProof/>
          <w:sz w:val="20"/>
        </w:rPr>
        <w:t>III.4.3.1.1.  Sur supports imprégnés</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_Toc363303687 \h </w:instrText>
      </w:r>
      <w:r w:rsidRPr="00351ECA">
        <w:rPr>
          <w:rFonts w:ascii="Arial Narrow" w:hAnsi="Arial Narrow"/>
          <w:noProof/>
          <w:sz w:val="20"/>
        </w:rPr>
      </w:r>
      <w:r w:rsidRPr="00351ECA">
        <w:rPr>
          <w:rFonts w:ascii="Arial Narrow" w:hAnsi="Arial Narrow"/>
          <w:noProof/>
          <w:sz w:val="20"/>
        </w:rPr>
        <w:fldChar w:fldCharType="separate"/>
      </w:r>
      <w:r w:rsidR="00954BE5">
        <w:rPr>
          <w:rFonts w:ascii="Arial Narrow" w:hAnsi="Arial Narrow"/>
          <w:noProof/>
          <w:sz w:val="20"/>
        </w:rPr>
        <w:t>101</w:t>
      </w:r>
      <w:r w:rsidRPr="00351ECA">
        <w:rPr>
          <w:rFonts w:ascii="Arial Narrow" w:hAnsi="Arial Narrow"/>
          <w:noProof/>
          <w:sz w:val="20"/>
        </w:rPr>
        <w:fldChar w:fldCharType="end"/>
      </w:r>
    </w:p>
    <w:p w:rsidR="00937E22" w:rsidRPr="00351ECA" w:rsidRDefault="00937E22" w:rsidP="00157705">
      <w:pPr>
        <w:pStyle w:val="TM5"/>
        <w:tabs>
          <w:tab w:val="right" w:leader="dot" w:pos="9061"/>
        </w:tabs>
        <w:jc w:val="both"/>
        <w:rPr>
          <w:rFonts w:ascii="Arial Narrow" w:hAnsi="Arial Narrow"/>
          <w:noProof/>
          <w:sz w:val="20"/>
        </w:rPr>
      </w:pPr>
      <w:r w:rsidRPr="00351ECA">
        <w:rPr>
          <w:rFonts w:ascii="Arial Narrow" w:hAnsi="Arial Narrow"/>
          <w:noProof/>
          <w:sz w:val="20"/>
        </w:rPr>
        <w:t>III.4.3.1.2.  Sur chaussée bitumée existante</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_Toc363303688 \h </w:instrText>
      </w:r>
      <w:r w:rsidRPr="00351ECA">
        <w:rPr>
          <w:rFonts w:ascii="Arial Narrow" w:hAnsi="Arial Narrow"/>
          <w:noProof/>
          <w:sz w:val="20"/>
        </w:rPr>
        <w:fldChar w:fldCharType="separate"/>
      </w:r>
      <w:r w:rsidR="00954BE5">
        <w:rPr>
          <w:rFonts w:ascii="Arial Narrow" w:hAnsi="Arial Narrow"/>
          <w:b/>
          <w:bCs/>
          <w:noProof/>
          <w:sz w:val="20"/>
        </w:rPr>
        <w:t>Erreur ! Signet non défini.</w:t>
      </w:r>
      <w:r w:rsidRPr="00351ECA">
        <w:rPr>
          <w:rFonts w:ascii="Arial Narrow" w:hAnsi="Arial Narrow"/>
          <w:noProof/>
          <w:sz w:val="20"/>
        </w:rPr>
        <w:fldChar w:fldCharType="end"/>
      </w:r>
    </w:p>
    <w:p w:rsidR="00937E22" w:rsidRPr="00351ECA" w:rsidRDefault="00937E22" w:rsidP="00157705">
      <w:pPr>
        <w:pStyle w:val="TM4"/>
        <w:tabs>
          <w:tab w:val="right" w:leader="dot" w:pos="9061"/>
        </w:tabs>
        <w:jc w:val="both"/>
        <w:rPr>
          <w:rFonts w:ascii="Arial Narrow" w:hAnsi="Arial Narrow"/>
          <w:noProof/>
          <w:sz w:val="20"/>
        </w:rPr>
      </w:pPr>
      <w:r w:rsidRPr="00351ECA">
        <w:rPr>
          <w:rFonts w:ascii="Arial Narrow" w:hAnsi="Arial Narrow"/>
          <w:noProof/>
          <w:sz w:val="20"/>
        </w:rPr>
        <w:t>III.4.3.2.  Etude et contrôles</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_Toc363303689 \h </w:instrText>
      </w:r>
      <w:r w:rsidRPr="00351ECA">
        <w:rPr>
          <w:rFonts w:ascii="Arial Narrow" w:hAnsi="Arial Narrow"/>
          <w:noProof/>
          <w:sz w:val="20"/>
        </w:rPr>
      </w:r>
      <w:r w:rsidRPr="00351ECA">
        <w:rPr>
          <w:rFonts w:ascii="Arial Narrow" w:hAnsi="Arial Narrow"/>
          <w:noProof/>
          <w:sz w:val="20"/>
        </w:rPr>
        <w:fldChar w:fldCharType="separate"/>
      </w:r>
      <w:r w:rsidR="00954BE5">
        <w:rPr>
          <w:rFonts w:ascii="Arial Narrow" w:hAnsi="Arial Narrow"/>
          <w:noProof/>
          <w:sz w:val="20"/>
        </w:rPr>
        <w:t>101</w:t>
      </w:r>
      <w:r w:rsidRPr="00351ECA">
        <w:rPr>
          <w:rFonts w:ascii="Arial Narrow" w:hAnsi="Arial Narrow"/>
          <w:noProof/>
          <w:sz w:val="20"/>
        </w:rPr>
        <w:fldChar w:fldCharType="end"/>
      </w:r>
    </w:p>
    <w:p w:rsidR="00937E22" w:rsidRPr="00351ECA" w:rsidRDefault="00937E22" w:rsidP="00157705">
      <w:pPr>
        <w:pStyle w:val="TM5"/>
        <w:tabs>
          <w:tab w:val="right" w:leader="dot" w:pos="9061"/>
        </w:tabs>
        <w:jc w:val="both"/>
        <w:rPr>
          <w:rFonts w:ascii="Arial Narrow" w:hAnsi="Arial Narrow"/>
          <w:noProof/>
          <w:sz w:val="20"/>
        </w:rPr>
      </w:pPr>
      <w:r w:rsidRPr="00351ECA">
        <w:rPr>
          <w:rFonts w:ascii="Arial Narrow" w:hAnsi="Arial Narrow"/>
          <w:noProof/>
          <w:sz w:val="20"/>
        </w:rPr>
        <w:t>III.4.3.2.1.  Pour les liants hydrocarbonés</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_Toc363303690 \h </w:instrText>
      </w:r>
      <w:r w:rsidRPr="00351ECA">
        <w:rPr>
          <w:rFonts w:ascii="Arial Narrow" w:hAnsi="Arial Narrow"/>
          <w:noProof/>
          <w:sz w:val="20"/>
        </w:rPr>
      </w:r>
      <w:r w:rsidRPr="00351ECA">
        <w:rPr>
          <w:rFonts w:ascii="Arial Narrow" w:hAnsi="Arial Narrow"/>
          <w:noProof/>
          <w:sz w:val="20"/>
        </w:rPr>
        <w:fldChar w:fldCharType="separate"/>
      </w:r>
      <w:r w:rsidR="00954BE5">
        <w:rPr>
          <w:rFonts w:ascii="Arial Narrow" w:hAnsi="Arial Narrow"/>
          <w:noProof/>
          <w:sz w:val="20"/>
        </w:rPr>
        <w:t>101</w:t>
      </w:r>
      <w:r w:rsidRPr="00351ECA">
        <w:rPr>
          <w:rFonts w:ascii="Arial Narrow" w:hAnsi="Arial Narrow"/>
          <w:noProof/>
          <w:sz w:val="20"/>
        </w:rPr>
        <w:fldChar w:fldCharType="end"/>
      </w:r>
    </w:p>
    <w:p w:rsidR="00937E22" w:rsidRPr="00351ECA" w:rsidRDefault="00937E22" w:rsidP="00157705">
      <w:pPr>
        <w:pStyle w:val="TM5"/>
        <w:tabs>
          <w:tab w:val="right" w:leader="dot" w:pos="9061"/>
        </w:tabs>
        <w:jc w:val="both"/>
        <w:rPr>
          <w:rFonts w:ascii="Arial Narrow" w:hAnsi="Arial Narrow"/>
          <w:noProof/>
          <w:sz w:val="20"/>
        </w:rPr>
      </w:pPr>
      <w:r w:rsidRPr="00351ECA">
        <w:rPr>
          <w:rFonts w:ascii="Arial Narrow" w:hAnsi="Arial Narrow"/>
          <w:noProof/>
          <w:sz w:val="20"/>
        </w:rPr>
        <w:t>III.4.3.2.2.  Pour les gravillons des enduits superficiels</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_Toc363303691 \h </w:instrText>
      </w:r>
      <w:r w:rsidRPr="00351ECA">
        <w:rPr>
          <w:rFonts w:ascii="Arial Narrow" w:hAnsi="Arial Narrow"/>
          <w:noProof/>
          <w:sz w:val="20"/>
        </w:rPr>
      </w:r>
      <w:r w:rsidRPr="00351ECA">
        <w:rPr>
          <w:rFonts w:ascii="Arial Narrow" w:hAnsi="Arial Narrow"/>
          <w:noProof/>
          <w:sz w:val="20"/>
        </w:rPr>
        <w:fldChar w:fldCharType="separate"/>
      </w:r>
      <w:r w:rsidR="00954BE5">
        <w:rPr>
          <w:rFonts w:ascii="Arial Narrow" w:hAnsi="Arial Narrow"/>
          <w:noProof/>
          <w:sz w:val="20"/>
        </w:rPr>
        <w:t>102</w:t>
      </w:r>
      <w:r w:rsidRPr="00351ECA">
        <w:rPr>
          <w:rFonts w:ascii="Arial Narrow" w:hAnsi="Arial Narrow"/>
          <w:noProof/>
          <w:sz w:val="20"/>
        </w:rPr>
        <w:fldChar w:fldCharType="end"/>
      </w:r>
    </w:p>
    <w:p w:rsidR="00937E22" w:rsidRPr="00351ECA" w:rsidRDefault="00937E22" w:rsidP="00157705">
      <w:pPr>
        <w:pStyle w:val="TM4"/>
        <w:tabs>
          <w:tab w:val="right" w:leader="dot" w:pos="9061"/>
        </w:tabs>
        <w:jc w:val="both"/>
        <w:rPr>
          <w:rFonts w:ascii="Arial Narrow" w:hAnsi="Arial Narrow"/>
          <w:noProof/>
          <w:sz w:val="20"/>
        </w:rPr>
      </w:pPr>
      <w:r w:rsidRPr="00351ECA">
        <w:rPr>
          <w:rFonts w:ascii="Arial Narrow" w:hAnsi="Arial Narrow"/>
          <w:noProof/>
          <w:sz w:val="20"/>
        </w:rPr>
        <w:t>III.4.3.3.  Mise en œuvre</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_Toc363303692 \h </w:instrText>
      </w:r>
      <w:r w:rsidRPr="00351ECA">
        <w:rPr>
          <w:rFonts w:ascii="Arial Narrow" w:hAnsi="Arial Narrow"/>
          <w:noProof/>
          <w:sz w:val="20"/>
        </w:rPr>
      </w:r>
      <w:r w:rsidRPr="00351ECA">
        <w:rPr>
          <w:rFonts w:ascii="Arial Narrow" w:hAnsi="Arial Narrow"/>
          <w:noProof/>
          <w:sz w:val="20"/>
        </w:rPr>
        <w:fldChar w:fldCharType="separate"/>
      </w:r>
      <w:r w:rsidR="00954BE5">
        <w:rPr>
          <w:rFonts w:ascii="Arial Narrow" w:hAnsi="Arial Narrow"/>
          <w:noProof/>
          <w:sz w:val="20"/>
        </w:rPr>
        <w:t>103</w:t>
      </w:r>
      <w:r w:rsidRPr="00351ECA">
        <w:rPr>
          <w:rFonts w:ascii="Arial Narrow" w:hAnsi="Arial Narrow"/>
          <w:noProof/>
          <w:sz w:val="20"/>
        </w:rPr>
        <w:fldChar w:fldCharType="end"/>
      </w:r>
    </w:p>
    <w:p w:rsidR="00937E22" w:rsidRPr="00351ECA" w:rsidRDefault="00937E22" w:rsidP="00157705">
      <w:pPr>
        <w:pStyle w:val="TM4"/>
        <w:tabs>
          <w:tab w:val="right" w:leader="dot" w:pos="9061"/>
        </w:tabs>
        <w:jc w:val="both"/>
        <w:rPr>
          <w:rFonts w:ascii="Arial Narrow" w:hAnsi="Arial Narrow"/>
          <w:noProof/>
          <w:sz w:val="20"/>
        </w:rPr>
      </w:pPr>
      <w:r w:rsidRPr="00351ECA">
        <w:rPr>
          <w:rFonts w:ascii="Arial Narrow" w:hAnsi="Arial Narrow"/>
          <w:noProof/>
          <w:sz w:val="20"/>
        </w:rPr>
        <w:t>III.4.3.4.  Températures</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_Toc363303693 \h </w:instrText>
      </w:r>
      <w:r w:rsidRPr="00351ECA">
        <w:rPr>
          <w:rFonts w:ascii="Arial Narrow" w:hAnsi="Arial Narrow"/>
          <w:noProof/>
          <w:sz w:val="20"/>
        </w:rPr>
      </w:r>
      <w:r w:rsidRPr="00351ECA">
        <w:rPr>
          <w:rFonts w:ascii="Arial Narrow" w:hAnsi="Arial Narrow"/>
          <w:noProof/>
          <w:sz w:val="20"/>
        </w:rPr>
        <w:fldChar w:fldCharType="separate"/>
      </w:r>
      <w:r w:rsidR="00954BE5">
        <w:rPr>
          <w:rFonts w:ascii="Arial Narrow" w:hAnsi="Arial Narrow"/>
          <w:noProof/>
          <w:sz w:val="20"/>
        </w:rPr>
        <w:t>104</w:t>
      </w:r>
      <w:r w:rsidRPr="00351ECA">
        <w:rPr>
          <w:rFonts w:ascii="Arial Narrow" w:hAnsi="Arial Narrow"/>
          <w:noProof/>
          <w:sz w:val="20"/>
        </w:rPr>
        <w:fldChar w:fldCharType="end"/>
      </w:r>
    </w:p>
    <w:p w:rsidR="00937E22" w:rsidRPr="00351ECA" w:rsidRDefault="00937E22" w:rsidP="00157705">
      <w:pPr>
        <w:pStyle w:val="TM2"/>
        <w:tabs>
          <w:tab w:val="right" w:leader="dot" w:pos="9061"/>
        </w:tabs>
        <w:jc w:val="both"/>
        <w:rPr>
          <w:rFonts w:ascii="Arial Narrow" w:hAnsi="Arial Narrow"/>
          <w:smallCaps/>
        </w:rPr>
      </w:pPr>
      <w:r w:rsidRPr="00351ECA">
        <w:rPr>
          <w:rFonts w:ascii="Arial Narrow" w:hAnsi="Arial Narrow"/>
        </w:rPr>
        <w:t>III.6.  Ouvrages d'assainissement</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_Toc363303727 \h </w:instrText>
      </w:r>
      <w:r w:rsidRPr="00351ECA">
        <w:rPr>
          <w:rFonts w:ascii="Arial Narrow" w:hAnsi="Arial Narrow"/>
        </w:rPr>
      </w:r>
      <w:r w:rsidRPr="00351ECA">
        <w:rPr>
          <w:rFonts w:ascii="Arial Narrow" w:hAnsi="Arial Narrow"/>
        </w:rPr>
        <w:fldChar w:fldCharType="separate"/>
      </w:r>
      <w:r w:rsidR="00954BE5">
        <w:rPr>
          <w:rFonts w:ascii="Arial Narrow" w:hAnsi="Arial Narrow"/>
        </w:rPr>
        <w:t>106</w:t>
      </w:r>
      <w:r w:rsidRPr="00351ECA">
        <w:rPr>
          <w:rFonts w:ascii="Arial Narrow" w:hAnsi="Arial Narrow"/>
        </w:rPr>
        <w:fldChar w:fldCharType="end"/>
      </w:r>
    </w:p>
    <w:p w:rsidR="00937E22" w:rsidRPr="00351ECA" w:rsidRDefault="00937E22" w:rsidP="00157705">
      <w:pPr>
        <w:pStyle w:val="TM3"/>
        <w:tabs>
          <w:tab w:val="right" w:leader="dot" w:pos="9061"/>
        </w:tabs>
        <w:jc w:val="both"/>
        <w:rPr>
          <w:rFonts w:ascii="Arial Narrow" w:hAnsi="Arial Narrow"/>
          <w:i/>
          <w:noProof/>
        </w:rPr>
      </w:pPr>
      <w:r w:rsidRPr="00351ECA">
        <w:rPr>
          <w:rFonts w:ascii="Arial Narrow" w:hAnsi="Arial Narrow"/>
          <w:noProof/>
        </w:rPr>
        <w:t>III.6.1.  Curage d'ouvrages</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_Toc363303728 \h </w:instrText>
      </w:r>
      <w:r w:rsidRPr="00351ECA">
        <w:rPr>
          <w:rFonts w:ascii="Arial Narrow" w:hAnsi="Arial Narrow"/>
          <w:noProof/>
        </w:rPr>
      </w:r>
      <w:r w:rsidRPr="00351ECA">
        <w:rPr>
          <w:rFonts w:ascii="Arial Narrow" w:hAnsi="Arial Narrow"/>
          <w:noProof/>
        </w:rPr>
        <w:fldChar w:fldCharType="separate"/>
      </w:r>
      <w:r w:rsidR="00954BE5">
        <w:rPr>
          <w:rFonts w:ascii="Arial Narrow" w:hAnsi="Arial Narrow"/>
          <w:noProof/>
        </w:rPr>
        <w:t>106</w:t>
      </w:r>
      <w:r w:rsidRPr="00351ECA">
        <w:rPr>
          <w:rFonts w:ascii="Arial Narrow" w:hAnsi="Arial Narrow"/>
          <w:noProof/>
        </w:rPr>
        <w:fldChar w:fldCharType="end"/>
      </w:r>
    </w:p>
    <w:p w:rsidR="00937E22" w:rsidRPr="00351ECA" w:rsidRDefault="00937E22" w:rsidP="00157705">
      <w:pPr>
        <w:pStyle w:val="TM3"/>
        <w:tabs>
          <w:tab w:val="right" w:leader="dot" w:pos="9061"/>
        </w:tabs>
        <w:jc w:val="both"/>
        <w:rPr>
          <w:rFonts w:ascii="Arial Narrow" w:hAnsi="Arial Narrow"/>
          <w:i/>
          <w:noProof/>
        </w:rPr>
      </w:pPr>
      <w:r w:rsidRPr="00351ECA">
        <w:rPr>
          <w:rFonts w:ascii="Arial Narrow" w:hAnsi="Arial Narrow"/>
          <w:noProof/>
        </w:rPr>
        <w:t>III.6.2.  Fossés maçonnés</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_Toc363303729 \h </w:instrText>
      </w:r>
      <w:r w:rsidRPr="00351ECA">
        <w:rPr>
          <w:rFonts w:ascii="Arial Narrow" w:hAnsi="Arial Narrow"/>
          <w:noProof/>
        </w:rPr>
        <w:fldChar w:fldCharType="separate"/>
      </w:r>
      <w:r w:rsidR="00954BE5">
        <w:rPr>
          <w:rFonts w:ascii="Arial Narrow" w:hAnsi="Arial Narrow"/>
          <w:b/>
          <w:bCs/>
          <w:noProof/>
        </w:rPr>
        <w:t>Erreur ! Signet non défini.</w:t>
      </w:r>
      <w:r w:rsidRPr="00351ECA">
        <w:rPr>
          <w:rFonts w:ascii="Arial Narrow" w:hAnsi="Arial Narrow"/>
          <w:noProof/>
        </w:rPr>
        <w:fldChar w:fldCharType="end"/>
      </w:r>
    </w:p>
    <w:p w:rsidR="00937E22" w:rsidRPr="00351ECA" w:rsidRDefault="00937E22" w:rsidP="00157705">
      <w:pPr>
        <w:pStyle w:val="TM3"/>
        <w:tabs>
          <w:tab w:val="right" w:leader="dot" w:pos="9061"/>
        </w:tabs>
        <w:jc w:val="both"/>
        <w:rPr>
          <w:rFonts w:ascii="Arial Narrow" w:hAnsi="Arial Narrow"/>
          <w:i/>
          <w:noProof/>
        </w:rPr>
      </w:pPr>
      <w:r w:rsidRPr="00351ECA">
        <w:rPr>
          <w:rFonts w:ascii="Arial Narrow" w:hAnsi="Arial Narrow"/>
          <w:noProof/>
        </w:rPr>
        <w:t>III.6.3.  Fossés en terre à créer</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_Toc363303730 \h </w:instrText>
      </w:r>
      <w:r w:rsidRPr="00351ECA">
        <w:rPr>
          <w:rFonts w:ascii="Arial Narrow" w:hAnsi="Arial Narrow"/>
          <w:noProof/>
        </w:rPr>
        <w:fldChar w:fldCharType="separate"/>
      </w:r>
      <w:r w:rsidR="00954BE5">
        <w:rPr>
          <w:rFonts w:ascii="Arial Narrow" w:hAnsi="Arial Narrow"/>
          <w:b/>
          <w:bCs/>
          <w:noProof/>
        </w:rPr>
        <w:t>Erreur ! Signet non défini.</w:t>
      </w:r>
      <w:r w:rsidRPr="00351ECA">
        <w:rPr>
          <w:rFonts w:ascii="Arial Narrow" w:hAnsi="Arial Narrow"/>
          <w:noProof/>
        </w:rPr>
        <w:fldChar w:fldCharType="end"/>
      </w:r>
    </w:p>
    <w:p w:rsidR="00937E22" w:rsidRPr="00351ECA" w:rsidRDefault="00937E22" w:rsidP="00157705">
      <w:pPr>
        <w:pStyle w:val="TM2"/>
        <w:tabs>
          <w:tab w:val="right" w:leader="dot" w:pos="9061"/>
        </w:tabs>
        <w:jc w:val="both"/>
        <w:rPr>
          <w:rFonts w:ascii="Arial Narrow" w:hAnsi="Arial Narrow"/>
          <w:smallCaps/>
        </w:rPr>
      </w:pPr>
      <w:r w:rsidRPr="00351ECA">
        <w:rPr>
          <w:rFonts w:ascii="Arial Narrow" w:hAnsi="Arial Narrow"/>
        </w:rPr>
        <w:t>III.7.  Composition, fabrication des mortiers et des bétons</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_Toc363303731 \h </w:instrText>
      </w:r>
      <w:r w:rsidRPr="00351ECA">
        <w:rPr>
          <w:rFonts w:ascii="Arial Narrow" w:hAnsi="Arial Narrow"/>
        </w:rPr>
        <w:fldChar w:fldCharType="separate"/>
      </w:r>
      <w:r w:rsidR="00954BE5">
        <w:rPr>
          <w:rFonts w:ascii="Arial Narrow" w:hAnsi="Arial Narrow"/>
          <w:b/>
          <w:bCs/>
        </w:rPr>
        <w:t>Erreur ! Signet non défini.</w:t>
      </w:r>
      <w:r w:rsidRPr="00351ECA">
        <w:rPr>
          <w:rFonts w:ascii="Arial Narrow" w:hAnsi="Arial Narrow"/>
        </w:rPr>
        <w:fldChar w:fldCharType="end"/>
      </w:r>
    </w:p>
    <w:p w:rsidR="00937E22" w:rsidRPr="00351ECA" w:rsidRDefault="00937E22" w:rsidP="00157705">
      <w:pPr>
        <w:pStyle w:val="TM3"/>
        <w:tabs>
          <w:tab w:val="right" w:leader="dot" w:pos="9061"/>
        </w:tabs>
        <w:jc w:val="both"/>
        <w:rPr>
          <w:rFonts w:ascii="Arial Narrow" w:hAnsi="Arial Narrow"/>
          <w:i/>
          <w:noProof/>
        </w:rPr>
      </w:pPr>
      <w:r w:rsidRPr="00351ECA">
        <w:rPr>
          <w:rFonts w:ascii="Arial Narrow" w:hAnsi="Arial Narrow"/>
          <w:noProof/>
        </w:rPr>
        <w:t>III.7.1.  Composition des mortiers</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_Toc363303732 \h </w:instrText>
      </w:r>
      <w:r w:rsidRPr="00351ECA">
        <w:rPr>
          <w:rFonts w:ascii="Arial Narrow" w:hAnsi="Arial Narrow"/>
          <w:noProof/>
        </w:rPr>
        <w:fldChar w:fldCharType="separate"/>
      </w:r>
      <w:r w:rsidR="00954BE5">
        <w:rPr>
          <w:rFonts w:ascii="Arial Narrow" w:hAnsi="Arial Narrow"/>
          <w:b/>
          <w:bCs/>
          <w:noProof/>
        </w:rPr>
        <w:t>Erreur ! Signet non défini.</w:t>
      </w:r>
      <w:r w:rsidRPr="00351ECA">
        <w:rPr>
          <w:rFonts w:ascii="Arial Narrow" w:hAnsi="Arial Narrow"/>
          <w:noProof/>
        </w:rPr>
        <w:fldChar w:fldCharType="end"/>
      </w:r>
    </w:p>
    <w:p w:rsidR="00937E22" w:rsidRPr="00351ECA" w:rsidRDefault="00937E22" w:rsidP="00157705">
      <w:pPr>
        <w:pStyle w:val="TM3"/>
        <w:tabs>
          <w:tab w:val="right" w:leader="dot" w:pos="9061"/>
        </w:tabs>
        <w:jc w:val="both"/>
        <w:rPr>
          <w:rFonts w:ascii="Arial Narrow" w:hAnsi="Arial Narrow"/>
          <w:i/>
          <w:noProof/>
        </w:rPr>
      </w:pPr>
      <w:r w:rsidRPr="00351ECA">
        <w:rPr>
          <w:rFonts w:ascii="Arial Narrow" w:hAnsi="Arial Narrow"/>
          <w:noProof/>
        </w:rPr>
        <w:t>III.7.2.  Composition des bétons</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_Toc363303733 \h </w:instrText>
      </w:r>
      <w:r w:rsidRPr="00351ECA">
        <w:rPr>
          <w:rFonts w:ascii="Arial Narrow" w:hAnsi="Arial Narrow"/>
          <w:noProof/>
        </w:rPr>
        <w:fldChar w:fldCharType="separate"/>
      </w:r>
      <w:r w:rsidR="00954BE5">
        <w:rPr>
          <w:rFonts w:ascii="Arial Narrow" w:hAnsi="Arial Narrow"/>
          <w:b/>
          <w:bCs/>
          <w:noProof/>
        </w:rPr>
        <w:t>Erreur ! Signet non défini.</w:t>
      </w:r>
      <w:r w:rsidRPr="00351ECA">
        <w:rPr>
          <w:rFonts w:ascii="Arial Narrow" w:hAnsi="Arial Narrow"/>
          <w:noProof/>
        </w:rPr>
        <w:fldChar w:fldCharType="end"/>
      </w:r>
    </w:p>
    <w:p w:rsidR="00937E22" w:rsidRPr="00351ECA" w:rsidRDefault="00937E22" w:rsidP="00157705">
      <w:pPr>
        <w:pStyle w:val="TM3"/>
        <w:tabs>
          <w:tab w:val="right" w:leader="dot" w:pos="9061"/>
        </w:tabs>
        <w:jc w:val="both"/>
        <w:rPr>
          <w:rFonts w:ascii="Arial Narrow" w:hAnsi="Arial Narrow"/>
          <w:i/>
          <w:noProof/>
        </w:rPr>
      </w:pPr>
      <w:r w:rsidRPr="00351ECA">
        <w:rPr>
          <w:rFonts w:ascii="Arial Narrow" w:hAnsi="Arial Narrow"/>
          <w:noProof/>
        </w:rPr>
        <w:t>III.7.3.  Etude et contrôle des bétons</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_Toc363303734 \h </w:instrText>
      </w:r>
      <w:r w:rsidRPr="00351ECA">
        <w:rPr>
          <w:rFonts w:ascii="Arial Narrow" w:hAnsi="Arial Narrow"/>
          <w:noProof/>
        </w:rPr>
        <w:fldChar w:fldCharType="separate"/>
      </w:r>
      <w:r w:rsidR="00954BE5">
        <w:rPr>
          <w:rFonts w:ascii="Arial Narrow" w:hAnsi="Arial Narrow"/>
          <w:b/>
          <w:bCs/>
          <w:noProof/>
        </w:rPr>
        <w:t>Erreur ! Signet non défini.</w:t>
      </w:r>
      <w:r w:rsidRPr="00351ECA">
        <w:rPr>
          <w:rFonts w:ascii="Arial Narrow" w:hAnsi="Arial Narrow"/>
          <w:noProof/>
        </w:rPr>
        <w:fldChar w:fldCharType="end"/>
      </w:r>
    </w:p>
    <w:p w:rsidR="00937E22" w:rsidRPr="00351ECA" w:rsidRDefault="00937E22" w:rsidP="00157705">
      <w:pPr>
        <w:pStyle w:val="TM4"/>
        <w:tabs>
          <w:tab w:val="right" w:leader="dot" w:pos="9061"/>
        </w:tabs>
        <w:jc w:val="both"/>
        <w:rPr>
          <w:rFonts w:ascii="Arial Narrow" w:hAnsi="Arial Narrow"/>
          <w:noProof/>
          <w:sz w:val="20"/>
        </w:rPr>
      </w:pPr>
      <w:r w:rsidRPr="00351ECA">
        <w:rPr>
          <w:rFonts w:ascii="Arial Narrow" w:hAnsi="Arial Narrow"/>
          <w:noProof/>
          <w:sz w:val="20"/>
        </w:rPr>
        <w:t>III.7.3.1.  Epreuves d'étude</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_Toc363303735 \h </w:instrText>
      </w:r>
      <w:r w:rsidRPr="00351ECA">
        <w:rPr>
          <w:rFonts w:ascii="Arial Narrow" w:hAnsi="Arial Narrow"/>
          <w:noProof/>
          <w:sz w:val="20"/>
        </w:rPr>
        <w:fldChar w:fldCharType="separate"/>
      </w:r>
      <w:r w:rsidR="00954BE5">
        <w:rPr>
          <w:rFonts w:ascii="Arial Narrow" w:hAnsi="Arial Narrow"/>
          <w:b/>
          <w:bCs/>
          <w:noProof/>
          <w:sz w:val="20"/>
        </w:rPr>
        <w:t>Erreur ! Signet non défini.</w:t>
      </w:r>
      <w:r w:rsidRPr="00351ECA">
        <w:rPr>
          <w:rFonts w:ascii="Arial Narrow" w:hAnsi="Arial Narrow"/>
          <w:noProof/>
          <w:sz w:val="20"/>
        </w:rPr>
        <w:fldChar w:fldCharType="end"/>
      </w:r>
    </w:p>
    <w:p w:rsidR="00937E22" w:rsidRPr="00351ECA" w:rsidRDefault="00937E22" w:rsidP="00157705">
      <w:pPr>
        <w:pStyle w:val="TM4"/>
        <w:tabs>
          <w:tab w:val="right" w:leader="dot" w:pos="9061"/>
        </w:tabs>
        <w:jc w:val="both"/>
        <w:rPr>
          <w:rFonts w:ascii="Arial Narrow" w:hAnsi="Arial Narrow"/>
          <w:noProof/>
          <w:sz w:val="20"/>
        </w:rPr>
      </w:pPr>
      <w:r w:rsidRPr="00351ECA">
        <w:rPr>
          <w:rFonts w:ascii="Arial Narrow" w:hAnsi="Arial Narrow"/>
          <w:noProof/>
          <w:sz w:val="20"/>
        </w:rPr>
        <w:t>III.7.3.2.  Epreuves de convenance</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_Toc363303736 \h </w:instrText>
      </w:r>
      <w:r w:rsidRPr="00351ECA">
        <w:rPr>
          <w:rFonts w:ascii="Arial Narrow" w:hAnsi="Arial Narrow"/>
          <w:noProof/>
          <w:sz w:val="20"/>
        </w:rPr>
        <w:fldChar w:fldCharType="separate"/>
      </w:r>
      <w:r w:rsidR="00954BE5">
        <w:rPr>
          <w:rFonts w:ascii="Arial Narrow" w:hAnsi="Arial Narrow"/>
          <w:b/>
          <w:bCs/>
          <w:noProof/>
          <w:sz w:val="20"/>
        </w:rPr>
        <w:t>Erreur ! Signet non défini.</w:t>
      </w:r>
      <w:r w:rsidRPr="00351ECA">
        <w:rPr>
          <w:rFonts w:ascii="Arial Narrow" w:hAnsi="Arial Narrow"/>
          <w:noProof/>
          <w:sz w:val="20"/>
        </w:rPr>
        <w:fldChar w:fldCharType="end"/>
      </w:r>
    </w:p>
    <w:p w:rsidR="00937E22" w:rsidRPr="00351ECA" w:rsidRDefault="00937E22" w:rsidP="00157705">
      <w:pPr>
        <w:pStyle w:val="TM4"/>
        <w:tabs>
          <w:tab w:val="right" w:leader="dot" w:pos="9061"/>
        </w:tabs>
        <w:jc w:val="both"/>
        <w:rPr>
          <w:rFonts w:ascii="Arial Narrow" w:hAnsi="Arial Narrow"/>
          <w:noProof/>
          <w:sz w:val="20"/>
        </w:rPr>
      </w:pPr>
      <w:r w:rsidRPr="00351ECA">
        <w:rPr>
          <w:rFonts w:ascii="Arial Narrow" w:hAnsi="Arial Narrow"/>
          <w:noProof/>
          <w:sz w:val="20"/>
        </w:rPr>
        <w:t>III.7.3.3.  Epreuves de contrôle</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_Toc363303737 \h </w:instrText>
      </w:r>
      <w:r w:rsidRPr="00351ECA">
        <w:rPr>
          <w:rFonts w:ascii="Arial Narrow" w:hAnsi="Arial Narrow"/>
          <w:noProof/>
          <w:sz w:val="20"/>
        </w:rPr>
        <w:fldChar w:fldCharType="separate"/>
      </w:r>
      <w:r w:rsidR="00954BE5">
        <w:rPr>
          <w:rFonts w:ascii="Arial Narrow" w:hAnsi="Arial Narrow"/>
          <w:b/>
          <w:bCs/>
          <w:noProof/>
          <w:sz w:val="20"/>
        </w:rPr>
        <w:t>Erreur ! Signet non défini.</w:t>
      </w:r>
      <w:r w:rsidRPr="00351ECA">
        <w:rPr>
          <w:rFonts w:ascii="Arial Narrow" w:hAnsi="Arial Narrow"/>
          <w:noProof/>
          <w:sz w:val="20"/>
        </w:rPr>
        <w:fldChar w:fldCharType="end"/>
      </w:r>
    </w:p>
    <w:p w:rsidR="00937E22" w:rsidRPr="00351ECA" w:rsidRDefault="00937E22" w:rsidP="00157705">
      <w:pPr>
        <w:pStyle w:val="TM3"/>
        <w:tabs>
          <w:tab w:val="right" w:leader="dot" w:pos="9061"/>
        </w:tabs>
        <w:jc w:val="both"/>
        <w:rPr>
          <w:rFonts w:ascii="Arial Narrow" w:hAnsi="Arial Narrow"/>
          <w:i/>
          <w:noProof/>
        </w:rPr>
      </w:pPr>
      <w:r w:rsidRPr="00351ECA">
        <w:rPr>
          <w:rFonts w:ascii="Arial Narrow" w:hAnsi="Arial Narrow"/>
          <w:noProof/>
        </w:rPr>
        <w:t>III.7.4.  Fabrication du mortier et des bétons</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_Toc363303738 \h </w:instrText>
      </w:r>
      <w:r w:rsidRPr="00351ECA">
        <w:rPr>
          <w:rFonts w:ascii="Arial Narrow" w:hAnsi="Arial Narrow"/>
          <w:noProof/>
        </w:rPr>
        <w:fldChar w:fldCharType="separate"/>
      </w:r>
      <w:r w:rsidR="00954BE5">
        <w:rPr>
          <w:rFonts w:ascii="Arial Narrow" w:hAnsi="Arial Narrow"/>
          <w:b/>
          <w:bCs/>
          <w:noProof/>
        </w:rPr>
        <w:t>Erreur ! Signet non défini.</w:t>
      </w:r>
      <w:r w:rsidRPr="00351ECA">
        <w:rPr>
          <w:rFonts w:ascii="Arial Narrow" w:hAnsi="Arial Narrow"/>
          <w:noProof/>
        </w:rPr>
        <w:fldChar w:fldCharType="end"/>
      </w:r>
    </w:p>
    <w:p w:rsidR="00937E22" w:rsidRPr="00351ECA" w:rsidRDefault="00937E22" w:rsidP="00157705">
      <w:pPr>
        <w:pStyle w:val="TM4"/>
        <w:tabs>
          <w:tab w:val="right" w:leader="dot" w:pos="9061"/>
        </w:tabs>
        <w:jc w:val="both"/>
        <w:rPr>
          <w:rFonts w:ascii="Arial Narrow" w:hAnsi="Arial Narrow"/>
          <w:noProof/>
          <w:sz w:val="20"/>
        </w:rPr>
      </w:pPr>
      <w:r w:rsidRPr="00351ECA">
        <w:rPr>
          <w:rFonts w:ascii="Arial Narrow" w:hAnsi="Arial Narrow"/>
          <w:noProof/>
          <w:sz w:val="20"/>
        </w:rPr>
        <w:t>III.7.4.1.  Mortier</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_Toc363303739 \h </w:instrText>
      </w:r>
      <w:r w:rsidRPr="00351ECA">
        <w:rPr>
          <w:rFonts w:ascii="Arial Narrow" w:hAnsi="Arial Narrow"/>
          <w:noProof/>
          <w:sz w:val="20"/>
        </w:rPr>
        <w:fldChar w:fldCharType="separate"/>
      </w:r>
      <w:r w:rsidR="00954BE5">
        <w:rPr>
          <w:rFonts w:ascii="Arial Narrow" w:hAnsi="Arial Narrow"/>
          <w:b/>
          <w:bCs/>
          <w:noProof/>
          <w:sz w:val="20"/>
        </w:rPr>
        <w:t>Erreur ! Signet non défini.</w:t>
      </w:r>
      <w:r w:rsidRPr="00351ECA">
        <w:rPr>
          <w:rFonts w:ascii="Arial Narrow" w:hAnsi="Arial Narrow"/>
          <w:noProof/>
          <w:sz w:val="20"/>
        </w:rPr>
        <w:fldChar w:fldCharType="end"/>
      </w:r>
    </w:p>
    <w:p w:rsidR="00937E22" w:rsidRPr="00351ECA" w:rsidRDefault="00937E22" w:rsidP="00157705">
      <w:pPr>
        <w:pStyle w:val="TM4"/>
        <w:tabs>
          <w:tab w:val="right" w:leader="dot" w:pos="9061"/>
        </w:tabs>
        <w:jc w:val="both"/>
        <w:rPr>
          <w:rFonts w:ascii="Arial Narrow" w:hAnsi="Arial Narrow"/>
          <w:noProof/>
          <w:sz w:val="20"/>
        </w:rPr>
      </w:pPr>
      <w:r w:rsidRPr="00351ECA">
        <w:rPr>
          <w:rFonts w:ascii="Arial Narrow" w:hAnsi="Arial Narrow"/>
          <w:noProof/>
          <w:sz w:val="20"/>
        </w:rPr>
        <w:t>III.7.4.2.  Bétons</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_Toc363303740 \h </w:instrText>
      </w:r>
      <w:r w:rsidRPr="00351ECA">
        <w:rPr>
          <w:rFonts w:ascii="Arial Narrow" w:hAnsi="Arial Narrow"/>
          <w:noProof/>
          <w:sz w:val="20"/>
        </w:rPr>
        <w:fldChar w:fldCharType="separate"/>
      </w:r>
      <w:r w:rsidR="00954BE5">
        <w:rPr>
          <w:rFonts w:ascii="Arial Narrow" w:hAnsi="Arial Narrow"/>
          <w:b/>
          <w:bCs/>
          <w:noProof/>
          <w:sz w:val="20"/>
        </w:rPr>
        <w:t>Erreur ! Signet non défini.</w:t>
      </w:r>
      <w:r w:rsidRPr="00351ECA">
        <w:rPr>
          <w:rFonts w:ascii="Arial Narrow" w:hAnsi="Arial Narrow"/>
          <w:noProof/>
          <w:sz w:val="20"/>
        </w:rPr>
        <w:fldChar w:fldCharType="end"/>
      </w:r>
    </w:p>
    <w:p w:rsidR="00937E22" w:rsidRPr="00351ECA" w:rsidRDefault="00937E22" w:rsidP="00157705">
      <w:pPr>
        <w:pStyle w:val="TM3"/>
        <w:tabs>
          <w:tab w:val="right" w:leader="dot" w:pos="9061"/>
        </w:tabs>
        <w:jc w:val="both"/>
        <w:rPr>
          <w:rFonts w:ascii="Arial Narrow" w:hAnsi="Arial Narrow"/>
          <w:i/>
          <w:noProof/>
        </w:rPr>
      </w:pPr>
      <w:r w:rsidRPr="00351ECA">
        <w:rPr>
          <w:rFonts w:ascii="Arial Narrow" w:hAnsi="Arial Narrow"/>
          <w:noProof/>
        </w:rPr>
        <w:t>III.7.5.  Transport des bétons</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_Toc363303741 \h </w:instrText>
      </w:r>
      <w:r w:rsidRPr="00351ECA">
        <w:rPr>
          <w:rFonts w:ascii="Arial Narrow" w:hAnsi="Arial Narrow"/>
          <w:noProof/>
        </w:rPr>
        <w:fldChar w:fldCharType="separate"/>
      </w:r>
      <w:r w:rsidR="00954BE5">
        <w:rPr>
          <w:rFonts w:ascii="Arial Narrow" w:hAnsi="Arial Narrow"/>
          <w:b/>
          <w:bCs/>
          <w:noProof/>
        </w:rPr>
        <w:t>Erreur ! Signet non défini.</w:t>
      </w:r>
      <w:r w:rsidRPr="00351ECA">
        <w:rPr>
          <w:rFonts w:ascii="Arial Narrow" w:hAnsi="Arial Narrow"/>
          <w:noProof/>
        </w:rPr>
        <w:fldChar w:fldCharType="end"/>
      </w:r>
    </w:p>
    <w:p w:rsidR="00937E22" w:rsidRPr="00351ECA" w:rsidRDefault="00937E22" w:rsidP="00157705">
      <w:pPr>
        <w:pStyle w:val="TM3"/>
        <w:tabs>
          <w:tab w:val="right" w:leader="dot" w:pos="9061"/>
        </w:tabs>
        <w:jc w:val="both"/>
        <w:rPr>
          <w:rFonts w:ascii="Arial Narrow" w:hAnsi="Arial Narrow"/>
          <w:i/>
          <w:noProof/>
        </w:rPr>
      </w:pPr>
      <w:r w:rsidRPr="00351ECA">
        <w:rPr>
          <w:rFonts w:ascii="Arial Narrow" w:hAnsi="Arial Narrow"/>
          <w:noProof/>
        </w:rPr>
        <w:t>III.7.6.  Réception préalable à la mise en place du béton</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_Toc363303742 \h </w:instrText>
      </w:r>
      <w:r w:rsidRPr="00351ECA">
        <w:rPr>
          <w:rFonts w:ascii="Arial Narrow" w:hAnsi="Arial Narrow"/>
          <w:noProof/>
        </w:rPr>
        <w:fldChar w:fldCharType="separate"/>
      </w:r>
      <w:r w:rsidR="00954BE5">
        <w:rPr>
          <w:rFonts w:ascii="Arial Narrow" w:hAnsi="Arial Narrow"/>
          <w:b/>
          <w:bCs/>
          <w:noProof/>
        </w:rPr>
        <w:t>Erreur ! Signet non défini.</w:t>
      </w:r>
      <w:r w:rsidRPr="00351ECA">
        <w:rPr>
          <w:rFonts w:ascii="Arial Narrow" w:hAnsi="Arial Narrow"/>
          <w:noProof/>
        </w:rPr>
        <w:fldChar w:fldCharType="end"/>
      </w:r>
    </w:p>
    <w:p w:rsidR="00937E22" w:rsidRPr="00351ECA" w:rsidRDefault="00937E22" w:rsidP="00157705">
      <w:pPr>
        <w:pStyle w:val="TM3"/>
        <w:tabs>
          <w:tab w:val="right" w:leader="dot" w:pos="9061"/>
        </w:tabs>
        <w:jc w:val="both"/>
        <w:rPr>
          <w:rFonts w:ascii="Arial Narrow" w:hAnsi="Arial Narrow"/>
          <w:i/>
          <w:noProof/>
        </w:rPr>
      </w:pPr>
      <w:r w:rsidRPr="00351ECA">
        <w:rPr>
          <w:rFonts w:ascii="Arial Narrow" w:hAnsi="Arial Narrow"/>
          <w:noProof/>
        </w:rPr>
        <w:t>III.7.7.  Mise en œuvre du béton</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_Toc363303743 \h </w:instrText>
      </w:r>
      <w:r w:rsidRPr="00351ECA">
        <w:rPr>
          <w:rFonts w:ascii="Arial Narrow" w:hAnsi="Arial Narrow"/>
          <w:noProof/>
        </w:rPr>
        <w:fldChar w:fldCharType="separate"/>
      </w:r>
      <w:r w:rsidR="00954BE5">
        <w:rPr>
          <w:rFonts w:ascii="Arial Narrow" w:hAnsi="Arial Narrow"/>
          <w:b/>
          <w:bCs/>
          <w:noProof/>
        </w:rPr>
        <w:t>Erreur ! Signet non défini.</w:t>
      </w:r>
      <w:r w:rsidRPr="00351ECA">
        <w:rPr>
          <w:rFonts w:ascii="Arial Narrow" w:hAnsi="Arial Narrow"/>
          <w:noProof/>
        </w:rPr>
        <w:fldChar w:fldCharType="end"/>
      </w:r>
    </w:p>
    <w:p w:rsidR="00937E22" w:rsidRPr="00351ECA" w:rsidRDefault="00937E22" w:rsidP="00157705">
      <w:pPr>
        <w:pStyle w:val="TM3"/>
        <w:tabs>
          <w:tab w:val="right" w:leader="dot" w:pos="9061"/>
        </w:tabs>
        <w:jc w:val="both"/>
        <w:rPr>
          <w:rFonts w:ascii="Arial Narrow" w:hAnsi="Arial Narrow"/>
          <w:i/>
          <w:noProof/>
        </w:rPr>
      </w:pPr>
      <w:r w:rsidRPr="00351ECA">
        <w:rPr>
          <w:rFonts w:ascii="Arial Narrow" w:hAnsi="Arial Narrow"/>
          <w:noProof/>
        </w:rPr>
        <w:t>III.7.8.  Eau de gâchage</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_Toc363303744 \h </w:instrText>
      </w:r>
      <w:r w:rsidRPr="00351ECA">
        <w:rPr>
          <w:rFonts w:ascii="Arial Narrow" w:hAnsi="Arial Narrow"/>
          <w:noProof/>
        </w:rPr>
        <w:fldChar w:fldCharType="separate"/>
      </w:r>
      <w:r w:rsidR="00954BE5">
        <w:rPr>
          <w:rFonts w:ascii="Arial Narrow" w:hAnsi="Arial Narrow"/>
          <w:b/>
          <w:bCs/>
          <w:noProof/>
        </w:rPr>
        <w:t>Erreur ! Signet non défini.</w:t>
      </w:r>
      <w:r w:rsidRPr="00351ECA">
        <w:rPr>
          <w:rFonts w:ascii="Arial Narrow" w:hAnsi="Arial Narrow"/>
          <w:noProof/>
        </w:rPr>
        <w:fldChar w:fldCharType="end"/>
      </w:r>
    </w:p>
    <w:p w:rsidR="00937E22" w:rsidRPr="00351ECA" w:rsidRDefault="00937E22" w:rsidP="00157705">
      <w:pPr>
        <w:pStyle w:val="TM3"/>
        <w:tabs>
          <w:tab w:val="right" w:leader="dot" w:pos="9061"/>
        </w:tabs>
        <w:jc w:val="both"/>
        <w:rPr>
          <w:rFonts w:ascii="Arial Narrow" w:hAnsi="Arial Narrow"/>
          <w:i/>
          <w:noProof/>
        </w:rPr>
      </w:pPr>
      <w:r w:rsidRPr="00351ECA">
        <w:rPr>
          <w:rFonts w:ascii="Arial Narrow" w:hAnsi="Arial Narrow"/>
          <w:noProof/>
        </w:rPr>
        <w:t>III.12.2  Enduits superficiels</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_Toc363303757 \h </w:instrText>
      </w:r>
      <w:r w:rsidRPr="00351ECA">
        <w:rPr>
          <w:rFonts w:ascii="Arial Narrow" w:hAnsi="Arial Narrow"/>
          <w:noProof/>
        </w:rPr>
      </w:r>
      <w:r w:rsidRPr="00351ECA">
        <w:rPr>
          <w:rFonts w:ascii="Arial Narrow" w:hAnsi="Arial Narrow"/>
          <w:noProof/>
        </w:rPr>
        <w:fldChar w:fldCharType="separate"/>
      </w:r>
      <w:r w:rsidR="00954BE5">
        <w:rPr>
          <w:rFonts w:ascii="Arial Narrow" w:hAnsi="Arial Narrow"/>
          <w:noProof/>
        </w:rPr>
        <w:t>106</w:t>
      </w:r>
      <w:r w:rsidRPr="00351ECA">
        <w:rPr>
          <w:rFonts w:ascii="Arial Narrow" w:hAnsi="Arial Narrow"/>
          <w:noProof/>
        </w:rPr>
        <w:fldChar w:fldCharType="end"/>
      </w:r>
    </w:p>
    <w:p w:rsidR="00937E22" w:rsidRPr="00351ECA" w:rsidRDefault="00937E22" w:rsidP="00157705">
      <w:pPr>
        <w:pStyle w:val="TM3"/>
        <w:tabs>
          <w:tab w:val="right" w:leader="dot" w:pos="9061"/>
        </w:tabs>
        <w:jc w:val="both"/>
        <w:rPr>
          <w:rFonts w:ascii="Arial Narrow" w:hAnsi="Arial Narrow"/>
          <w:i/>
          <w:noProof/>
        </w:rPr>
      </w:pPr>
      <w:r w:rsidRPr="00351ECA">
        <w:rPr>
          <w:rFonts w:ascii="Arial Narrow" w:hAnsi="Arial Narrow"/>
          <w:noProof/>
        </w:rPr>
        <w:t>III.12.3.  Renforcement en grave pouzzolanique</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_Toc363303758 \h </w:instrText>
      </w:r>
      <w:r w:rsidRPr="00351ECA">
        <w:rPr>
          <w:rFonts w:ascii="Arial Narrow" w:hAnsi="Arial Narrow"/>
          <w:noProof/>
        </w:rPr>
        <w:fldChar w:fldCharType="separate"/>
      </w:r>
      <w:r w:rsidR="00954BE5">
        <w:rPr>
          <w:rFonts w:ascii="Arial Narrow" w:hAnsi="Arial Narrow"/>
          <w:b/>
          <w:bCs/>
          <w:noProof/>
        </w:rPr>
        <w:t>Erreur ! Signet non défini.</w:t>
      </w:r>
      <w:r w:rsidRPr="00351ECA">
        <w:rPr>
          <w:rFonts w:ascii="Arial Narrow" w:hAnsi="Arial Narrow"/>
          <w:noProof/>
        </w:rPr>
        <w:fldChar w:fldCharType="end"/>
      </w:r>
    </w:p>
    <w:p w:rsidR="00937E22" w:rsidRPr="00351ECA" w:rsidRDefault="00937E22" w:rsidP="00157705">
      <w:pPr>
        <w:pStyle w:val="TM1"/>
        <w:tabs>
          <w:tab w:val="left" w:pos="600"/>
          <w:tab w:val="right" w:leader="dot" w:pos="9061"/>
        </w:tabs>
        <w:jc w:val="both"/>
        <w:rPr>
          <w:rFonts w:ascii="Arial Narrow" w:hAnsi="Arial Narrow"/>
          <w:b/>
          <w:caps/>
          <w:noProof/>
        </w:rPr>
      </w:pPr>
      <w:r w:rsidRPr="00351ECA">
        <w:rPr>
          <w:rFonts w:ascii="Arial Narrow" w:hAnsi="Arial Narrow"/>
          <w:noProof/>
        </w:rPr>
        <w:t>IV.</w:t>
      </w:r>
      <w:r w:rsidRPr="00351ECA">
        <w:rPr>
          <w:rFonts w:ascii="Arial Narrow" w:hAnsi="Arial Narrow"/>
          <w:b/>
          <w:caps/>
          <w:noProof/>
        </w:rPr>
        <w:tab/>
      </w:r>
      <w:r w:rsidRPr="00351ECA">
        <w:rPr>
          <w:rFonts w:ascii="Arial Narrow" w:hAnsi="Arial Narrow"/>
          <w:noProof/>
        </w:rPr>
        <w:t>MODE D’EVALUATION DES TRAVAUX</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_Toc363303759 \h </w:instrText>
      </w:r>
      <w:r w:rsidRPr="00351ECA">
        <w:rPr>
          <w:rFonts w:ascii="Arial Narrow" w:hAnsi="Arial Narrow"/>
          <w:noProof/>
        </w:rPr>
      </w:r>
      <w:r w:rsidRPr="00351ECA">
        <w:rPr>
          <w:rFonts w:ascii="Arial Narrow" w:hAnsi="Arial Narrow"/>
          <w:noProof/>
        </w:rPr>
        <w:fldChar w:fldCharType="separate"/>
      </w:r>
      <w:r w:rsidR="00954BE5">
        <w:rPr>
          <w:rFonts w:ascii="Arial Narrow" w:hAnsi="Arial Narrow"/>
          <w:noProof/>
        </w:rPr>
        <w:t>107</w:t>
      </w:r>
      <w:r w:rsidRPr="00351ECA">
        <w:rPr>
          <w:rFonts w:ascii="Arial Narrow" w:hAnsi="Arial Narrow"/>
          <w:noProof/>
        </w:rPr>
        <w:fldChar w:fldCharType="end"/>
      </w:r>
    </w:p>
    <w:p w:rsidR="00937E22" w:rsidRPr="00351ECA" w:rsidRDefault="00937E22" w:rsidP="00157705">
      <w:pPr>
        <w:pStyle w:val="TM2"/>
        <w:tabs>
          <w:tab w:val="right" w:leader="dot" w:pos="9061"/>
        </w:tabs>
        <w:jc w:val="both"/>
        <w:rPr>
          <w:rFonts w:ascii="Arial Narrow" w:hAnsi="Arial Narrow"/>
          <w:smallCaps/>
        </w:rPr>
      </w:pPr>
      <w:r w:rsidRPr="00351ECA">
        <w:rPr>
          <w:rFonts w:ascii="Arial Narrow" w:hAnsi="Arial Narrow"/>
        </w:rPr>
        <w:t>IV.1.  Conditions générales d’evaluation</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_Toc363303760 \h </w:instrText>
      </w:r>
      <w:r w:rsidRPr="00351ECA">
        <w:rPr>
          <w:rFonts w:ascii="Arial Narrow" w:hAnsi="Arial Narrow"/>
        </w:rPr>
      </w:r>
      <w:r w:rsidRPr="00351ECA">
        <w:rPr>
          <w:rFonts w:ascii="Arial Narrow" w:hAnsi="Arial Narrow"/>
        </w:rPr>
        <w:fldChar w:fldCharType="separate"/>
      </w:r>
      <w:r w:rsidR="00954BE5">
        <w:rPr>
          <w:rFonts w:ascii="Arial Narrow" w:hAnsi="Arial Narrow"/>
        </w:rPr>
        <w:t>107</w:t>
      </w:r>
      <w:r w:rsidRPr="00351ECA">
        <w:rPr>
          <w:rFonts w:ascii="Arial Narrow" w:hAnsi="Arial Narrow"/>
        </w:rPr>
        <w:fldChar w:fldCharType="end"/>
      </w:r>
    </w:p>
    <w:p w:rsidR="00937E22" w:rsidRPr="00351ECA" w:rsidRDefault="00937E22" w:rsidP="00157705">
      <w:pPr>
        <w:pStyle w:val="TM2"/>
        <w:tabs>
          <w:tab w:val="right" w:leader="dot" w:pos="9061"/>
        </w:tabs>
        <w:jc w:val="both"/>
        <w:rPr>
          <w:rFonts w:ascii="Arial Narrow" w:hAnsi="Arial Narrow"/>
          <w:smallCaps/>
        </w:rPr>
      </w:pPr>
      <w:r w:rsidRPr="00351ECA">
        <w:rPr>
          <w:rFonts w:ascii="Arial Narrow" w:hAnsi="Arial Narrow"/>
        </w:rPr>
        <w:t>IV.2.  Définition des prix</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_Toc363303761 \h </w:instrText>
      </w:r>
      <w:r w:rsidRPr="00351ECA">
        <w:rPr>
          <w:rFonts w:ascii="Arial Narrow" w:hAnsi="Arial Narrow"/>
        </w:rPr>
      </w:r>
      <w:r w:rsidRPr="00351ECA">
        <w:rPr>
          <w:rFonts w:ascii="Arial Narrow" w:hAnsi="Arial Narrow"/>
        </w:rPr>
        <w:fldChar w:fldCharType="separate"/>
      </w:r>
      <w:r w:rsidR="00954BE5">
        <w:rPr>
          <w:rFonts w:ascii="Arial Narrow" w:hAnsi="Arial Narrow"/>
        </w:rPr>
        <w:t>107</w:t>
      </w:r>
      <w:r w:rsidRPr="00351ECA">
        <w:rPr>
          <w:rFonts w:ascii="Arial Narrow" w:hAnsi="Arial Narrow"/>
        </w:rPr>
        <w:fldChar w:fldCharType="end"/>
      </w:r>
    </w:p>
    <w:p w:rsidR="00937E22" w:rsidRPr="00351ECA" w:rsidRDefault="00937E22" w:rsidP="00157705">
      <w:pPr>
        <w:pStyle w:val="TM3"/>
        <w:tabs>
          <w:tab w:val="right" w:leader="dot" w:pos="9061"/>
        </w:tabs>
        <w:jc w:val="both"/>
        <w:rPr>
          <w:rFonts w:ascii="Arial Narrow" w:hAnsi="Arial Narrow"/>
          <w:i/>
          <w:noProof/>
        </w:rPr>
      </w:pPr>
      <w:r w:rsidRPr="00351ECA">
        <w:rPr>
          <w:rFonts w:ascii="Arial Narrow" w:hAnsi="Arial Narrow"/>
          <w:noProof/>
        </w:rPr>
        <w:t>Série 000 - Installation de chantier</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_Toc363303762 \h </w:instrText>
      </w:r>
      <w:r w:rsidRPr="00351ECA">
        <w:rPr>
          <w:rFonts w:ascii="Arial Narrow" w:hAnsi="Arial Narrow"/>
          <w:noProof/>
        </w:rPr>
      </w:r>
      <w:r w:rsidRPr="00351ECA">
        <w:rPr>
          <w:rFonts w:ascii="Arial Narrow" w:hAnsi="Arial Narrow"/>
          <w:noProof/>
        </w:rPr>
        <w:fldChar w:fldCharType="separate"/>
      </w:r>
      <w:r w:rsidR="00954BE5">
        <w:rPr>
          <w:rFonts w:ascii="Arial Narrow" w:hAnsi="Arial Narrow"/>
          <w:noProof/>
        </w:rPr>
        <w:t>107</w:t>
      </w:r>
      <w:r w:rsidRPr="00351ECA">
        <w:rPr>
          <w:rFonts w:ascii="Arial Narrow" w:hAnsi="Arial Narrow"/>
          <w:noProof/>
        </w:rPr>
        <w:fldChar w:fldCharType="end"/>
      </w:r>
    </w:p>
    <w:p w:rsidR="00937E22" w:rsidRPr="00351ECA" w:rsidRDefault="00937E22" w:rsidP="00157705">
      <w:pPr>
        <w:pStyle w:val="TM4"/>
        <w:tabs>
          <w:tab w:val="right" w:leader="dot" w:pos="9061"/>
        </w:tabs>
        <w:jc w:val="both"/>
        <w:rPr>
          <w:rFonts w:ascii="Arial Narrow" w:hAnsi="Arial Narrow"/>
          <w:noProof/>
          <w:sz w:val="20"/>
        </w:rPr>
      </w:pPr>
      <w:r w:rsidRPr="00351ECA">
        <w:rPr>
          <w:rFonts w:ascii="Arial Narrow" w:hAnsi="Arial Narrow"/>
          <w:noProof/>
          <w:sz w:val="20"/>
        </w:rPr>
        <w:t>Installation de chantier (prix 001)</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_Toc363303763 \h </w:instrText>
      </w:r>
      <w:r w:rsidRPr="00351ECA">
        <w:rPr>
          <w:rFonts w:ascii="Arial Narrow" w:hAnsi="Arial Narrow"/>
          <w:noProof/>
          <w:sz w:val="20"/>
        </w:rPr>
      </w:r>
      <w:r w:rsidRPr="00351ECA">
        <w:rPr>
          <w:rFonts w:ascii="Arial Narrow" w:hAnsi="Arial Narrow"/>
          <w:noProof/>
          <w:sz w:val="20"/>
        </w:rPr>
        <w:fldChar w:fldCharType="separate"/>
      </w:r>
      <w:r w:rsidR="00954BE5">
        <w:rPr>
          <w:rFonts w:ascii="Arial Narrow" w:hAnsi="Arial Narrow"/>
          <w:noProof/>
          <w:sz w:val="20"/>
        </w:rPr>
        <w:t>107</w:t>
      </w:r>
      <w:r w:rsidRPr="00351ECA">
        <w:rPr>
          <w:rFonts w:ascii="Arial Narrow" w:hAnsi="Arial Narrow"/>
          <w:noProof/>
          <w:sz w:val="20"/>
        </w:rPr>
        <w:fldChar w:fldCharType="end"/>
      </w:r>
    </w:p>
    <w:p w:rsidR="00937E22" w:rsidRPr="00351ECA" w:rsidRDefault="00937E22" w:rsidP="00157705">
      <w:pPr>
        <w:pStyle w:val="TM4"/>
        <w:tabs>
          <w:tab w:val="right" w:leader="dot" w:pos="9061"/>
        </w:tabs>
        <w:jc w:val="both"/>
        <w:rPr>
          <w:rFonts w:ascii="Arial Narrow" w:hAnsi="Arial Narrow"/>
          <w:noProof/>
          <w:sz w:val="20"/>
        </w:rPr>
      </w:pPr>
      <w:r w:rsidRPr="00351ECA">
        <w:rPr>
          <w:rFonts w:ascii="Arial Narrow" w:hAnsi="Arial Narrow"/>
          <w:noProof/>
          <w:sz w:val="20"/>
        </w:rPr>
        <w:t>Amenée et repli du matériel de chantier (prix 002) :</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_Toc363303764 \h </w:instrText>
      </w:r>
      <w:r w:rsidRPr="00351ECA">
        <w:rPr>
          <w:rFonts w:ascii="Arial Narrow" w:hAnsi="Arial Narrow"/>
          <w:noProof/>
          <w:sz w:val="20"/>
        </w:rPr>
      </w:r>
      <w:r w:rsidRPr="00351ECA">
        <w:rPr>
          <w:rFonts w:ascii="Arial Narrow" w:hAnsi="Arial Narrow"/>
          <w:noProof/>
          <w:sz w:val="20"/>
        </w:rPr>
        <w:fldChar w:fldCharType="separate"/>
      </w:r>
      <w:r w:rsidR="00954BE5">
        <w:rPr>
          <w:rFonts w:ascii="Arial Narrow" w:hAnsi="Arial Narrow"/>
          <w:noProof/>
          <w:sz w:val="20"/>
        </w:rPr>
        <w:t>108</w:t>
      </w:r>
      <w:r w:rsidRPr="00351ECA">
        <w:rPr>
          <w:rFonts w:ascii="Arial Narrow" w:hAnsi="Arial Narrow"/>
          <w:noProof/>
          <w:sz w:val="20"/>
        </w:rPr>
        <w:fldChar w:fldCharType="end"/>
      </w:r>
    </w:p>
    <w:p w:rsidR="00937E22" w:rsidRPr="00351ECA" w:rsidRDefault="00937E22" w:rsidP="00157705">
      <w:pPr>
        <w:pStyle w:val="TM3"/>
        <w:tabs>
          <w:tab w:val="right" w:leader="dot" w:pos="9061"/>
        </w:tabs>
        <w:jc w:val="both"/>
        <w:rPr>
          <w:rFonts w:ascii="Arial Narrow" w:hAnsi="Arial Narrow"/>
          <w:i/>
          <w:noProof/>
        </w:rPr>
      </w:pPr>
      <w:r w:rsidRPr="00351ECA">
        <w:rPr>
          <w:rFonts w:ascii="Arial Narrow" w:hAnsi="Arial Narrow"/>
          <w:noProof/>
        </w:rPr>
        <w:t>Série 100 – Préparation du chantier</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_Toc363303765 \h </w:instrText>
      </w:r>
      <w:r w:rsidRPr="00351ECA">
        <w:rPr>
          <w:rFonts w:ascii="Arial Narrow" w:hAnsi="Arial Narrow"/>
          <w:noProof/>
        </w:rPr>
      </w:r>
      <w:r w:rsidRPr="00351ECA">
        <w:rPr>
          <w:rFonts w:ascii="Arial Narrow" w:hAnsi="Arial Narrow"/>
          <w:noProof/>
        </w:rPr>
        <w:fldChar w:fldCharType="separate"/>
      </w:r>
      <w:r w:rsidR="00954BE5">
        <w:rPr>
          <w:rFonts w:ascii="Arial Narrow" w:hAnsi="Arial Narrow"/>
          <w:noProof/>
        </w:rPr>
        <w:t>108</w:t>
      </w:r>
      <w:r w:rsidRPr="00351ECA">
        <w:rPr>
          <w:rFonts w:ascii="Arial Narrow" w:hAnsi="Arial Narrow"/>
          <w:noProof/>
        </w:rPr>
        <w:fldChar w:fldCharType="end"/>
      </w:r>
    </w:p>
    <w:p w:rsidR="00937E22" w:rsidRPr="00351ECA" w:rsidRDefault="00937E22" w:rsidP="00157705">
      <w:pPr>
        <w:pStyle w:val="TM4"/>
        <w:tabs>
          <w:tab w:val="right" w:leader="dot" w:pos="9061"/>
        </w:tabs>
        <w:jc w:val="both"/>
        <w:rPr>
          <w:rFonts w:ascii="Arial Narrow" w:hAnsi="Arial Narrow"/>
          <w:noProof/>
          <w:sz w:val="20"/>
        </w:rPr>
      </w:pPr>
      <w:r w:rsidRPr="00351ECA">
        <w:rPr>
          <w:rFonts w:ascii="Arial Narrow" w:hAnsi="Arial Narrow"/>
          <w:noProof/>
          <w:sz w:val="20"/>
        </w:rPr>
        <w:t>Nettoyage et débroussaillage de l’emprise (prix 101)</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_Toc363303766 \h </w:instrText>
      </w:r>
      <w:r w:rsidRPr="00351ECA">
        <w:rPr>
          <w:rFonts w:ascii="Arial Narrow" w:hAnsi="Arial Narrow"/>
          <w:noProof/>
          <w:sz w:val="20"/>
        </w:rPr>
      </w:r>
      <w:r w:rsidRPr="00351ECA">
        <w:rPr>
          <w:rFonts w:ascii="Arial Narrow" w:hAnsi="Arial Narrow"/>
          <w:noProof/>
          <w:sz w:val="20"/>
        </w:rPr>
        <w:fldChar w:fldCharType="separate"/>
      </w:r>
      <w:r w:rsidR="00954BE5">
        <w:rPr>
          <w:rFonts w:ascii="Arial Narrow" w:hAnsi="Arial Narrow"/>
          <w:noProof/>
          <w:sz w:val="20"/>
        </w:rPr>
        <w:t>108</w:t>
      </w:r>
      <w:r w:rsidRPr="00351ECA">
        <w:rPr>
          <w:rFonts w:ascii="Arial Narrow" w:hAnsi="Arial Narrow"/>
          <w:noProof/>
          <w:sz w:val="20"/>
        </w:rPr>
        <w:fldChar w:fldCharType="end"/>
      </w:r>
    </w:p>
    <w:p w:rsidR="00937E22" w:rsidRPr="00351ECA" w:rsidRDefault="00937E22" w:rsidP="00157705">
      <w:pPr>
        <w:pStyle w:val="TM4"/>
        <w:tabs>
          <w:tab w:val="right" w:leader="dot" w:pos="9061"/>
        </w:tabs>
        <w:jc w:val="both"/>
        <w:rPr>
          <w:rFonts w:ascii="Arial Narrow" w:hAnsi="Arial Narrow"/>
          <w:noProof/>
          <w:sz w:val="20"/>
        </w:rPr>
      </w:pPr>
      <w:r w:rsidRPr="00351ECA">
        <w:rPr>
          <w:rFonts w:ascii="Arial Narrow" w:hAnsi="Arial Narrow"/>
          <w:noProof/>
          <w:sz w:val="20"/>
        </w:rPr>
        <w:t>Déblais ordinaires en dépôt (prix 102) :</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_Toc363303767 \h </w:instrText>
      </w:r>
      <w:r w:rsidRPr="00351ECA">
        <w:rPr>
          <w:rFonts w:ascii="Arial Narrow" w:hAnsi="Arial Narrow"/>
          <w:noProof/>
          <w:sz w:val="20"/>
        </w:rPr>
        <w:fldChar w:fldCharType="separate"/>
      </w:r>
      <w:r w:rsidR="00954BE5">
        <w:rPr>
          <w:rFonts w:ascii="Arial Narrow" w:hAnsi="Arial Narrow"/>
          <w:b/>
          <w:bCs/>
          <w:noProof/>
          <w:sz w:val="20"/>
        </w:rPr>
        <w:t>Erreur ! Signet non défini.</w:t>
      </w:r>
      <w:r w:rsidRPr="00351ECA">
        <w:rPr>
          <w:rFonts w:ascii="Arial Narrow" w:hAnsi="Arial Narrow"/>
          <w:noProof/>
          <w:sz w:val="20"/>
        </w:rPr>
        <w:fldChar w:fldCharType="end"/>
      </w:r>
    </w:p>
    <w:p w:rsidR="00937E22" w:rsidRPr="00351ECA" w:rsidRDefault="00937E22" w:rsidP="00157705">
      <w:pPr>
        <w:pStyle w:val="TM4"/>
        <w:tabs>
          <w:tab w:val="right" w:leader="dot" w:pos="9061"/>
        </w:tabs>
        <w:jc w:val="both"/>
        <w:rPr>
          <w:rFonts w:ascii="Arial Narrow" w:hAnsi="Arial Narrow"/>
          <w:noProof/>
          <w:sz w:val="20"/>
        </w:rPr>
      </w:pPr>
      <w:r w:rsidRPr="00351ECA">
        <w:rPr>
          <w:rFonts w:ascii="Arial Narrow" w:hAnsi="Arial Narrow"/>
          <w:noProof/>
          <w:sz w:val="20"/>
        </w:rPr>
        <w:t>Remblais provenant d'emprunts (prix 103)</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_Toc363303768 \h </w:instrText>
      </w:r>
      <w:r w:rsidRPr="00351ECA">
        <w:rPr>
          <w:rFonts w:ascii="Arial Narrow" w:hAnsi="Arial Narrow"/>
          <w:noProof/>
          <w:sz w:val="20"/>
        </w:rPr>
      </w:r>
      <w:r w:rsidRPr="00351ECA">
        <w:rPr>
          <w:rFonts w:ascii="Arial Narrow" w:hAnsi="Arial Narrow"/>
          <w:noProof/>
          <w:sz w:val="20"/>
        </w:rPr>
        <w:fldChar w:fldCharType="separate"/>
      </w:r>
      <w:r w:rsidR="00954BE5">
        <w:rPr>
          <w:rFonts w:ascii="Arial Narrow" w:hAnsi="Arial Narrow"/>
          <w:noProof/>
          <w:sz w:val="20"/>
        </w:rPr>
        <w:t>109</w:t>
      </w:r>
      <w:r w:rsidRPr="00351ECA">
        <w:rPr>
          <w:rFonts w:ascii="Arial Narrow" w:hAnsi="Arial Narrow"/>
          <w:noProof/>
          <w:sz w:val="20"/>
        </w:rPr>
        <w:fldChar w:fldCharType="end"/>
      </w:r>
    </w:p>
    <w:p w:rsidR="00937E22" w:rsidRPr="00351ECA" w:rsidRDefault="00937E22" w:rsidP="00157705">
      <w:pPr>
        <w:pStyle w:val="TM4"/>
        <w:tabs>
          <w:tab w:val="right" w:leader="dot" w:pos="9061"/>
        </w:tabs>
        <w:jc w:val="both"/>
        <w:rPr>
          <w:rFonts w:ascii="Arial Narrow" w:hAnsi="Arial Narrow"/>
          <w:noProof/>
          <w:sz w:val="20"/>
        </w:rPr>
      </w:pPr>
      <w:r w:rsidRPr="00351ECA">
        <w:rPr>
          <w:rFonts w:ascii="Arial Narrow" w:hAnsi="Arial Narrow"/>
          <w:noProof/>
          <w:sz w:val="20"/>
        </w:rPr>
        <w:t>Plus value pour transports de remblai et de déblai au-delà de 5.000 m (prix 104)</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_Toc363303769 \h </w:instrText>
      </w:r>
      <w:r w:rsidRPr="00351ECA">
        <w:rPr>
          <w:rFonts w:ascii="Arial Narrow" w:hAnsi="Arial Narrow"/>
          <w:noProof/>
          <w:sz w:val="20"/>
        </w:rPr>
        <w:fldChar w:fldCharType="separate"/>
      </w:r>
      <w:r w:rsidR="00954BE5">
        <w:rPr>
          <w:rFonts w:ascii="Arial Narrow" w:hAnsi="Arial Narrow"/>
          <w:b/>
          <w:bCs/>
          <w:noProof/>
          <w:sz w:val="20"/>
        </w:rPr>
        <w:t>Erreur ! Signet non défini.</w:t>
      </w:r>
      <w:r w:rsidRPr="00351ECA">
        <w:rPr>
          <w:rFonts w:ascii="Arial Narrow" w:hAnsi="Arial Narrow"/>
          <w:noProof/>
          <w:sz w:val="20"/>
        </w:rPr>
        <w:fldChar w:fldCharType="end"/>
      </w:r>
    </w:p>
    <w:p w:rsidR="00937E22" w:rsidRPr="00351ECA" w:rsidRDefault="00937E22" w:rsidP="00157705">
      <w:pPr>
        <w:pStyle w:val="TM4"/>
        <w:tabs>
          <w:tab w:val="right" w:leader="dot" w:pos="9061"/>
        </w:tabs>
        <w:jc w:val="both"/>
        <w:rPr>
          <w:rFonts w:ascii="Arial Narrow" w:hAnsi="Arial Narrow"/>
          <w:noProof/>
          <w:sz w:val="20"/>
        </w:rPr>
      </w:pPr>
      <w:r w:rsidRPr="00351ECA">
        <w:rPr>
          <w:rFonts w:ascii="Arial Narrow" w:hAnsi="Arial Narrow"/>
          <w:noProof/>
          <w:sz w:val="20"/>
        </w:rPr>
        <w:t>Déplacement de réseaux (prix 105)</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_Toc363303770 \h </w:instrText>
      </w:r>
      <w:r w:rsidRPr="00351ECA">
        <w:rPr>
          <w:rFonts w:ascii="Arial Narrow" w:hAnsi="Arial Narrow"/>
          <w:noProof/>
          <w:sz w:val="20"/>
        </w:rPr>
        <w:fldChar w:fldCharType="separate"/>
      </w:r>
      <w:r w:rsidR="00954BE5">
        <w:rPr>
          <w:rFonts w:ascii="Arial Narrow" w:hAnsi="Arial Narrow"/>
          <w:b/>
          <w:bCs/>
          <w:noProof/>
          <w:sz w:val="20"/>
        </w:rPr>
        <w:t>Erreur ! Signet non défini.</w:t>
      </w:r>
      <w:r w:rsidRPr="00351ECA">
        <w:rPr>
          <w:rFonts w:ascii="Arial Narrow" w:hAnsi="Arial Narrow"/>
          <w:noProof/>
          <w:sz w:val="20"/>
        </w:rPr>
        <w:fldChar w:fldCharType="end"/>
      </w:r>
    </w:p>
    <w:p w:rsidR="00937E22" w:rsidRPr="00351ECA" w:rsidRDefault="00937E22" w:rsidP="00157705">
      <w:pPr>
        <w:pStyle w:val="TM3"/>
        <w:tabs>
          <w:tab w:val="right" w:leader="dot" w:pos="9061"/>
        </w:tabs>
        <w:jc w:val="both"/>
        <w:rPr>
          <w:rFonts w:ascii="Arial Narrow" w:hAnsi="Arial Narrow"/>
          <w:i/>
          <w:noProof/>
        </w:rPr>
      </w:pPr>
      <w:r w:rsidRPr="00351ECA">
        <w:rPr>
          <w:rFonts w:ascii="Arial Narrow" w:hAnsi="Arial Narrow"/>
          <w:noProof/>
        </w:rPr>
        <w:t>Série 200 - Chaussées</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_Toc363303771 \h </w:instrText>
      </w:r>
      <w:r w:rsidRPr="00351ECA">
        <w:rPr>
          <w:rFonts w:ascii="Arial Narrow" w:hAnsi="Arial Narrow"/>
          <w:noProof/>
        </w:rPr>
      </w:r>
      <w:r w:rsidRPr="00351ECA">
        <w:rPr>
          <w:rFonts w:ascii="Arial Narrow" w:hAnsi="Arial Narrow"/>
          <w:noProof/>
        </w:rPr>
        <w:fldChar w:fldCharType="separate"/>
      </w:r>
      <w:r w:rsidR="00954BE5">
        <w:rPr>
          <w:rFonts w:ascii="Arial Narrow" w:hAnsi="Arial Narrow"/>
          <w:noProof/>
        </w:rPr>
        <w:t>109</w:t>
      </w:r>
      <w:r w:rsidRPr="00351ECA">
        <w:rPr>
          <w:rFonts w:ascii="Arial Narrow" w:hAnsi="Arial Narrow"/>
          <w:noProof/>
        </w:rPr>
        <w:fldChar w:fldCharType="end"/>
      </w:r>
    </w:p>
    <w:p w:rsidR="00937E22" w:rsidRPr="00351ECA" w:rsidRDefault="00937E22" w:rsidP="00157705">
      <w:pPr>
        <w:pStyle w:val="TM5"/>
        <w:tabs>
          <w:tab w:val="right" w:leader="dot" w:pos="9061"/>
        </w:tabs>
        <w:jc w:val="both"/>
        <w:rPr>
          <w:rFonts w:ascii="Arial Narrow" w:hAnsi="Arial Narrow"/>
          <w:noProof/>
          <w:sz w:val="20"/>
        </w:rPr>
      </w:pPr>
      <w:r w:rsidRPr="00351ECA">
        <w:rPr>
          <w:rFonts w:ascii="Arial Narrow" w:hAnsi="Arial Narrow"/>
          <w:noProof/>
          <w:sz w:val="20"/>
        </w:rPr>
        <w:t>Couche de base en graveleux latéritique ou en arène latéritique (prix 210 a)</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_Toc363303788 \h </w:instrText>
      </w:r>
      <w:r w:rsidRPr="00351ECA">
        <w:rPr>
          <w:rFonts w:ascii="Arial Narrow" w:hAnsi="Arial Narrow"/>
          <w:noProof/>
          <w:sz w:val="20"/>
        </w:rPr>
      </w:r>
      <w:r w:rsidRPr="00351ECA">
        <w:rPr>
          <w:rFonts w:ascii="Arial Narrow" w:hAnsi="Arial Narrow"/>
          <w:noProof/>
          <w:sz w:val="20"/>
        </w:rPr>
        <w:fldChar w:fldCharType="separate"/>
      </w:r>
      <w:r w:rsidR="00954BE5">
        <w:rPr>
          <w:rFonts w:ascii="Arial Narrow" w:hAnsi="Arial Narrow"/>
          <w:noProof/>
          <w:sz w:val="20"/>
        </w:rPr>
        <w:t>109</w:t>
      </w:r>
      <w:r w:rsidRPr="00351ECA">
        <w:rPr>
          <w:rFonts w:ascii="Arial Narrow" w:hAnsi="Arial Narrow"/>
          <w:noProof/>
          <w:sz w:val="20"/>
        </w:rPr>
        <w:fldChar w:fldCharType="end"/>
      </w:r>
    </w:p>
    <w:p w:rsidR="00937E22" w:rsidRPr="00351ECA" w:rsidRDefault="00937E22" w:rsidP="00157705">
      <w:pPr>
        <w:pStyle w:val="TM4"/>
        <w:tabs>
          <w:tab w:val="right" w:leader="dot" w:pos="9061"/>
        </w:tabs>
        <w:jc w:val="both"/>
        <w:rPr>
          <w:rFonts w:ascii="Arial Narrow" w:hAnsi="Arial Narrow"/>
          <w:noProof/>
          <w:sz w:val="20"/>
        </w:rPr>
      </w:pPr>
      <w:r w:rsidRPr="00351ECA">
        <w:rPr>
          <w:rFonts w:ascii="Arial Narrow" w:hAnsi="Arial Narrow"/>
          <w:noProof/>
          <w:sz w:val="20"/>
        </w:rPr>
        <w:lastRenderedPageBreak/>
        <w:t>Exécution revêtement en enduits superficiels monocouche</w:t>
      </w:r>
      <w:r w:rsidR="00710A74">
        <w:rPr>
          <w:rFonts w:ascii="Arial Narrow" w:hAnsi="Arial Narrow"/>
          <w:noProof/>
          <w:sz w:val="20"/>
        </w:rPr>
        <w:t xml:space="preserve"> (prix 215a</w:t>
      </w:r>
      <w:r w:rsidRPr="00351ECA">
        <w:rPr>
          <w:rFonts w:ascii="Arial Narrow" w:hAnsi="Arial Narrow"/>
          <w:noProof/>
          <w:sz w:val="20"/>
        </w:rPr>
        <w:t>)</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_Toc363303796 \h </w:instrText>
      </w:r>
      <w:r w:rsidRPr="00351ECA">
        <w:rPr>
          <w:rFonts w:ascii="Arial Narrow" w:hAnsi="Arial Narrow"/>
          <w:noProof/>
          <w:sz w:val="20"/>
        </w:rPr>
      </w:r>
      <w:r w:rsidRPr="00351ECA">
        <w:rPr>
          <w:rFonts w:ascii="Arial Narrow" w:hAnsi="Arial Narrow"/>
          <w:noProof/>
          <w:sz w:val="20"/>
        </w:rPr>
        <w:fldChar w:fldCharType="separate"/>
      </w:r>
      <w:r w:rsidR="00954BE5">
        <w:rPr>
          <w:rFonts w:ascii="Arial Narrow" w:hAnsi="Arial Narrow"/>
          <w:noProof/>
          <w:sz w:val="20"/>
        </w:rPr>
        <w:t>109</w:t>
      </w:r>
      <w:r w:rsidRPr="00351ECA">
        <w:rPr>
          <w:rFonts w:ascii="Arial Narrow" w:hAnsi="Arial Narrow"/>
          <w:noProof/>
          <w:sz w:val="20"/>
        </w:rPr>
        <w:fldChar w:fldCharType="end"/>
      </w:r>
    </w:p>
    <w:p w:rsidR="00937E22" w:rsidRPr="00351ECA" w:rsidRDefault="00937E22" w:rsidP="00157705">
      <w:pPr>
        <w:pStyle w:val="TM3"/>
        <w:tabs>
          <w:tab w:val="right" w:leader="dot" w:pos="9061"/>
        </w:tabs>
        <w:jc w:val="both"/>
        <w:rPr>
          <w:rFonts w:ascii="Arial Narrow" w:hAnsi="Arial Narrow"/>
          <w:i/>
          <w:noProof/>
        </w:rPr>
      </w:pPr>
      <w:r w:rsidRPr="00351ECA">
        <w:rPr>
          <w:rFonts w:ascii="Arial Narrow" w:hAnsi="Arial Narrow"/>
          <w:noProof/>
        </w:rPr>
        <w:t>Série 300 – Ouvrages, Assainissement Drainage</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_Toc363303799 \h </w:instrText>
      </w:r>
      <w:r w:rsidRPr="00351ECA">
        <w:rPr>
          <w:rFonts w:ascii="Arial Narrow" w:hAnsi="Arial Narrow"/>
          <w:noProof/>
        </w:rPr>
      </w:r>
      <w:r w:rsidRPr="00351ECA">
        <w:rPr>
          <w:rFonts w:ascii="Arial Narrow" w:hAnsi="Arial Narrow"/>
          <w:noProof/>
        </w:rPr>
        <w:fldChar w:fldCharType="separate"/>
      </w:r>
      <w:r w:rsidR="00954BE5">
        <w:rPr>
          <w:rFonts w:ascii="Arial Narrow" w:hAnsi="Arial Narrow"/>
          <w:noProof/>
        </w:rPr>
        <w:t>110</w:t>
      </w:r>
      <w:r w:rsidRPr="00351ECA">
        <w:rPr>
          <w:rFonts w:ascii="Arial Narrow" w:hAnsi="Arial Narrow"/>
          <w:noProof/>
        </w:rPr>
        <w:fldChar w:fldCharType="end"/>
      </w:r>
    </w:p>
    <w:p w:rsidR="00937E22" w:rsidRPr="00351ECA" w:rsidRDefault="00937E22" w:rsidP="00157705">
      <w:pPr>
        <w:pStyle w:val="TM4"/>
        <w:tabs>
          <w:tab w:val="right" w:leader="dot" w:pos="9061"/>
        </w:tabs>
        <w:jc w:val="both"/>
        <w:rPr>
          <w:rFonts w:ascii="Arial Narrow" w:hAnsi="Arial Narrow"/>
          <w:noProof/>
          <w:sz w:val="20"/>
        </w:rPr>
      </w:pPr>
      <w:r w:rsidRPr="00351ECA">
        <w:rPr>
          <w:rFonts w:ascii="Arial Narrow" w:hAnsi="Arial Narrow"/>
          <w:noProof/>
          <w:sz w:val="20"/>
        </w:rPr>
        <w:t>Curage de buse et dalot H &lt; 1,5 mètre (prix n° 304)</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_Toc363303803 \h </w:instrText>
      </w:r>
      <w:r w:rsidRPr="00351ECA">
        <w:rPr>
          <w:rFonts w:ascii="Arial Narrow" w:hAnsi="Arial Narrow"/>
          <w:noProof/>
          <w:sz w:val="20"/>
        </w:rPr>
      </w:r>
      <w:r w:rsidRPr="00351ECA">
        <w:rPr>
          <w:rFonts w:ascii="Arial Narrow" w:hAnsi="Arial Narrow"/>
          <w:noProof/>
          <w:sz w:val="20"/>
        </w:rPr>
        <w:fldChar w:fldCharType="separate"/>
      </w:r>
      <w:r w:rsidR="00954BE5">
        <w:rPr>
          <w:rFonts w:ascii="Arial Narrow" w:hAnsi="Arial Narrow"/>
          <w:noProof/>
          <w:sz w:val="20"/>
        </w:rPr>
        <w:t>110</w:t>
      </w:r>
      <w:r w:rsidRPr="00351ECA">
        <w:rPr>
          <w:rFonts w:ascii="Arial Narrow" w:hAnsi="Arial Narrow"/>
          <w:noProof/>
          <w:sz w:val="20"/>
        </w:rPr>
        <w:fldChar w:fldCharType="end"/>
      </w:r>
    </w:p>
    <w:p w:rsidR="00937E22" w:rsidRPr="00351ECA" w:rsidRDefault="00937E22" w:rsidP="00157705">
      <w:pPr>
        <w:pStyle w:val="TM4"/>
        <w:tabs>
          <w:tab w:val="right" w:leader="dot" w:pos="9061"/>
        </w:tabs>
        <w:jc w:val="both"/>
        <w:rPr>
          <w:rFonts w:ascii="Arial Narrow" w:hAnsi="Arial Narrow"/>
          <w:noProof/>
          <w:sz w:val="20"/>
        </w:rPr>
      </w:pPr>
      <w:r w:rsidRPr="00351ECA">
        <w:rPr>
          <w:rFonts w:ascii="Arial Narrow" w:hAnsi="Arial Narrow"/>
          <w:noProof/>
          <w:sz w:val="20"/>
        </w:rPr>
        <w:t>Construction fossés maçonnés (prix 310)</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_Toc363303809 \h </w:instrText>
      </w:r>
      <w:r w:rsidRPr="00351ECA">
        <w:rPr>
          <w:rFonts w:ascii="Arial Narrow" w:hAnsi="Arial Narrow"/>
          <w:noProof/>
          <w:sz w:val="20"/>
        </w:rPr>
        <w:fldChar w:fldCharType="separate"/>
      </w:r>
      <w:r w:rsidR="00954BE5">
        <w:rPr>
          <w:rFonts w:ascii="Arial Narrow" w:hAnsi="Arial Narrow"/>
          <w:b/>
          <w:bCs/>
          <w:noProof/>
          <w:sz w:val="20"/>
        </w:rPr>
        <w:t>Erreur ! Signet non défini.</w:t>
      </w:r>
      <w:r w:rsidRPr="00351ECA">
        <w:rPr>
          <w:rFonts w:ascii="Arial Narrow" w:hAnsi="Arial Narrow"/>
          <w:noProof/>
          <w:sz w:val="20"/>
        </w:rPr>
        <w:fldChar w:fldCharType="end"/>
      </w:r>
    </w:p>
    <w:p w:rsidR="00937E22" w:rsidRPr="00351ECA" w:rsidRDefault="00937E22" w:rsidP="00157705">
      <w:pPr>
        <w:pStyle w:val="TM4"/>
        <w:tabs>
          <w:tab w:val="right" w:leader="dot" w:pos="9061"/>
        </w:tabs>
        <w:jc w:val="both"/>
        <w:rPr>
          <w:rFonts w:ascii="Arial Narrow" w:hAnsi="Arial Narrow"/>
          <w:noProof/>
          <w:sz w:val="20"/>
        </w:rPr>
      </w:pPr>
      <w:r w:rsidRPr="00351ECA">
        <w:rPr>
          <w:rFonts w:ascii="Arial Narrow" w:hAnsi="Arial Narrow"/>
          <w:noProof/>
          <w:sz w:val="20"/>
        </w:rPr>
        <w:t>Construction de caniveaux en béton armé couverts (prix 321)</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_Toc363303820 \h </w:instrText>
      </w:r>
      <w:r w:rsidRPr="00351ECA">
        <w:rPr>
          <w:rFonts w:ascii="Arial Narrow" w:hAnsi="Arial Narrow"/>
          <w:noProof/>
          <w:sz w:val="20"/>
        </w:rPr>
        <w:fldChar w:fldCharType="separate"/>
      </w:r>
      <w:r w:rsidR="00954BE5">
        <w:rPr>
          <w:rFonts w:ascii="Arial Narrow" w:hAnsi="Arial Narrow"/>
          <w:b/>
          <w:bCs/>
          <w:noProof/>
          <w:sz w:val="20"/>
        </w:rPr>
        <w:t>Erreur ! Signet non défini.</w:t>
      </w:r>
      <w:r w:rsidRPr="00351ECA">
        <w:rPr>
          <w:rFonts w:ascii="Arial Narrow" w:hAnsi="Arial Narrow"/>
          <w:noProof/>
          <w:sz w:val="20"/>
        </w:rPr>
        <w:fldChar w:fldCharType="end"/>
      </w:r>
    </w:p>
    <w:p w:rsidR="00937E22" w:rsidRPr="00351ECA" w:rsidRDefault="00937E22" w:rsidP="00157705">
      <w:pPr>
        <w:pStyle w:val="TM4"/>
        <w:tabs>
          <w:tab w:val="right" w:leader="dot" w:pos="9061"/>
        </w:tabs>
        <w:jc w:val="both"/>
        <w:rPr>
          <w:rFonts w:ascii="Arial Narrow" w:hAnsi="Arial Narrow"/>
          <w:noProof/>
          <w:sz w:val="20"/>
        </w:rPr>
      </w:pPr>
      <w:r w:rsidRPr="00351ECA">
        <w:rPr>
          <w:rFonts w:ascii="Arial Narrow" w:hAnsi="Arial Narrow"/>
          <w:noProof/>
          <w:sz w:val="20"/>
        </w:rPr>
        <w:t>Maçonnerie de moellons (prix n° 322)</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_Toc363303821 \h </w:instrText>
      </w:r>
      <w:r w:rsidRPr="00351ECA">
        <w:rPr>
          <w:rFonts w:ascii="Arial Narrow" w:hAnsi="Arial Narrow"/>
          <w:noProof/>
          <w:sz w:val="20"/>
        </w:rPr>
        <w:fldChar w:fldCharType="separate"/>
      </w:r>
      <w:r w:rsidR="00954BE5">
        <w:rPr>
          <w:rFonts w:ascii="Arial Narrow" w:hAnsi="Arial Narrow"/>
          <w:b/>
          <w:bCs/>
          <w:noProof/>
          <w:sz w:val="20"/>
        </w:rPr>
        <w:t>Erreur ! Signet non défini.</w:t>
      </w:r>
      <w:r w:rsidRPr="00351ECA">
        <w:rPr>
          <w:rFonts w:ascii="Arial Narrow" w:hAnsi="Arial Narrow"/>
          <w:noProof/>
          <w:sz w:val="20"/>
        </w:rPr>
        <w:fldChar w:fldCharType="end"/>
      </w:r>
    </w:p>
    <w:p w:rsidR="00937E22" w:rsidRPr="00351ECA" w:rsidRDefault="00937E22" w:rsidP="00157705">
      <w:pPr>
        <w:pStyle w:val="TM4"/>
        <w:tabs>
          <w:tab w:val="right" w:leader="dot" w:pos="9061"/>
        </w:tabs>
        <w:jc w:val="both"/>
        <w:rPr>
          <w:rFonts w:ascii="Arial Narrow" w:hAnsi="Arial Narrow"/>
          <w:noProof/>
          <w:sz w:val="20"/>
        </w:rPr>
      </w:pPr>
      <w:r w:rsidRPr="00351ECA">
        <w:rPr>
          <w:rFonts w:ascii="Arial Narrow" w:hAnsi="Arial Narrow"/>
          <w:noProof/>
          <w:sz w:val="20"/>
        </w:rPr>
        <w:t>Béton arme à 350 kg (prix n° 323)</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_Toc363303822 \h </w:instrText>
      </w:r>
      <w:r w:rsidRPr="00351ECA">
        <w:rPr>
          <w:rFonts w:ascii="Arial Narrow" w:hAnsi="Arial Narrow"/>
          <w:noProof/>
          <w:sz w:val="20"/>
        </w:rPr>
        <w:fldChar w:fldCharType="separate"/>
      </w:r>
      <w:r w:rsidR="00954BE5">
        <w:rPr>
          <w:rFonts w:ascii="Arial Narrow" w:hAnsi="Arial Narrow"/>
          <w:b/>
          <w:bCs/>
          <w:noProof/>
          <w:sz w:val="20"/>
        </w:rPr>
        <w:t>Erreur ! Signet non défini.</w:t>
      </w:r>
      <w:r w:rsidRPr="00351ECA">
        <w:rPr>
          <w:rFonts w:ascii="Arial Narrow" w:hAnsi="Arial Narrow"/>
          <w:noProof/>
          <w:sz w:val="20"/>
        </w:rPr>
        <w:fldChar w:fldCharType="end"/>
      </w:r>
    </w:p>
    <w:p w:rsidR="00937E22" w:rsidRPr="00351ECA" w:rsidRDefault="00937E22" w:rsidP="00157705">
      <w:pPr>
        <w:pStyle w:val="TM4"/>
        <w:tabs>
          <w:tab w:val="right" w:leader="dot" w:pos="9061"/>
        </w:tabs>
        <w:jc w:val="both"/>
        <w:rPr>
          <w:rFonts w:ascii="Arial Narrow" w:hAnsi="Arial Narrow"/>
          <w:noProof/>
          <w:sz w:val="20"/>
        </w:rPr>
      </w:pPr>
      <w:r w:rsidRPr="00351ECA">
        <w:rPr>
          <w:rFonts w:ascii="Arial Narrow" w:hAnsi="Arial Narrow"/>
          <w:noProof/>
          <w:sz w:val="20"/>
        </w:rPr>
        <w:t>Béton à 250 kg (prix n° 324)</w:t>
      </w:r>
      <w:r w:rsidRPr="00351ECA">
        <w:rPr>
          <w:rFonts w:ascii="Arial Narrow" w:hAnsi="Arial Narrow"/>
          <w:noProof/>
          <w:sz w:val="20"/>
        </w:rPr>
        <w:tab/>
      </w:r>
      <w:r w:rsidRPr="00351ECA">
        <w:rPr>
          <w:rFonts w:ascii="Arial Narrow" w:hAnsi="Arial Narrow"/>
          <w:noProof/>
          <w:sz w:val="20"/>
        </w:rPr>
        <w:fldChar w:fldCharType="begin"/>
      </w:r>
      <w:r w:rsidRPr="00351ECA">
        <w:rPr>
          <w:rFonts w:ascii="Arial Narrow" w:hAnsi="Arial Narrow"/>
          <w:noProof/>
          <w:sz w:val="20"/>
        </w:rPr>
        <w:instrText xml:space="preserve"> PAGEREF _Toc363303823 \h </w:instrText>
      </w:r>
      <w:r w:rsidRPr="00351ECA">
        <w:rPr>
          <w:rFonts w:ascii="Arial Narrow" w:hAnsi="Arial Narrow"/>
          <w:noProof/>
          <w:sz w:val="20"/>
        </w:rPr>
        <w:fldChar w:fldCharType="separate"/>
      </w:r>
      <w:r w:rsidR="00954BE5">
        <w:rPr>
          <w:rFonts w:ascii="Arial Narrow" w:hAnsi="Arial Narrow"/>
          <w:b/>
          <w:bCs/>
          <w:noProof/>
          <w:sz w:val="20"/>
        </w:rPr>
        <w:t>Erreur ! Signet non défini.</w:t>
      </w:r>
      <w:r w:rsidRPr="00351ECA">
        <w:rPr>
          <w:rFonts w:ascii="Arial Narrow" w:hAnsi="Arial Narrow"/>
          <w:noProof/>
          <w:sz w:val="20"/>
        </w:rPr>
        <w:fldChar w:fldCharType="end"/>
      </w:r>
    </w:p>
    <w:p w:rsidR="00937E22" w:rsidRPr="00351ECA" w:rsidRDefault="00937E22" w:rsidP="00157705">
      <w:pPr>
        <w:pStyle w:val="TM1"/>
        <w:tabs>
          <w:tab w:val="right" w:leader="dot" w:pos="9061"/>
        </w:tabs>
        <w:jc w:val="both"/>
        <w:rPr>
          <w:rFonts w:ascii="Arial Narrow" w:hAnsi="Arial Narrow"/>
          <w:b/>
          <w:caps/>
          <w:noProof/>
        </w:rPr>
      </w:pPr>
      <w:r w:rsidRPr="00351ECA">
        <w:rPr>
          <w:rFonts w:ascii="Arial Narrow" w:hAnsi="Arial Narrow"/>
          <w:noProof/>
        </w:rPr>
        <w:t>V : PROTECTION DE L’ENVIRONNEMENT</w:t>
      </w:r>
      <w:r w:rsidRPr="00351ECA">
        <w:rPr>
          <w:rFonts w:ascii="Arial Narrow" w:hAnsi="Arial Narrow"/>
          <w:noProof/>
        </w:rPr>
        <w:tab/>
      </w:r>
      <w:r w:rsidRPr="00351ECA">
        <w:rPr>
          <w:rFonts w:ascii="Arial Narrow" w:hAnsi="Arial Narrow"/>
          <w:noProof/>
        </w:rPr>
        <w:fldChar w:fldCharType="begin"/>
      </w:r>
      <w:r w:rsidRPr="00351ECA">
        <w:rPr>
          <w:rFonts w:ascii="Arial Narrow" w:hAnsi="Arial Narrow"/>
          <w:noProof/>
        </w:rPr>
        <w:instrText xml:space="preserve"> PAGEREF _Toc363303840 \h </w:instrText>
      </w:r>
      <w:r w:rsidRPr="00351ECA">
        <w:rPr>
          <w:rFonts w:ascii="Arial Narrow" w:hAnsi="Arial Narrow"/>
          <w:noProof/>
        </w:rPr>
      </w:r>
      <w:r w:rsidRPr="00351ECA">
        <w:rPr>
          <w:rFonts w:ascii="Arial Narrow" w:hAnsi="Arial Narrow"/>
          <w:noProof/>
        </w:rPr>
        <w:fldChar w:fldCharType="separate"/>
      </w:r>
      <w:r w:rsidR="00954BE5">
        <w:rPr>
          <w:rFonts w:ascii="Arial Narrow" w:hAnsi="Arial Narrow"/>
          <w:noProof/>
        </w:rPr>
        <w:t>110</w:t>
      </w:r>
      <w:r w:rsidRPr="00351ECA">
        <w:rPr>
          <w:rFonts w:ascii="Arial Narrow" w:hAnsi="Arial Narrow"/>
          <w:noProof/>
        </w:rPr>
        <w:fldChar w:fldCharType="end"/>
      </w:r>
    </w:p>
    <w:p w:rsidR="00937E22" w:rsidRPr="00351ECA" w:rsidRDefault="00937E22" w:rsidP="00157705">
      <w:pPr>
        <w:pStyle w:val="TM2"/>
        <w:tabs>
          <w:tab w:val="right" w:leader="dot" w:pos="9061"/>
        </w:tabs>
        <w:jc w:val="both"/>
        <w:rPr>
          <w:rFonts w:ascii="Arial Narrow" w:hAnsi="Arial Narrow"/>
          <w:smallCaps/>
        </w:rPr>
      </w:pPr>
      <w:r w:rsidRPr="00351ECA">
        <w:rPr>
          <w:rFonts w:ascii="Arial Narrow" w:hAnsi="Arial Narrow"/>
        </w:rPr>
        <w:t>V.1.  Installation de chantier</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_Toc363303841 \h </w:instrText>
      </w:r>
      <w:r w:rsidRPr="00351ECA">
        <w:rPr>
          <w:rFonts w:ascii="Arial Narrow" w:hAnsi="Arial Narrow"/>
        </w:rPr>
      </w:r>
      <w:r w:rsidRPr="00351ECA">
        <w:rPr>
          <w:rFonts w:ascii="Arial Narrow" w:hAnsi="Arial Narrow"/>
        </w:rPr>
        <w:fldChar w:fldCharType="separate"/>
      </w:r>
      <w:r w:rsidR="00954BE5">
        <w:rPr>
          <w:rFonts w:ascii="Arial Narrow" w:hAnsi="Arial Narrow"/>
        </w:rPr>
        <w:t>110</w:t>
      </w:r>
      <w:r w:rsidRPr="00351ECA">
        <w:rPr>
          <w:rFonts w:ascii="Arial Narrow" w:hAnsi="Arial Narrow"/>
        </w:rPr>
        <w:fldChar w:fldCharType="end"/>
      </w:r>
    </w:p>
    <w:p w:rsidR="00937E22" w:rsidRPr="00351ECA" w:rsidRDefault="00937E22" w:rsidP="00157705">
      <w:pPr>
        <w:pStyle w:val="TM2"/>
        <w:tabs>
          <w:tab w:val="right" w:leader="dot" w:pos="9061"/>
        </w:tabs>
        <w:jc w:val="both"/>
        <w:rPr>
          <w:rFonts w:ascii="Arial Narrow" w:hAnsi="Arial Narrow"/>
          <w:smallCaps/>
        </w:rPr>
      </w:pPr>
      <w:r w:rsidRPr="00351ECA">
        <w:rPr>
          <w:rFonts w:ascii="Arial Narrow" w:hAnsi="Arial Narrow"/>
        </w:rPr>
        <w:t>V.2.  Ouverture de carriere, gite ou emprunt temporaire</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_Toc363303842 \h </w:instrText>
      </w:r>
      <w:r w:rsidRPr="00351ECA">
        <w:rPr>
          <w:rFonts w:ascii="Arial Narrow" w:hAnsi="Arial Narrow"/>
        </w:rPr>
      </w:r>
      <w:r w:rsidRPr="00351ECA">
        <w:rPr>
          <w:rFonts w:ascii="Arial Narrow" w:hAnsi="Arial Narrow"/>
        </w:rPr>
        <w:fldChar w:fldCharType="separate"/>
      </w:r>
      <w:r w:rsidR="00954BE5">
        <w:rPr>
          <w:rFonts w:ascii="Arial Narrow" w:hAnsi="Arial Narrow"/>
        </w:rPr>
        <w:t>110</w:t>
      </w:r>
      <w:r w:rsidRPr="00351ECA">
        <w:rPr>
          <w:rFonts w:ascii="Arial Narrow" w:hAnsi="Arial Narrow"/>
        </w:rPr>
        <w:fldChar w:fldCharType="end"/>
      </w:r>
    </w:p>
    <w:p w:rsidR="00937E22" w:rsidRPr="00351ECA" w:rsidRDefault="00937E22" w:rsidP="00157705">
      <w:pPr>
        <w:pStyle w:val="TM2"/>
        <w:tabs>
          <w:tab w:val="right" w:leader="dot" w:pos="9061"/>
        </w:tabs>
        <w:jc w:val="both"/>
        <w:rPr>
          <w:rFonts w:ascii="Arial Narrow" w:hAnsi="Arial Narrow"/>
          <w:smallCaps/>
        </w:rPr>
      </w:pPr>
      <w:r w:rsidRPr="00351ECA">
        <w:rPr>
          <w:rFonts w:ascii="Arial Narrow" w:hAnsi="Arial Narrow"/>
        </w:rPr>
        <w:t>V.3.  Utilisation De Carrière, Gîte Ou Emprunt Classe Permanent</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_Toc363303843 \h </w:instrText>
      </w:r>
      <w:r w:rsidRPr="00351ECA">
        <w:rPr>
          <w:rFonts w:ascii="Arial Narrow" w:hAnsi="Arial Narrow"/>
        </w:rPr>
      </w:r>
      <w:r w:rsidRPr="00351ECA">
        <w:rPr>
          <w:rFonts w:ascii="Arial Narrow" w:hAnsi="Arial Narrow"/>
        </w:rPr>
        <w:fldChar w:fldCharType="separate"/>
      </w:r>
      <w:r w:rsidR="00954BE5">
        <w:rPr>
          <w:rFonts w:ascii="Arial Narrow" w:hAnsi="Arial Narrow"/>
        </w:rPr>
        <w:t>111</w:t>
      </w:r>
      <w:r w:rsidRPr="00351ECA">
        <w:rPr>
          <w:rFonts w:ascii="Arial Narrow" w:hAnsi="Arial Narrow"/>
        </w:rPr>
        <w:fldChar w:fldCharType="end"/>
      </w:r>
    </w:p>
    <w:p w:rsidR="00937E22" w:rsidRPr="00351ECA" w:rsidRDefault="00937E22" w:rsidP="00157705">
      <w:pPr>
        <w:pStyle w:val="TM2"/>
        <w:tabs>
          <w:tab w:val="right" w:leader="dot" w:pos="9061"/>
        </w:tabs>
        <w:jc w:val="both"/>
        <w:rPr>
          <w:rFonts w:ascii="Arial Narrow" w:hAnsi="Arial Narrow"/>
          <w:smallCaps/>
        </w:rPr>
      </w:pPr>
      <w:r w:rsidRPr="00351ECA">
        <w:rPr>
          <w:rFonts w:ascii="Arial Narrow" w:hAnsi="Arial Narrow"/>
        </w:rPr>
        <w:t>V.4.  Contrôle De La Végétation</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_Toc363303844 \h </w:instrText>
      </w:r>
      <w:r w:rsidRPr="00351ECA">
        <w:rPr>
          <w:rFonts w:ascii="Arial Narrow" w:hAnsi="Arial Narrow"/>
        </w:rPr>
      </w:r>
      <w:r w:rsidRPr="00351ECA">
        <w:rPr>
          <w:rFonts w:ascii="Arial Narrow" w:hAnsi="Arial Narrow"/>
        </w:rPr>
        <w:fldChar w:fldCharType="separate"/>
      </w:r>
      <w:r w:rsidR="00954BE5">
        <w:rPr>
          <w:rFonts w:ascii="Arial Narrow" w:hAnsi="Arial Narrow"/>
        </w:rPr>
        <w:t>111</w:t>
      </w:r>
      <w:r w:rsidRPr="00351ECA">
        <w:rPr>
          <w:rFonts w:ascii="Arial Narrow" w:hAnsi="Arial Narrow"/>
        </w:rPr>
        <w:fldChar w:fldCharType="end"/>
      </w:r>
    </w:p>
    <w:p w:rsidR="00937E22" w:rsidRPr="00351ECA" w:rsidRDefault="00937E22" w:rsidP="00157705">
      <w:pPr>
        <w:pStyle w:val="TM2"/>
        <w:tabs>
          <w:tab w:val="right" w:leader="dot" w:pos="9061"/>
        </w:tabs>
        <w:jc w:val="both"/>
        <w:rPr>
          <w:rFonts w:ascii="Arial Narrow" w:hAnsi="Arial Narrow"/>
          <w:smallCaps/>
        </w:rPr>
      </w:pPr>
      <w:r w:rsidRPr="00351ECA">
        <w:rPr>
          <w:rFonts w:ascii="Arial Narrow" w:hAnsi="Arial Narrow"/>
          <w:snapToGrid w:val="0"/>
        </w:rPr>
        <w:t>V.5.  Chargement Et Transport Des Matériaux D'apport Et De</w:t>
      </w:r>
      <w:r w:rsidRPr="00351ECA">
        <w:rPr>
          <w:rFonts w:ascii="Arial Narrow" w:hAnsi="Arial Narrow"/>
        </w:rPr>
        <w:t xml:space="preserve"> Matériel</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_Toc363303845 \h </w:instrText>
      </w:r>
      <w:r w:rsidRPr="00351ECA">
        <w:rPr>
          <w:rFonts w:ascii="Arial Narrow" w:hAnsi="Arial Narrow"/>
        </w:rPr>
      </w:r>
      <w:r w:rsidRPr="00351ECA">
        <w:rPr>
          <w:rFonts w:ascii="Arial Narrow" w:hAnsi="Arial Narrow"/>
        </w:rPr>
        <w:fldChar w:fldCharType="separate"/>
      </w:r>
      <w:r w:rsidR="00954BE5">
        <w:rPr>
          <w:rFonts w:ascii="Arial Narrow" w:hAnsi="Arial Narrow"/>
        </w:rPr>
        <w:t>111</w:t>
      </w:r>
      <w:r w:rsidRPr="00351ECA">
        <w:rPr>
          <w:rFonts w:ascii="Arial Narrow" w:hAnsi="Arial Narrow"/>
        </w:rPr>
        <w:fldChar w:fldCharType="end"/>
      </w:r>
    </w:p>
    <w:p w:rsidR="00937E22" w:rsidRPr="00351ECA" w:rsidRDefault="00937E22" w:rsidP="00157705">
      <w:pPr>
        <w:pStyle w:val="TM2"/>
        <w:tabs>
          <w:tab w:val="right" w:leader="dot" w:pos="9061"/>
        </w:tabs>
        <w:jc w:val="both"/>
        <w:rPr>
          <w:rFonts w:ascii="Arial Narrow" w:hAnsi="Arial Narrow"/>
          <w:smallCaps/>
        </w:rPr>
      </w:pPr>
      <w:r w:rsidRPr="00351ECA">
        <w:rPr>
          <w:rFonts w:ascii="Arial Narrow" w:hAnsi="Arial Narrow"/>
        </w:rPr>
        <w:t>V.6.  Barrières De Pluie</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_Toc363303846 \h </w:instrText>
      </w:r>
      <w:r w:rsidRPr="00351ECA">
        <w:rPr>
          <w:rFonts w:ascii="Arial Narrow" w:hAnsi="Arial Narrow"/>
        </w:rPr>
      </w:r>
      <w:r w:rsidRPr="00351ECA">
        <w:rPr>
          <w:rFonts w:ascii="Arial Narrow" w:hAnsi="Arial Narrow"/>
        </w:rPr>
        <w:fldChar w:fldCharType="separate"/>
      </w:r>
      <w:r w:rsidR="00954BE5">
        <w:rPr>
          <w:rFonts w:ascii="Arial Narrow" w:hAnsi="Arial Narrow"/>
        </w:rPr>
        <w:t>111</w:t>
      </w:r>
      <w:r w:rsidRPr="00351ECA">
        <w:rPr>
          <w:rFonts w:ascii="Arial Narrow" w:hAnsi="Arial Narrow"/>
        </w:rPr>
        <w:fldChar w:fldCharType="end"/>
      </w:r>
    </w:p>
    <w:p w:rsidR="00937E22" w:rsidRPr="00351ECA" w:rsidRDefault="00937E22" w:rsidP="00157705">
      <w:pPr>
        <w:pStyle w:val="TM2"/>
        <w:tabs>
          <w:tab w:val="right" w:leader="dot" w:pos="9061"/>
        </w:tabs>
        <w:jc w:val="both"/>
        <w:rPr>
          <w:rFonts w:ascii="Arial Narrow" w:hAnsi="Arial Narrow"/>
          <w:smallCaps/>
        </w:rPr>
      </w:pPr>
      <w:r w:rsidRPr="00351ECA">
        <w:rPr>
          <w:rFonts w:ascii="Arial Narrow" w:hAnsi="Arial Narrow"/>
        </w:rPr>
        <w:t>V.7.  Sanctions Et Pénalités</w:t>
      </w:r>
      <w:r w:rsidRPr="00351ECA">
        <w:rPr>
          <w:rFonts w:ascii="Arial Narrow" w:hAnsi="Arial Narrow"/>
        </w:rPr>
        <w:tab/>
      </w:r>
      <w:r w:rsidRPr="00351ECA">
        <w:rPr>
          <w:rFonts w:ascii="Arial Narrow" w:hAnsi="Arial Narrow"/>
        </w:rPr>
        <w:fldChar w:fldCharType="begin"/>
      </w:r>
      <w:r w:rsidRPr="00351ECA">
        <w:rPr>
          <w:rFonts w:ascii="Arial Narrow" w:hAnsi="Arial Narrow"/>
        </w:rPr>
        <w:instrText xml:space="preserve"> PAGEREF _Toc363303847 \h </w:instrText>
      </w:r>
      <w:r w:rsidRPr="00351ECA">
        <w:rPr>
          <w:rFonts w:ascii="Arial Narrow" w:hAnsi="Arial Narrow"/>
        </w:rPr>
      </w:r>
      <w:r w:rsidRPr="00351ECA">
        <w:rPr>
          <w:rFonts w:ascii="Arial Narrow" w:hAnsi="Arial Narrow"/>
        </w:rPr>
        <w:fldChar w:fldCharType="separate"/>
      </w:r>
      <w:r w:rsidR="00954BE5">
        <w:rPr>
          <w:rFonts w:ascii="Arial Narrow" w:hAnsi="Arial Narrow"/>
        </w:rPr>
        <w:t>112</w:t>
      </w:r>
      <w:r w:rsidRPr="00351ECA">
        <w:rPr>
          <w:rFonts w:ascii="Arial Narrow" w:hAnsi="Arial Narrow"/>
        </w:rPr>
        <w:fldChar w:fldCharType="end"/>
      </w:r>
    </w:p>
    <w:p w:rsidR="00937E22" w:rsidRPr="00351ECA" w:rsidRDefault="00937E22" w:rsidP="00157705">
      <w:pPr>
        <w:pStyle w:val="Retraitcorpsdetexte"/>
        <w:ind w:left="0"/>
        <w:rPr>
          <w:rFonts w:ascii="Arial Narrow" w:hAnsi="Arial Narrow"/>
          <w:b/>
          <w:sz w:val="28"/>
          <w:szCs w:val="28"/>
        </w:rPr>
      </w:pPr>
      <w:r w:rsidRPr="00351ECA">
        <w:rPr>
          <w:rFonts w:ascii="Arial Narrow" w:hAnsi="Arial Narrow"/>
          <w:b/>
          <w:caps/>
        </w:rPr>
        <w:fldChar w:fldCharType="end"/>
      </w:r>
      <w:r>
        <w:br w:type="page"/>
      </w:r>
      <w:bookmarkStart w:id="418" w:name="_Toc425033823"/>
      <w:bookmarkStart w:id="419" w:name="_Toc425159573"/>
      <w:bookmarkStart w:id="420" w:name="_Toc425227492"/>
      <w:bookmarkStart w:id="421" w:name="_Toc425225503"/>
      <w:bookmarkStart w:id="422" w:name="_Toc425225703"/>
      <w:bookmarkStart w:id="423" w:name="_Toc425246577"/>
      <w:r w:rsidRPr="00351ECA">
        <w:rPr>
          <w:rFonts w:ascii="Arial Narrow" w:hAnsi="Arial Narrow"/>
          <w:b/>
          <w:sz w:val="28"/>
          <w:szCs w:val="28"/>
        </w:rPr>
        <w:lastRenderedPageBreak/>
        <w:t>I.</w:t>
      </w:r>
      <w:r w:rsidRPr="00351ECA">
        <w:rPr>
          <w:rFonts w:ascii="Arial Narrow" w:hAnsi="Arial Narrow"/>
          <w:b/>
          <w:sz w:val="28"/>
          <w:szCs w:val="28"/>
        </w:rPr>
        <w:tab/>
        <w:t>INDICATIONS GENERALES</w:t>
      </w:r>
      <w:bookmarkEnd w:id="417"/>
      <w:bookmarkEnd w:id="418"/>
      <w:bookmarkEnd w:id="419"/>
      <w:bookmarkEnd w:id="420"/>
      <w:bookmarkEnd w:id="421"/>
      <w:bookmarkEnd w:id="422"/>
      <w:bookmarkEnd w:id="423"/>
    </w:p>
    <w:p w:rsidR="00937E22" w:rsidRPr="00351ECA" w:rsidRDefault="00937E22" w:rsidP="00157705">
      <w:pPr>
        <w:pStyle w:val="Retraitcorpsdetexte"/>
        <w:ind w:left="0" w:right="-852"/>
        <w:rPr>
          <w:rFonts w:ascii="Arial Narrow" w:hAnsi="Arial Narrow"/>
          <w:sz w:val="22"/>
          <w:szCs w:val="22"/>
        </w:rPr>
      </w:pPr>
      <w:r w:rsidRPr="00351ECA">
        <w:rPr>
          <w:rFonts w:ascii="Arial Narrow" w:hAnsi="Arial Narrow"/>
          <w:sz w:val="22"/>
          <w:szCs w:val="22"/>
        </w:rPr>
        <w:t>Le présent Cahier des Clauses Techniques Particulières (CCTP) concerne l'exécution des travaux d'entretien des tronçons de routes revêtues définies à l’article 1.1 ci-après.</w:t>
      </w:r>
    </w:p>
    <w:p w:rsidR="00937E22" w:rsidRPr="00351ECA" w:rsidRDefault="00937E22" w:rsidP="00157705">
      <w:pPr>
        <w:pStyle w:val="Retraitcorpsdetexte"/>
        <w:ind w:left="0" w:right="-852"/>
        <w:rPr>
          <w:rFonts w:ascii="Arial Narrow" w:hAnsi="Arial Narrow"/>
          <w:sz w:val="22"/>
          <w:szCs w:val="22"/>
        </w:rPr>
      </w:pPr>
      <w:r w:rsidRPr="00351ECA">
        <w:rPr>
          <w:rFonts w:ascii="Arial Narrow" w:hAnsi="Arial Narrow"/>
          <w:sz w:val="22"/>
          <w:szCs w:val="22"/>
        </w:rPr>
        <w:t>Si ce CCTP prévoit que le matériel, les matériaux ou le mode d'exécution doivent répondre à certaines normes nationales ou internationales, il est précisé que le matériel, les matériaux ou le mode d’exécution conforme à d'autres normes seront également acceptés si la qualité résultante est équivalente ou supérieure à la norme spécifiée.</w:t>
      </w:r>
    </w:p>
    <w:p w:rsidR="00937E22" w:rsidRPr="00351ECA" w:rsidRDefault="00937E22" w:rsidP="00157705">
      <w:pPr>
        <w:pStyle w:val="Retraitcorpsdetexte"/>
        <w:ind w:left="0" w:right="-852"/>
        <w:rPr>
          <w:rFonts w:ascii="Arial Narrow" w:hAnsi="Arial Narrow"/>
          <w:sz w:val="22"/>
          <w:szCs w:val="22"/>
        </w:rPr>
      </w:pPr>
      <w:r w:rsidRPr="00351ECA">
        <w:rPr>
          <w:rFonts w:ascii="Arial Narrow" w:hAnsi="Arial Narrow"/>
          <w:sz w:val="22"/>
          <w:szCs w:val="22"/>
        </w:rPr>
        <w:t>A défaut, il sera fait référence aux Cahiers des Clauses Techniques Générales du Ministère de l'Equipement français.</w:t>
      </w:r>
    </w:p>
    <w:p w:rsidR="00937E22" w:rsidRPr="00351ECA" w:rsidRDefault="00937E22" w:rsidP="00157705">
      <w:pPr>
        <w:pStyle w:val="Retraitcorpsdetexte"/>
        <w:ind w:left="0" w:right="-852"/>
        <w:rPr>
          <w:rFonts w:ascii="Arial Narrow" w:hAnsi="Arial Narrow"/>
          <w:sz w:val="22"/>
          <w:szCs w:val="22"/>
        </w:rPr>
      </w:pPr>
      <w:r w:rsidRPr="00351ECA">
        <w:rPr>
          <w:rFonts w:ascii="Arial Narrow" w:hAnsi="Arial Narrow"/>
          <w:sz w:val="22"/>
          <w:szCs w:val="22"/>
        </w:rPr>
        <w:t>Si pour des marchandises, ou des matériaux, ou du matériel, des noms de marque ou des numéros de catalogue ou des classifications analogues sont cités dans ce CCTP, il est précisé que des marchandises, ou des matériaux, ou du matériel qui ont des caractéristiques semblables ainsi qu'une qualité et un rendement au moins égal, seront aussi acceptés.</w:t>
      </w:r>
    </w:p>
    <w:p w:rsidR="00937E22" w:rsidRPr="00351ECA" w:rsidRDefault="00937E22" w:rsidP="00157705">
      <w:pPr>
        <w:pStyle w:val="Retraitcorpsdetexte"/>
        <w:ind w:left="0" w:right="-852"/>
        <w:rPr>
          <w:rFonts w:ascii="Arial Narrow" w:hAnsi="Arial Narrow"/>
          <w:sz w:val="22"/>
          <w:szCs w:val="22"/>
        </w:rPr>
      </w:pPr>
      <w:r w:rsidRPr="00351ECA">
        <w:rPr>
          <w:rFonts w:ascii="Arial Narrow" w:hAnsi="Arial Narrow"/>
          <w:sz w:val="22"/>
          <w:szCs w:val="22"/>
        </w:rPr>
        <w:t>Il sera fait, tout au long du présent CCTP, références aux fascicules du Cahier des prescriptions communes français applicable au Cameroun suivants (cette liste n'est pas exhaustive) :</w:t>
      </w:r>
    </w:p>
    <w:p w:rsidR="00937E22" w:rsidRPr="00351ECA" w:rsidRDefault="00937E22" w:rsidP="00157705">
      <w:pPr>
        <w:pStyle w:val="Retraitcorpsdetexte"/>
        <w:ind w:right="-852"/>
        <w:rPr>
          <w:rFonts w:ascii="Arial Narrow" w:hAnsi="Arial Narrow"/>
        </w:rPr>
      </w:pPr>
    </w:p>
    <w:tbl>
      <w:tblPr>
        <w:tblW w:w="9923" w:type="dxa"/>
        <w:tblInd w:w="-119" w:type="dxa"/>
        <w:tblLayout w:type="fixed"/>
        <w:tblCellMar>
          <w:left w:w="14" w:type="dxa"/>
          <w:right w:w="14" w:type="dxa"/>
        </w:tblCellMar>
        <w:tblLook w:val="0000" w:firstRow="0" w:lastRow="0" w:firstColumn="0" w:lastColumn="0" w:noHBand="0" w:noVBand="0"/>
      </w:tblPr>
      <w:tblGrid>
        <w:gridCol w:w="2552"/>
        <w:gridCol w:w="7371"/>
      </w:tblGrid>
      <w:tr w:rsidR="00937E22" w:rsidRPr="00351ECA" w:rsidTr="00982B67">
        <w:tc>
          <w:tcPr>
            <w:tcW w:w="2552" w:type="dxa"/>
            <w:tcBorders>
              <w:top w:val="double" w:sz="6" w:space="0" w:color="auto"/>
              <w:left w:val="double" w:sz="6" w:space="0" w:color="auto"/>
              <w:right w:val="single" w:sz="6" w:space="0" w:color="auto"/>
            </w:tcBorders>
            <w:vAlign w:val="center"/>
          </w:tcPr>
          <w:p w:rsidR="00937E22" w:rsidRPr="00351ECA" w:rsidRDefault="00937E22" w:rsidP="00157705">
            <w:pPr>
              <w:ind w:left="128" w:firstLine="14"/>
              <w:jc w:val="both"/>
              <w:rPr>
                <w:rFonts w:ascii="Arial Narrow" w:hAnsi="Arial Narrow"/>
                <w:b/>
              </w:rPr>
            </w:pPr>
            <w:r w:rsidRPr="00351ECA">
              <w:rPr>
                <w:rFonts w:ascii="Arial Narrow" w:hAnsi="Arial Narrow"/>
                <w:b/>
              </w:rPr>
              <w:t>Dénomination</w:t>
            </w:r>
          </w:p>
        </w:tc>
        <w:tc>
          <w:tcPr>
            <w:tcW w:w="7371" w:type="dxa"/>
            <w:tcBorders>
              <w:top w:val="double" w:sz="6" w:space="0" w:color="auto"/>
              <w:left w:val="single" w:sz="6" w:space="0" w:color="auto"/>
              <w:right w:val="double" w:sz="6" w:space="0" w:color="auto"/>
            </w:tcBorders>
            <w:vAlign w:val="center"/>
          </w:tcPr>
          <w:p w:rsidR="00937E22" w:rsidRPr="00351ECA" w:rsidRDefault="00937E22" w:rsidP="00157705">
            <w:pPr>
              <w:ind w:left="216" w:right="-14" w:hanging="142"/>
              <w:jc w:val="both"/>
              <w:rPr>
                <w:rFonts w:ascii="Arial Narrow" w:hAnsi="Arial Narrow"/>
                <w:b/>
              </w:rPr>
            </w:pPr>
            <w:r w:rsidRPr="00351ECA">
              <w:rPr>
                <w:rFonts w:ascii="Arial Narrow" w:hAnsi="Arial Narrow"/>
                <w:b/>
              </w:rPr>
              <w:t>Titre</w:t>
            </w:r>
          </w:p>
        </w:tc>
      </w:tr>
      <w:tr w:rsidR="00937E22" w:rsidRPr="00351ECA" w:rsidTr="00982B67">
        <w:tc>
          <w:tcPr>
            <w:tcW w:w="2552" w:type="dxa"/>
            <w:tcBorders>
              <w:top w:val="single" w:sz="6" w:space="0" w:color="auto"/>
              <w:left w:val="double" w:sz="6" w:space="0" w:color="auto"/>
              <w:right w:val="single" w:sz="6" w:space="0" w:color="auto"/>
            </w:tcBorders>
            <w:vAlign w:val="center"/>
          </w:tcPr>
          <w:p w:rsidR="00937E22" w:rsidRPr="00351ECA" w:rsidRDefault="00937E22" w:rsidP="00157705">
            <w:pPr>
              <w:ind w:left="128" w:right="-852" w:firstLine="14"/>
              <w:jc w:val="both"/>
              <w:rPr>
                <w:rFonts w:ascii="Arial Narrow" w:hAnsi="Arial Narrow"/>
              </w:rPr>
            </w:pPr>
            <w:r w:rsidRPr="00351ECA">
              <w:rPr>
                <w:rFonts w:ascii="Arial Narrow" w:hAnsi="Arial Narrow"/>
              </w:rPr>
              <w:t xml:space="preserve">Préambule et Fascicule n°1 </w:t>
            </w:r>
          </w:p>
        </w:tc>
        <w:tc>
          <w:tcPr>
            <w:tcW w:w="7371" w:type="dxa"/>
            <w:tcBorders>
              <w:top w:val="single" w:sz="6" w:space="0" w:color="auto"/>
              <w:left w:val="single" w:sz="6" w:space="0" w:color="auto"/>
              <w:right w:val="double" w:sz="6" w:space="0" w:color="auto"/>
            </w:tcBorders>
            <w:vAlign w:val="center"/>
          </w:tcPr>
          <w:p w:rsidR="00937E22" w:rsidRPr="00351ECA" w:rsidRDefault="00937E22" w:rsidP="00157705">
            <w:pPr>
              <w:ind w:left="128" w:right="-14" w:hanging="128"/>
              <w:jc w:val="both"/>
              <w:rPr>
                <w:rFonts w:ascii="Arial Narrow" w:hAnsi="Arial Narrow"/>
              </w:rPr>
            </w:pPr>
            <w:r w:rsidRPr="00351ECA">
              <w:rPr>
                <w:rFonts w:ascii="Arial Narrow" w:hAnsi="Arial Narrow"/>
              </w:rPr>
              <w:t>: Dispositions Générales aux diverses natures de travaux</w:t>
            </w:r>
          </w:p>
        </w:tc>
      </w:tr>
      <w:tr w:rsidR="00937E22" w:rsidRPr="00351ECA" w:rsidTr="00982B67">
        <w:tc>
          <w:tcPr>
            <w:tcW w:w="2552" w:type="dxa"/>
            <w:tcBorders>
              <w:left w:val="double" w:sz="6" w:space="0" w:color="auto"/>
              <w:right w:val="single" w:sz="6" w:space="0" w:color="auto"/>
            </w:tcBorders>
            <w:vAlign w:val="center"/>
          </w:tcPr>
          <w:p w:rsidR="00937E22" w:rsidRPr="00351ECA" w:rsidRDefault="00937E22" w:rsidP="00157705">
            <w:pPr>
              <w:ind w:left="128" w:right="-852" w:firstLine="14"/>
              <w:jc w:val="both"/>
              <w:rPr>
                <w:rFonts w:ascii="Arial Narrow" w:hAnsi="Arial Narrow"/>
              </w:rPr>
            </w:pPr>
            <w:r w:rsidRPr="00351ECA">
              <w:rPr>
                <w:rFonts w:ascii="Arial Narrow" w:hAnsi="Arial Narrow"/>
              </w:rPr>
              <w:t>Fascicule n° 2</w:t>
            </w:r>
          </w:p>
        </w:tc>
        <w:tc>
          <w:tcPr>
            <w:tcW w:w="7371" w:type="dxa"/>
            <w:tcBorders>
              <w:left w:val="single" w:sz="6" w:space="0" w:color="auto"/>
              <w:right w:val="double" w:sz="6" w:space="0" w:color="auto"/>
            </w:tcBorders>
            <w:vAlign w:val="center"/>
          </w:tcPr>
          <w:p w:rsidR="00937E22" w:rsidRPr="00351ECA" w:rsidRDefault="00937E22" w:rsidP="00157705">
            <w:pPr>
              <w:ind w:left="128" w:right="-14" w:hanging="128"/>
              <w:jc w:val="both"/>
              <w:rPr>
                <w:rFonts w:ascii="Arial Narrow" w:hAnsi="Arial Narrow"/>
              </w:rPr>
            </w:pPr>
            <w:r w:rsidRPr="00351ECA">
              <w:rPr>
                <w:rFonts w:ascii="Arial Narrow" w:hAnsi="Arial Narrow"/>
              </w:rPr>
              <w:t>: Travaux de terrassements</w:t>
            </w:r>
          </w:p>
        </w:tc>
      </w:tr>
      <w:tr w:rsidR="00937E22" w:rsidRPr="00351ECA" w:rsidTr="00982B67">
        <w:tc>
          <w:tcPr>
            <w:tcW w:w="2552" w:type="dxa"/>
            <w:tcBorders>
              <w:left w:val="double" w:sz="6" w:space="0" w:color="auto"/>
              <w:right w:val="single" w:sz="6" w:space="0" w:color="auto"/>
            </w:tcBorders>
            <w:vAlign w:val="center"/>
          </w:tcPr>
          <w:p w:rsidR="00937E22" w:rsidRPr="00351ECA" w:rsidRDefault="00937E22" w:rsidP="00157705">
            <w:pPr>
              <w:ind w:left="128" w:right="-852" w:firstLine="14"/>
              <w:jc w:val="both"/>
              <w:rPr>
                <w:rFonts w:ascii="Arial Narrow" w:hAnsi="Arial Narrow"/>
              </w:rPr>
            </w:pPr>
            <w:r w:rsidRPr="00351ECA">
              <w:rPr>
                <w:rFonts w:ascii="Arial Narrow" w:hAnsi="Arial Narrow"/>
              </w:rPr>
              <w:t>Fascicule n° 3</w:t>
            </w:r>
          </w:p>
        </w:tc>
        <w:tc>
          <w:tcPr>
            <w:tcW w:w="7371" w:type="dxa"/>
            <w:tcBorders>
              <w:left w:val="single" w:sz="6" w:space="0" w:color="auto"/>
              <w:right w:val="double" w:sz="6" w:space="0" w:color="auto"/>
            </w:tcBorders>
            <w:vAlign w:val="center"/>
          </w:tcPr>
          <w:p w:rsidR="00937E22" w:rsidRPr="00351ECA" w:rsidRDefault="00937E22" w:rsidP="00157705">
            <w:pPr>
              <w:ind w:left="128" w:right="-14" w:hanging="128"/>
              <w:jc w:val="both"/>
              <w:rPr>
                <w:rFonts w:ascii="Arial Narrow" w:hAnsi="Arial Narrow"/>
              </w:rPr>
            </w:pPr>
            <w:r w:rsidRPr="00351ECA">
              <w:rPr>
                <w:rFonts w:ascii="Arial Narrow" w:hAnsi="Arial Narrow"/>
              </w:rPr>
              <w:t>: Fourniture des liants hydrauliques complété par les normes AFNOR NF P 15 300 et NF P 15 301</w:t>
            </w:r>
          </w:p>
        </w:tc>
      </w:tr>
      <w:tr w:rsidR="00937E22" w:rsidRPr="00351ECA" w:rsidTr="00982B67">
        <w:tc>
          <w:tcPr>
            <w:tcW w:w="2552" w:type="dxa"/>
            <w:tcBorders>
              <w:left w:val="double" w:sz="6" w:space="0" w:color="auto"/>
              <w:right w:val="single" w:sz="6" w:space="0" w:color="auto"/>
            </w:tcBorders>
            <w:vAlign w:val="center"/>
          </w:tcPr>
          <w:p w:rsidR="00937E22" w:rsidRPr="00351ECA" w:rsidRDefault="00937E22" w:rsidP="00157705">
            <w:pPr>
              <w:ind w:left="128" w:right="-852" w:firstLine="14"/>
              <w:jc w:val="both"/>
              <w:rPr>
                <w:rFonts w:ascii="Arial Narrow" w:hAnsi="Arial Narrow"/>
              </w:rPr>
            </w:pPr>
            <w:r w:rsidRPr="00351ECA">
              <w:rPr>
                <w:rFonts w:ascii="Arial Narrow" w:hAnsi="Arial Narrow"/>
              </w:rPr>
              <w:t>Fascicule n° 7</w:t>
            </w:r>
          </w:p>
        </w:tc>
        <w:tc>
          <w:tcPr>
            <w:tcW w:w="7371" w:type="dxa"/>
            <w:tcBorders>
              <w:left w:val="single" w:sz="6" w:space="0" w:color="auto"/>
              <w:right w:val="double" w:sz="6" w:space="0" w:color="auto"/>
            </w:tcBorders>
            <w:vAlign w:val="center"/>
          </w:tcPr>
          <w:p w:rsidR="00937E22" w:rsidRPr="00351ECA" w:rsidRDefault="00937E22" w:rsidP="00157705">
            <w:pPr>
              <w:ind w:left="128" w:right="-14" w:hanging="128"/>
              <w:jc w:val="both"/>
              <w:rPr>
                <w:rFonts w:ascii="Arial Narrow" w:hAnsi="Arial Narrow"/>
              </w:rPr>
            </w:pPr>
            <w:r w:rsidRPr="00351ECA">
              <w:rPr>
                <w:rFonts w:ascii="Arial Narrow" w:hAnsi="Arial Narrow"/>
              </w:rPr>
              <w:t>: Reconnaissances des sols</w:t>
            </w:r>
          </w:p>
        </w:tc>
      </w:tr>
      <w:tr w:rsidR="00937E22" w:rsidRPr="00351ECA" w:rsidTr="00982B67">
        <w:tc>
          <w:tcPr>
            <w:tcW w:w="2552" w:type="dxa"/>
            <w:tcBorders>
              <w:left w:val="double" w:sz="6" w:space="0" w:color="auto"/>
              <w:right w:val="single" w:sz="6" w:space="0" w:color="auto"/>
            </w:tcBorders>
            <w:vAlign w:val="center"/>
          </w:tcPr>
          <w:p w:rsidR="00937E22" w:rsidRPr="00351ECA" w:rsidRDefault="00937E22" w:rsidP="00157705">
            <w:pPr>
              <w:ind w:left="128" w:right="-852" w:firstLine="14"/>
              <w:jc w:val="both"/>
              <w:rPr>
                <w:rFonts w:ascii="Arial Narrow" w:hAnsi="Arial Narrow"/>
              </w:rPr>
            </w:pPr>
            <w:r w:rsidRPr="00351ECA">
              <w:rPr>
                <w:rFonts w:ascii="Arial Narrow" w:hAnsi="Arial Narrow"/>
              </w:rPr>
              <w:t>Fascicule n° 23</w:t>
            </w:r>
          </w:p>
        </w:tc>
        <w:tc>
          <w:tcPr>
            <w:tcW w:w="7371" w:type="dxa"/>
            <w:tcBorders>
              <w:left w:val="single" w:sz="6" w:space="0" w:color="auto"/>
              <w:right w:val="double" w:sz="6" w:space="0" w:color="auto"/>
            </w:tcBorders>
            <w:vAlign w:val="center"/>
          </w:tcPr>
          <w:p w:rsidR="00937E22" w:rsidRPr="00351ECA" w:rsidRDefault="00937E22" w:rsidP="00157705">
            <w:pPr>
              <w:ind w:left="128" w:right="-14" w:hanging="128"/>
              <w:jc w:val="both"/>
              <w:rPr>
                <w:rFonts w:ascii="Arial Narrow" w:hAnsi="Arial Narrow"/>
              </w:rPr>
            </w:pPr>
            <w:r w:rsidRPr="00351ECA">
              <w:rPr>
                <w:rFonts w:ascii="Arial Narrow" w:hAnsi="Arial Narrow"/>
              </w:rPr>
              <w:t>: Fourniture de granulats employés à la construction et l'entretien des chaussées complété par la norme NF P 18 101</w:t>
            </w:r>
          </w:p>
        </w:tc>
      </w:tr>
      <w:tr w:rsidR="00937E22" w:rsidRPr="00351ECA" w:rsidTr="00982B67">
        <w:tc>
          <w:tcPr>
            <w:tcW w:w="2552" w:type="dxa"/>
            <w:tcBorders>
              <w:left w:val="double" w:sz="6" w:space="0" w:color="auto"/>
              <w:right w:val="single" w:sz="6" w:space="0" w:color="auto"/>
            </w:tcBorders>
            <w:vAlign w:val="center"/>
          </w:tcPr>
          <w:p w:rsidR="00937E22" w:rsidRPr="00351ECA" w:rsidRDefault="00937E22" w:rsidP="00157705">
            <w:pPr>
              <w:ind w:left="128" w:right="-852" w:firstLine="14"/>
              <w:jc w:val="both"/>
              <w:rPr>
                <w:rFonts w:ascii="Arial Narrow" w:hAnsi="Arial Narrow"/>
              </w:rPr>
            </w:pPr>
            <w:r w:rsidRPr="00351ECA">
              <w:rPr>
                <w:rFonts w:ascii="Arial Narrow" w:hAnsi="Arial Narrow"/>
              </w:rPr>
              <w:t>Fascicule n° 24</w:t>
            </w:r>
          </w:p>
        </w:tc>
        <w:tc>
          <w:tcPr>
            <w:tcW w:w="7371" w:type="dxa"/>
            <w:tcBorders>
              <w:left w:val="single" w:sz="6" w:space="0" w:color="auto"/>
              <w:right w:val="double" w:sz="6" w:space="0" w:color="auto"/>
            </w:tcBorders>
            <w:vAlign w:val="center"/>
          </w:tcPr>
          <w:p w:rsidR="00937E22" w:rsidRPr="00351ECA" w:rsidRDefault="00937E22" w:rsidP="00157705">
            <w:pPr>
              <w:ind w:left="128" w:right="-14" w:hanging="128"/>
              <w:jc w:val="both"/>
              <w:rPr>
                <w:rFonts w:ascii="Arial Narrow" w:hAnsi="Arial Narrow"/>
              </w:rPr>
            </w:pPr>
            <w:r w:rsidRPr="00351ECA">
              <w:rPr>
                <w:rFonts w:ascii="Arial Narrow" w:hAnsi="Arial Narrow"/>
              </w:rPr>
              <w:t>: Fourniture des liants hydrocarbonés employés à la construction et l'entretien des chaussées, complété par les normes NF T 65 001 et 65 011</w:t>
            </w:r>
          </w:p>
        </w:tc>
      </w:tr>
      <w:tr w:rsidR="00937E22" w:rsidRPr="00351ECA" w:rsidTr="00982B67">
        <w:tc>
          <w:tcPr>
            <w:tcW w:w="2552" w:type="dxa"/>
            <w:tcBorders>
              <w:left w:val="double" w:sz="6" w:space="0" w:color="auto"/>
              <w:right w:val="single" w:sz="6" w:space="0" w:color="auto"/>
            </w:tcBorders>
            <w:vAlign w:val="center"/>
          </w:tcPr>
          <w:p w:rsidR="00937E22" w:rsidRPr="00351ECA" w:rsidRDefault="00937E22" w:rsidP="00157705">
            <w:pPr>
              <w:ind w:left="128" w:right="-852" w:firstLine="14"/>
              <w:jc w:val="both"/>
              <w:rPr>
                <w:rFonts w:ascii="Arial Narrow" w:hAnsi="Arial Narrow"/>
              </w:rPr>
            </w:pPr>
            <w:r w:rsidRPr="00351ECA">
              <w:rPr>
                <w:rFonts w:ascii="Arial Narrow" w:hAnsi="Arial Narrow"/>
              </w:rPr>
              <w:t>Fascicule n° 25</w:t>
            </w:r>
          </w:p>
        </w:tc>
        <w:tc>
          <w:tcPr>
            <w:tcW w:w="7371" w:type="dxa"/>
            <w:tcBorders>
              <w:left w:val="single" w:sz="6" w:space="0" w:color="auto"/>
              <w:right w:val="double" w:sz="6" w:space="0" w:color="auto"/>
            </w:tcBorders>
            <w:vAlign w:val="center"/>
          </w:tcPr>
          <w:p w:rsidR="00937E22" w:rsidRPr="00351ECA" w:rsidRDefault="00937E22" w:rsidP="00157705">
            <w:pPr>
              <w:ind w:left="128" w:right="-14" w:hanging="128"/>
              <w:jc w:val="both"/>
              <w:rPr>
                <w:rFonts w:ascii="Arial Narrow" w:hAnsi="Arial Narrow"/>
              </w:rPr>
            </w:pPr>
            <w:r w:rsidRPr="00351ECA">
              <w:rPr>
                <w:rFonts w:ascii="Arial Narrow" w:hAnsi="Arial Narrow"/>
              </w:rPr>
              <w:t>: Exécution des corps de chaussées</w:t>
            </w:r>
          </w:p>
        </w:tc>
      </w:tr>
      <w:tr w:rsidR="00937E22" w:rsidRPr="00351ECA" w:rsidTr="00982B67">
        <w:tc>
          <w:tcPr>
            <w:tcW w:w="2552" w:type="dxa"/>
            <w:tcBorders>
              <w:left w:val="double" w:sz="6" w:space="0" w:color="auto"/>
              <w:right w:val="single" w:sz="6" w:space="0" w:color="auto"/>
            </w:tcBorders>
            <w:vAlign w:val="center"/>
          </w:tcPr>
          <w:p w:rsidR="00937E22" w:rsidRPr="00351ECA" w:rsidRDefault="00937E22" w:rsidP="00157705">
            <w:pPr>
              <w:ind w:left="128" w:right="-852" w:firstLine="14"/>
              <w:jc w:val="both"/>
              <w:rPr>
                <w:rFonts w:ascii="Arial Narrow" w:hAnsi="Arial Narrow"/>
              </w:rPr>
            </w:pPr>
            <w:r w:rsidRPr="00351ECA">
              <w:rPr>
                <w:rFonts w:ascii="Arial Narrow" w:hAnsi="Arial Narrow"/>
              </w:rPr>
              <w:t>Fascicule n° 26</w:t>
            </w:r>
          </w:p>
        </w:tc>
        <w:tc>
          <w:tcPr>
            <w:tcW w:w="7371" w:type="dxa"/>
            <w:tcBorders>
              <w:left w:val="single" w:sz="6" w:space="0" w:color="auto"/>
              <w:right w:val="double" w:sz="6" w:space="0" w:color="auto"/>
            </w:tcBorders>
            <w:vAlign w:val="center"/>
          </w:tcPr>
          <w:p w:rsidR="00937E22" w:rsidRPr="00351ECA" w:rsidRDefault="00937E22" w:rsidP="00157705">
            <w:pPr>
              <w:ind w:left="128" w:right="-14" w:hanging="128"/>
              <w:jc w:val="both"/>
              <w:rPr>
                <w:rFonts w:ascii="Arial Narrow" w:hAnsi="Arial Narrow"/>
              </w:rPr>
            </w:pPr>
            <w:r w:rsidRPr="00351ECA">
              <w:rPr>
                <w:rFonts w:ascii="Arial Narrow" w:hAnsi="Arial Narrow"/>
              </w:rPr>
              <w:t>: Exécution des enduits superficiels</w:t>
            </w:r>
          </w:p>
        </w:tc>
      </w:tr>
      <w:tr w:rsidR="00937E22" w:rsidRPr="00351ECA" w:rsidTr="00982B67">
        <w:tc>
          <w:tcPr>
            <w:tcW w:w="2552" w:type="dxa"/>
            <w:tcBorders>
              <w:left w:val="double" w:sz="6" w:space="0" w:color="auto"/>
              <w:right w:val="single" w:sz="6" w:space="0" w:color="auto"/>
            </w:tcBorders>
            <w:vAlign w:val="center"/>
          </w:tcPr>
          <w:p w:rsidR="00937E22" w:rsidRPr="00351ECA" w:rsidRDefault="00937E22" w:rsidP="00157705">
            <w:pPr>
              <w:ind w:left="128" w:right="-852" w:firstLine="14"/>
              <w:jc w:val="both"/>
              <w:rPr>
                <w:rFonts w:ascii="Arial Narrow" w:hAnsi="Arial Narrow"/>
              </w:rPr>
            </w:pPr>
            <w:r w:rsidRPr="00351ECA">
              <w:rPr>
                <w:rFonts w:ascii="Arial Narrow" w:hAnsi="Arial Narrow"/>
              </w:rPr>
              <w:t>Fascicule n° 27</w:t>
            </w:r>
          </w:p>
        </w:tc>
        <w:tc>
          <w:tcPr>
            <w:tcW w:w="7371" w:type="dxa"/>
            <w:tcBorders>
              <w:left w:val="single" w:sz="6" w:space="0" w:color="auto"/>
              <w:right w:val="double" w:sz="6" w:space="0" w:color="auto"/>
            </w:tcBorders>
            <w:vAlign w:val="center"/>
          </w:tcPr>
          <w:p w:rsidR="00937E22" w:rsidRPr="00351ECA" w:rsidRDefault="00937E22" w:rsidP="00157705">
            <w:pPr>
              <w:ind w:left="128" w:right="-14" w:hanging="128"/>
              <w:jc w:val="both"/>
              <w:rPr>
                <w:rFonts w:ascii="Arial Narrow" w:hAnsi="Arial Narrow"/>
              </w:rPr>
            </w:pPr>
            <w:r w:rsidRPr="00351ECA">
              <w:rPr>
                <w:rFonts w:ascii="Arial Narrow" w:hAnsi="Arial Narrow"/>
              </w:rPr>
              <w:t>: Fabrication et mise en œuvre des enrobés</w:t>
            </w:r>
          </w:p>
        </w:tc>
      </w:tr>
      <w:tr w:rsidR="00937E22" w:rsidRPr="00351ECA" w:rsidTr="00982B67">
        <w:tc>
          <w:tcPr>
            <w:tcW w:w="2552" w:type="dxa"/>
            <w:tcBorders>
              <w:left w:val="double" w:sz="6" w:space="0" w:color="auto"/>
              <w:right w:val="single" w:sz="6" w:space="0" w:color="auto"/>
            </w:tcBorders>
            <w:vAlign w:val="center"/>
          </w:tcPr>
          <w:p w:rsidR="00937E22" w:rsidRPr="00351ECA" w:rsidRDefault="00937E22" w:rsidP="00157705">
            <w:pPr>
              <w:ind w:left="128" w:right="-852" w:firstLine="14"/>
              <w:jc w:val="both"/>
              <w:rPr>
                <w:rFonts w:ascii="Arial Narrow" w:hAnsi="Arial Narrow"/>
              </w:rPr>
            </w:pPr>
            <w:r w:rsidRPr="00351ECA">
              <w:rPr>
                <w:rFonts w:ascii="Arial Narrow" w:hAnsi="Arial Narrow"/>
              </w:rPr>
              <w:t>Fascicule n° 29</w:t>
            </w:r>
          </w:p>
        </w:tc>
        <w:tc>
          <w:tcPr>
            <w:tcW w:w="7371" w:type="dxa"/>
            <w:tcBorders>
              <w:left w:val="single" w:sz="6" w:space="0" w:color="auto"/>
              <w:right w:val="double" w:sz="6" w:space="0" w:color="auto"/>
            </w:tcBorders>
            <w:vAlign w:val="center"/>
          </w:tcPr>
          <w:p w:rsidR="00937E22" w:rsidRPr="00351ECA" w:rsidRDefault="00937E22" w:rsidP="00157705">
            <w:pPr>
              <w:ind w:left="128" w:right="-14" w:hanging="128"/>
              <w:jc w:val="both"/>
              <w:rPr>
                <w:rFonts w:ascii="Arial Narrow" w:hAnsi="Arial Narrow"/>
              </w:rPr>
            </w:pPr>
            <w:r w:rsidRPr="00351ECA">
              <w:rPr>
                <w:rFonts w:ascii="Arial Narrow" w:hAnsi="Arial Narrow"/>
              </w:rPr>
              <w:t>: Construction et entretien des corps de chaussées</w:t>
            </w:r>
          </w:p>
        </w:tc>
      </w:tr>
      <w:tr w:rsidR="00937E22" w:rsidRPr="00351ECA" w:rsidTr="00982B67">
        <w:tc>
          <w:tcPr>
            <w:tcW w:w="2552" w:type="dxa"/>
            <w:tcBorders>
              <w:left w:val="double" w:sz="6" w:space="0" w:color="auto"/>
              <w:right w:val="single" w:sz="6" w:space="0" w:color="auto"/>
            </w:tcBorders>
            <w:vAlign w:val="center"/>
          </w:tcPr>
          <w:p w:rsidR="00937E22" w:rsidRPr="00351ECA" w:rsidRDefault="00937E22" w:rsidP="00157705">
            <w:pPr>
              <w:ind w:left="128" w:right="-852" w:firstLine="14"/>
              <w:jc w:val="both"/>
              <w:rPr>
                <w:rFonts w:ascii="Arial Narrow" w:hAnsi="Arial Narrow"/>
              </w:rPr>
            </w:pPr>
            <w:r w:rsidRPr="00351ECA">
              <w:rPr>
                <w:rFonts w:ascii="Arial Narrow" w:hAnsi="Arial Narrow"/>
              </w:rPr>
              <w:t>Fascicule n° 30</w:t>
            </w:r>
          </w:p>
        </w:tc>
        <w:tc>
          <w:tcPr>
            <w:tcW w:w="7371" w:type="dxa"/>
            <w:tcBorders>
              <w:left w:val="single" w:sz="6" w:space="0" w:color="auto"/>
              <w:right w:val="double" w:sz="6" w:space="0" w:color="auto"/>
            </w:tcBorders>
            <w:vAlign w:val="center"/>
          </w:tcPr>
          <w:p w:rsidR="00937E22" w:rsidRPr="00351ECA" w:rsidRDefault="00937E22" w:rsidP="00157705">
            <w:pPr>
              <w:ind w:left="128" w:right="-14" w:hanging="128"/>
              <w:jc w:val="both"/>
              <w:rPr>
                <w:rFonts w:ascii="Arial Narrow" w:hAnsi="Arial Narrow"/>
              </w:rPr>
            </w:pPr>
            <w:r w:rsidRPr="00351ECA">
              <w:rPr>
                <w:rFonts w:ascii="Arial Narrow" w:hAnsi="Arial Narrow"/>
              </w:rPr>
              <w:t>: Transport par route de matériaux destinés à la construction et à l'entretien des chaussées</w:t>
            </w:r>
          </w:p>
        </w:tc>
      </w:tr>
      <w:tr w:rsidR="00937E22" w:rsidRPr="00351ECA" w:rsidTr="00982B67">
        <w:tc>
          <w:tcPr>
            <w:tcW w:w="2552" w:type="dxa"/>
            <w:tcBorders>
              <w:left w:val="double" w:sz="6" w:space="0" w:color="auto"/>
              <w:right w:val="single" w:sz="6" w:space="0" w:color="auto"/>
            </w:tcBorders>
            <w:vAlign w:val="center"/>
          </w:tcPr>
          <w:p w:rsidR="00937E22" w:rsidRPr="00351ECA" w:rsidRDefault="00937E22" w:rsidP="00157705">
            <w:pPr>
              <w:ind w:left="128" w:right="-852" w:firstLine="14"/>
              <w:jc w:val="both"/>
              <w:rPr>
                <w:rFonts w:ascii="Arial Narrow" w:hAnsi="Arial Narrow"/>
              </w:rPr>
            </w:pPr>
            <w:r w:rsidRPr="00351ECA">
              <w:rPr>
                <w:rFonts w:ascii="Arial Narrow" w:hAnsi="Arial Narrow"/>
              </w:rPr>
              <w:t>Fascicule n° 31</w:t>
            </w:r>
          </w:p>
        </w:tc>
        <w:tc>
          <w:tcPr>
            <w:tcW w:w="7371" w:type="dxa"/>
            <w:tcBorders>
              <w:left w:val="single" w:sz="6" w:space="0" w:color="auto"/>
              <w:right w:val="double" w:sz="6" w:space="0" w:color="auto"/>
            </w:tcBorders>
            <w:vAlign w:val="center"/>
          </w:tcPr>
          <w:p w:rsidR="00937E22" w:rsidRPr="00351ECA" w:rsidRDefault="00937E22" w:rsidP="00157705">
            <w:pPr>
              <w:ind w:left="128" w:right="-14" w:hanging="128"/>
              <w:jc w:val="both"/>
              <w:rPr>
                <w:rFonts w:ascii="Arial Narrow" w:hAnsi="Arial Narrow"/>
              </w:rPr>
            </w:pPr>
            <w:r w:rsidRPr="00351ECA">
              <w:rPr>
                <w:rFonts w:ascii="Arial Narrow" w:hAnsi="Arial Narrow"/>
              </w:rPr>
              <w:t>: Bordure et caniveaux en pierre naturelle ou en béton, complété par la norme AFNOR NF T 98 302</w:t>
            </w:r>
          </w:p>
        </w:tc>
      </w:tr>
      <w:tr w:rsidR="00937E22" w:rsidRPr="00351ECA" w:rsidTr="00982B67">
        <w:tc>
          <w:tcPr>
            <w:tcW w:w="2552" w:type="dxa"/>
            <w:tcBorders>
              <w:left w:val="double" w:sz="6" w:space="0" w:color="auto"/>
              <w:right w:val="single" w:sz="6" w:space="0" w:color="auto"/>
            </w:tcBorders>
            <w:vAlign w:val="center"/>
          </w:tcPr>
          <w:p w:rsidR="00937E22" w:rsidRPr="00351ECA" w:rsidRDefault="00937E22" w:rsidP="00157705">
            <w:pPr>
              <w:ind w:left="128" w:right="-852" w:firstLine="14"/>
              <w:jc w:val="both"/>
              <w:rPr>
                <w:rFonts w:ascii="Arial Narrow" w:hAnsi="Arial Narrow"/>
              </w:rPr>
            </w:pPr>
            <w:r w:rsidRPr="00351ECA">
              <w:rPr>
                <w:rFonts w:ascii="Arial Narrow" w:hAnsi="Arial Narrow"/>
              </w:rPr>
              <w:t>Fascicule n° 50</w:t>
            </w:r>
          </w:p>
        </w:tc>
        <w:tc>
          <w:tcPr>
            <w:tcW w:w="7371" w:type="dxa"/>
            <w:tcBorders>
              <w:left w:val="single" w:sz="6" w:space="0" w:color="auto"/>
              <w:right w:val="double" w:sz="6" w:space="0" w:color="auto"/>
            </w:tcBorders>
            <w:vAlign w:val="center"/>
          </w:tcPr>
          <w:p w:rsidR="00937E22" w:rsidRPr="00351ECA" w:rsidRDefault="00937E22" w:rsidP="00157705">
            <w:pPr>
              <w:ind w:left="128" w:right="-14" w:hanging="128"/>
              <w:jc w:val="both"/>
              <w:rPr>
                <w:rFonts w:ascii="Arial Narrow" w:hAnsi="Arial Narrow"/>
              </w:rPr>
            </w:pPr>
            <w:r w:rsidRPr="00351ECA">
              <w:rPr>
                <w:rFonts w:ascii="Arial Narrow" w:hAnsi="Arial Narrow"/>
              </w:rPr>
              <w:t>: Travaux topographiques</w:t>
            </w:r>
          </w:p>
        </w:tc>
      </w:tr>
      <w:tr w:rsidR="00937E22" w:rsidRPr="00351ECA" w:rsidTr="00982B67">
        <w:tc>
          <w:tcPr>
            <w:tcW w:w="2552" w:type="dxa"/>
            <w:tcBorders>
              <w:left w:val="double" w:sz="6" w:space="0" w:color="auto"/>
              <w:right w:val="single" w:sz="6" w:space="0" w:color="auto"/>
            </w:tcBorders>
            <w:vAlign w:val="center"/>
          </w:tcPr>
          <w:p w:rsidR="00937E22" w:rsidRPr="00351ECA" w:rsidRDefault="00937E22" w:rsidP="00157705">
            <w:pPr>
              <w:ind w:left="128" w:right="-852" w:firstLine="14"/>
              <w:jc w:val="both"/>
              <w:rPr>
                <w:rFonts w:ascii="Arial Narrow" w:hAnsi="Arial Narrow"/>
              </w:rPr>
            </w:pPr>
            <w:r w:rsidRPr="00351ECA">
              <w:rPr>
                <w:rFonts w:ascii="Arial Narrow" w:hAnsi="Arial Narrow"/>
              </w:rPr>
              <w:t>Fascicule n° 63</w:t>
            </w:r>
          </w:p>
        </w:tc>
        <w:tc>
          <w:tcPr>
            <w:tcW w:w="7371" w:type="dxa"/>
            <w:tcBorders>
              <w:left w:val="single" w:sz="6" w:space="0" w:color="auto"/>
              <w:right w:val="double" w:sz="6" w:space="0" w:color="auto"/>
            </w:tcBorders>
            <w:vAlign w:val="center"/>
          </w:tcPr>
          <w:p w:rsidR="00937E22" w:rsidRPr="00351ECA" w:rsidRDefault="00937E22" w:rsidP="00157705">
            <w:pPr>
              <w:ind w:left="128" w:right="-14" w:hanging="128"/>
              <w:jc w:val="both"/>
              <w:rPr>
                <w:rFonts w:ascii="Arial Narrow" w:hAnsi="Arial Narrow"/>
              </w:rPr>
            </w:pPr>
            <w:r w:rsidRPr="00351ECA">
              <w:rPr>
                <w:rFonts w:ascii="Arial Narrow" w:hAnsi="Arial Narrow"/>
              </w:rPr>
              <w:t>: Fourniture et mise en œuvre des mortiers et bétons non armés</w:t>
            </w:r>
          </w:p>
        </w:tc>
      </w:tr>
      <w:tr w:rsidR="00937E22" w:rsidRPr="00351ECA" w:rsidTr="00982B67">
        <w:tc>
          <w:tcPr>
            <w:tcW w:w="2552" w:type="dxa"/>
            <w:tcBorders>
              <w:left w:val="double" w:sz="6" w:space="0" w:color="auto"/>
              <w:right w:val="single" w:sz="6" w:space="0" w:color="auto"/>
            </w:tcBorders>
            <w:vAlign w:val="center"/>
          </w:tcPr>
          <w:p w:rsidR="00937E22" w:rsidRPr="00351ECA" w:rsidRDefault="00937E22" w:rsidP="00157705">
            <w:pPr>
              <w:ind w:left="128" w:right="-852" w:firstLine="14"/>
              <w:jc w:val="both"/>
              <w:rPr>
                <w:rFonts w:ascii="Arial Narrow" w:hAnsi="Arial Narrow"/>
              </w:rPr>
            </w:pPr>
            <w:r w:rsidRPr="00351ECA">
              <w:rPr>
                <w:rFonts w:ascii="Arial Narrow" w:hAnsi="Arial Narrow"/>
              </w:rPr>
              <w:t xml:space="preserve">Fascicule n° 64 </w:t>
            </w:r>
          </w:p>
        </w:tc>
        <w:tc>
          <w:tcPr>
            <w:tcW w:w="7371" w:type="dxa"/>
            <w:tcBorders>
              <w:left w:val="single" w:sz="6" w:space="0" w:color="auto"/>
              <w:right w:val="double" w:sz="6" w:space="0" w:color="auto"/>
            </w:tcBorders>
            <w:vAlign w:val="center"/>
          </w:tcPr>
          <w:p w:rsidR="00937E22" w:rsidRPr="00351ECA" w:rsidRDefault="00937E22" w:rsidP="00157705">
            <w:pPr>
              <w:ind w:left="128" w:right="-14" w:hanging="128"/>
              <w:jc w:val="both"/>
              <w:rPr>
                <w:rFonts w:ascii="Arial Narrow" w:hAnsi="Arial Narrow"/>
              </w:rPr>
            </w:pPr>
            <w:r w:rsidRPr="00351ECA">
              <w:rPr>
                <w:rFonts w:ascii="Arial Narrow" w:hAnsi="Arial Narrow"/>
              </w:rPr>
              <w:t>: Travaux de maçonnerie non armée d’ouvrages de génie civil</w:t>
            </w:r>
          </w:p>
        </w:tc>
      </w:tr>
      <w:tr w:rsidR="00937E22" w:rsidRPr="00351ECA" w:rsidTr="00982B67">
        <w:trPr>
          <w:trHeight w:val="125"/>
        </w:trPr>
        <w:tc>
          <w:tcPr>
            <w:tcW w:w="2552" w:type="dxa"/>
            <w:tcBorders>
              <w:left w:val="double" w:sz="6" w:space="0" w:color="auto"/>
              <w:bottom w:val="double" w:sz="6" w:space="0" w:color="auto"/>
              <w:right w:val="single" w:sz="6" w:space="0" w:color="auto"/>
            </w:tcBorders>
            <w:vAlign w:val="center"/>
          </w:tcPr>
          <w:p w:rsidR="00937E22" w:rsidRPr="00351ECA" w:rsidRDefault="00937E22" w:rsidP="00157705">
            <w:pPr>
              <w:ind w:left="128" w:right="-852" w:firstLine="14"/>
              <w:jc w:val="both"/>
              <w:rPr>
                <w:rFonts w:ascii="Arial Narrow" w:hAnsi="Arial Narrow"/>
              </w:rPr>
            </w:pPr>
            <w:r w:rsidRPr="00351ECA">
              <w:rPr>
                <w:rFonts w:ascii="Arial Narrow" w:hAnsi="Arial Narrow"/>
              </w:rPr>
              <w:t>Fascicule n° 70</w:t>
            </w:r>
          </w:p>
        </w:tc>
        <w:tc>
          <w:tcPr>
            <w:tcW w:w="7371" w:type="dxa"/>
            <w:tcBorders>
              <w:left w:val="single" w:sz="6" w:space="0" w:color="auto"/>
              <w:bottom w:val="double" w:sz="6" w:space="0" w:color="auto"/>
              <w:right w:val="double" w:sz="6" w:space="0" w:color="auto"/>
            </w:tcBorders>
            <w:vAlign w:val="center"/>
          </w:tcPr>
          <w:p w:rsidR="00937E22" w:rsidRPr="00351ECA" w:rsidRDefault="00937E22" w:rsidP="00157705">
            <w:pPr>
              <w:ind w:left="128" w:right="-14" w:hanging="128"/>
              <w:jc w:val="both"/>
              <w:rPr>
                <w:rFonts w:ascii="Arial Narrow" w:hAnsi="Arial Narrow"/>
              </w:rPr>
            </w:pPr>
            <w:r w:rsidRPr="00351ECA">
              <w:rPr>
                <w:rFonts w:ascii="Arial Narrow" w:hAnsi="Arial Narrow"/>
              </w:rPr>
              <w:t>: Canalisation d’assainissement et ouvrages annexes</w:t>
            </w:r>
          </w:p>
        </w:tc>
      </w:tr>
    </w:tbl>
    <w:p w:rsidR="00937E22" w:rsidRDefault="00937E22" w:rsidP="00157705">
      <w:pPr>
        <w:pStyle w:val="Retraitcorpsdetexte"/>
        <w:ind w:left="0" w:right="-852"/>
      </w:pPr>
      <w:bookmarkStart w:id="424" w:name="_Toc395324074"/>
      <w:bookmarkStart w:id="425" w:name="_Toc395324292"/>
      <w:bookmarkStart w:id="426" w:name="_Toc395324469"/>
      <w:bookmarkStart w:id="427" w:name="_Toc385044163"/>
      <w:bookmarkStart w:id="428" w:name="_Toc385044271"/>
      <w:bookmarkStart w:id="429" w:name="_Toc403521442"/>
      <w:bookmarkStart w:id="430" w:name="_Toc403870369"/>
      <w:bookmarkStart w:id="431" w:name="_Toc425033824"/>
      <w:bookmarkStart w:id="432" w:name="_Toc425159574"/>
      <w:bookmarkStart w:id="433" w:name="_Toc425227493"/>
      <w:bookmarkStart w:id="434" w:name="_Toc425225504"/>
      <w:bookmarkStart w:id="435" w:name="_Toc425225704"/>
      <w:bookmarkStart w:id="436" w:name="_Toc425246578"/>
    </w:p>
    <w:p w:rsidR="00937E22" w:rsidRPr="00351ECA" w:rsidRDefault="00937E22" w:rsidP="00157705">
      <w:pPr>
        <w:pStyle w:val="Style1"/>
        <w:ind w:left="0" w:right="-852"/>
        <w:rPr>
          <w:rFonts w:ascii="Arial Narrow" w:hAnsi="Arial Narrow"/>
          <w:sz w:val="22"/>
          <w:szCs w:val="22"/>
        </w:rPr>
      </w:pPr>
      <w:r w:rsidRPr="00351ECA">
        <w:rPr>
          <w:rFonts w:ascii="Arial Narrow" w:hAnsi="Arial Narrow"/>
          <w:sz w:val="22"/>
          <w:szCs w:val="22"/>
        </w:rPr>
        <w:t>Toutefois, le Cocontractant est autorisé à utiliser d’autres normes que celles mentionnées dans le présent document, à condition que celles-ci soient couramment admises et qu’elles conduisent à des résultats de qualité égale ou supérieure. Ces normes doivent être préalablement soumises à l’approbation du Maître d’œuvre   avec pièces à l’appui. Le Maître d’œuvre justifie sa décision pour accepter ou rejeter une norme.</w:t>
      </w:r>
    </w:p>
    <w:p w:rsidR="00937E22" w:rsidRDefault="00937E22" w:rsidP="00157705">
      <w:pPr>
        <w:pStyle w:val="Retraitcorpsdetexte"/>
        <w:ind w:left="0" w:right="-852"/>
      </w:pPr>
    </w:p>
    <w:p w:rsidR="00937E22" w:rsidRPr="00351ECA" w:rsidRDefault="00937E22" w:rsidP="00157705">
      <w:pPr>
        <w:pStyle w:val="TITI1"/>
        <w:ind w:right="-852"/>
        <w:rPr>
          <w:rFonts w:ascii="Arial Narrow" w:hAnsi="Arial Narrow"/>
        </w:rPr>
      </w:pPr>
      <w:bookmarkStart w:id="437" w:name="_Toc363303579"/>
      <w:r w:rsidRPr="00351ECA">
        <w:rPr>
          <w:rFonts w:ascii="Arial Narrow" w:hAnsi="Arial Narrow"/>
        </w:rPr>
        <w:t>I.1.  Objet des travaux</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rsidR="00937E22" w:rsidRPr="00351ECA" w:rsidRDefault="00937E22" w:rsidP="00157705">
      <w:pPr>
        <w:pStyle w:val="Retraitcorpsdetexte"/>
        <w:ind w:left="0" w:right="-852"/>
        <w:rPr>
          <w:rFonts w:ascii="Arial Narrow" w:hAnsi="Arial Narrow"/>
          <w:sz w:val="22"/>
          <w:szCs w:val="22"/>
        </w:rPr>
      </w:pPr>
      <w:r w:rsidRPr="00351ECA">
        <w:rPr>
          <w:rFonts w:ascii="Arial Narrow" w:hAnsi="Arial Narrow"/>
          <w:sz w:val="22"/>
          <w:szCs w:val="22"/>
        </w:rPr>
        <w:t>Ce projet concerne l’exécution des travaux d’entretien courant et/ou périodique de certaines routes</w:t>
      </w:r>
      <w:r w:rsidR="00614D4E">
        <w:rPr>
          <w:rFonts w:ascii="Arial Narrow" w:hAnsi="Arial Narrow"/>
          <w:sz w:val="22"/>
          <w:szCs w:val="22"/>
        </w:rPr>
        <w:t xml:space="preserve"> non</w:t>
      </w:r>
      <w:r w:rsidRPr="00351ECA">
        <w:rPr>
          <w:rFonts w:ascii="Arial Narrow" w:hAnsi="Arial Narrow"/>
          <w:sz w:val="22"/>
          <w:szCs w:val="22"/>
        </w:rPr>
        <w:t xml:space="preserve"> revêtues du réseau prioritaire.</w:t>
      </w:r>
    </w:p>
    <w:p w:rsidR="00937E22" w:rsidRPr="008A57DF" w:rsidRDefault="00937E22" w:rsidP="00157705">
      <w:pPr>
        <w:pStyle w:val="Lgende"/>
        <w:jc w:val="both"/>
        <w:rPr>
          <w:rFonts w:ascii="Times New Roman" w:hAnsi="Times New Roman"/>
          <w:sz w:val="22"/>
          <w:szCs w:val="22"/>
        </w:rPr>
      </w:pPr>
      <w:r w:rsidRPr="008A57DF">
        <w:rPr>
          <w:rFonts w:ascii="Times New Roman" w:hAnsi="Times New Roman"/>
          <w:sz w:val="22"/>
          <w:szCs w:val="22"/>
        </w:rPr>
        <w:t>Ces travaux comprennent les opérations suivantes dont la liste n’est pas exhaustive:</w:t>
      </w:r>
    </w:p>
    <w:p w:rsidR="00937E22" w:rsidRPr="008A57DF" w:rsidRDefault="00937E22" w:rsidP="00157705">
      <w:pPr>
        <w:jc w:val="both"/>
      </w:pPr>
      <w:r w:rsidRPr="008A57DF">
        <w:t>Travaux de terrassement</w:t>
      </w:r>
    </w:p>
    <w:p w:rsidR="00937E22" w:rsidRPr="008A57DF" w:rsidRDefault="00937E22" w:rsidP="00157705">
      <w:pPr>
        <w:ind w:left="709"/>
        <w:jc w:val="both"/>
      </w:pPr>
      <w:r w:rsidRPr="008A57DF">
        <w:t>Travaux préparatoires</w:t>
      </w:r>
    </w:p>
    <w:p w:rsidR="00937E22" w:rsidRPr="008A57DF" w:rsidRDefault="00937E22" w:rsidP="00157705">
      <w:pPr>
        <w:numPr>
          <w:ilvl w:val="0"/>
          <w:numId w:val="95"/>
        </w:numPr>
        <w:suppressAutoHyphens w:val="0"/>
        <w:autoSpaceDN/>
        <w:spacing w:line="276" w:lineRule="auto"/>
        <w:contextualSpacing/>
        <w:jc w:val="both"/>
        <w:textAlignment w:val="auto"/>
        <w:rPr>
          <w:noProof/>
          <w:sz w:val="22"/>
          <w:lang w:val="en-GB"/>
        </w:rPr>
      </w:pPr>
      <w:r w:rsidRPr="008A57DF">
        <w:rPr>
          <w:noProof/>
          <w:sz w:val="22"/>
          <w:lang w:val="en-GB"/>
        </w:rPr>
        <w:t>le débroussaillement ;</w:t>
      </w:r>
    </w:p>
    <w:p w:rsidR="00937E22" w:rsidRPr="00614D4E" w:rsidRDefault="00937E22" w:rsidP="00157705">
      <w:pPr>
        <w:numPr>
          <w:ilvl w:val="0"/>
          <w:numId w:val="95"/>
        </w:numPr>
        <w:suppressAutoHyphens w:val="0"/>
        <w:autoSpaceDN/>
        <w:spacing w:line="276" w:lineRule="auto"/>
        <w:contextualSpacing/>
        <w:jc w:val="both"/>
        <w:textAlignment w:val="auto"/>
        <w:rPr>
          <w:noProof/>
          <w:sz w:val="22"/>
        </w:rPr>
      </w:pPr>
      <w:r w:rsidRPr="008A57DF">
        <w:rPr>
          <w:noProof/>
          <w:sz w:val="22"/>
        </w:rPr>
        <w:t>l'abbatage des arbres ;</w:t>
      </w:r>
    </w:p>
    <w:p w:rsidR="00937E22" w:rsidRPr="008A57DF" w:rsidRDefault="00937E22" w:rsidP="00157705">
      <w:pPr>
        <w:ind w:left="709"/>
        <w:jc w:val="both"/>
      </w:pPr>
    </w:p>
    <w:p w:rsidR="00937E22" w:rsidRPr="00614D4E" w:rsidRDefault="00937E22" w:rsidP="00157705">
      <w:pPr>
        <w:ind w:left="709"/>
        <w:jc w:val="both"/>
      </w:pPr>
      <w:r w:rsidRPr="008A57DF">
        <w:t>Travaux de mouv</w:t>
      </w:r>
      <w:r w:rsidR="00614D4E">
        <w:t>ements des terres et démolition</w:t>
      </w:r>
    </w:p>
    <w:p w:rsidR="00937E22" w:rsidRPr="008A57DF" w:rsidRDefault="00937E22" w:rsidP="00157705">
      <w:pPr>
        <w:numPr>
          <w:ilvl w:val="0"/>
          <w:numId w:val="95"/>
        </w:numPr>
        <w:suppressAutoHyphens w:val="0"/>
        <w:autoSpaceDN/>
        <w:spacing w:line="276" w:lineRule="auto"/>
        <w:contextualSpacing/>
        <w:jc w:val="both"/>
        <w:textAlignment w:val="auto"/>
        <w:rPr>
          <w:noProof/>
          <w:sz w:val="22"/>
        </w:rPr>
      </w:pPr>
      <w:r w:rsidRPr="008A57DF">
        <w:rPr>
          <w:noProof/>
          <w:sz w:val="22"/>
        </w:rPr>
        <w:t>l’excavation pour purge de chaussée ;</w:t>
      </w:r>
    </w:p>
    <w:p w:rsidR="00937E22" w:rsidRPr="008A57DF" w:rsidRDefault="00937E22" w:rsidP="00157705">
      <w:pPr>
        <w:spacing w:line="276" w:lineRule="auto"/>
        <w:contextualSpacing/>
        <w:jc w:val="both"/>
        <w:rPr>
          <w:noProof/>
          <w:sz w:val="22"/>
          <w:lang w:val="en-GB"/>
        </w:rPr>
      </w:pPr>
    </w:p>
    <w:p w:rsidR="00937E22" w:rsidRDefault="00AD5273" w:rsidP="00157705">
      <w:pPr>
        <w:jc w:val="both"/>
      </w:pPr>
      <w:r>
        <w:t>Travaux de chaussées</w:t>
      </w:r>
    </w:p>
    <w:p w:rsidR="00937E22" w:rsidRPr="00AD5273" w:rsidRDefault="00AD5273" w:rsidP="00157705">
      <w:pPr>
        <w:pStyle w:val="Paragraphedeliste"/>
        <w:numPr>
          <w:ilvl w:val="0"/>
          <w:numId w:val="95"/>
        </w:numPr>
        <w:tabs>
          <w:tab w:val="left" w:pos="1124"/>
        </w:tabs>
        <w:jc w:val="both"/>
        <w:rPr>
          <w:rFonts w:ascii="Times New Roman" w:hAnsi="Times New Roman"/>
        </w:rPr>
      </w:pPr>
      <w:r w:rsidRPr="00AD5273">
        <w:rPr>
          <w:rFonts w:ascii="Times New Roman" w:hAnsi="Times New Roman"/>
        </w:rPr>
        <w:lastRenderedPageBreak/>
        <w:t>Remblai provenant d’emprunt</w:t>
      </w:r>
      <w:r w:rsidRPr="00AD5273">
        <w:rPr>
          <w:noProof/>
        </w:rPr>
        <w:t xml:space="preserve"> </w:t>
      </w:r>
    </w:p>
    <w:p w:rsidR="00AD5273" w:rsidRPr="008A57DF" w:rsidRDefault="00AD5273" w:rsidP="00157705">
      <w:pPr>
        <w:numPr>
          <w:ilvl w:val="0"/>
          <w:numId w:val="95"/>
        </w:numPr>
        <w:suppressAutoHyphens w:val="0"/>
        <w:autoSpaceDN/>
        <w:spacing w:line="276" w:lineRule="auto"/>
        <w:contextualSpacing/>
        <w:jc w:val="both"/>
        <w:textAlignment w:val="auto"/>
        <w:rPr>
          <w:noProof/>
          <w:sz w:val="22"/>
        </w:rPr>
      </w:pPr>
      <w:r>
        <w:rPr>
          <w:noProof/>
          <w:sz w:val="22"/>
        </w:rPr>
        <w:t>Reprofilage-compactage</w:t>
      </w:r>
    </w:p>
    <w:p w:rsidR="00937E22" w:rsidRPr="00AD5273" w:rsidRDefault="00AD5273" w:rsidP="00157705">
      <w:pPr>
        <w:numPr>
          <w:ilvl w:val="0"/>
          <w:numId w:val="95"/>
        </w:numPr>
        <w:suppressAutoHyphens w:val="0"/>
        <w:autoSpaceDN/>
        <w:spacing w:line="276" w:lineRule="auto"/>
        <w:contextualSpacing/>
        <w:jc w:val="both"/>
        <w:textAlignment w:val="auto"/>
        <w:rPr>
          <w:noProof/>
          <w:sz w:val="22"/>
        </w:rPr>
      </w:pPr>
      <w:r>
        <w:rPr>
          <w:noProof/>
          <w:sz w:val="22"/>
        </w:rPr>
        <w:t>Compactage</w:t>
      </w:r>
      <w:r w:rsidR="00937E22" w:rsidRPr="008A57DF">
        <w:rPr>
          <w:noProof/>
          <w:sz w:val="22"/>
        </w:rPr>
        <w:t> ;</w:t>
      </w:r>
    </w:p>
    <w:p w:rsidR="00937E22" w:rsidRPr="008A57DF" w:rsidRDefault="00937E22" w:rsidP="00157705">
      <w:pPr>
        <w:numPr>
          <w:ilvl w:val="0"/>
          <w:numId w:val="95"/>
        </w:numPr>
        <w:suppressAutoHyphens w:val="0"/>
        <w:autoSpaceDN/>
        <w:spacing w:line="276" w:lineRule="auto"/>
        <w:contextualSpacing/>
        <w:jc w:val="both"/>
        <w:textAlignment w:val="auto"/>
        <w:rPr>
          <w:noProof/>
          <w:sz w:val="22"/>
          <w:lang w:val="en-GB"/>
        </w:rPr>
      </w:pPr>
      <w:r w:rsidRPr="008A57DF">
        <w:rPr>
          <w:noProof/>
          <w:sz w:val="22"/>
          <w:lang w:val="en-GB"/>
        </w:rPr>
        <w:t>les travaux d’imprégnation;</w:t>
      </w:r>
    </w:p>
    <w:p w:rsidR="00937E22" w:rsidRPr="008A57DF" w:rsidRDefault="00937E22" w:rsidP="00157705">
      <w:pPr>
        <w:numPr>
          <w:ilvl w:val="0"/>
          <w:numId w:val="95"/>
        </w:numPr>
        <w:suppressAutoHyphens w:val="0"/>
        <w:autoSpaceDN/>
        <w:spacing w:line="276" w:lineRule="auto"/>
        <w:contextualSpacing/>
        <w:jc w:val="both"/>
        <w:textAlignment w:val="auto"/>
        <w:rPr>
          <w:noProof/>
          <w:sz w:val="22"/>
          <w:lang w:val="en-GB"/>
        </w:rPr>
      </w:pPr>
      <w:r w:rsidRPr="008A57DF">
        <w:rPr>
          <w:noProof/>
          <w:sz w:val="22"/>
          <w:lang w:val="en-GB"/>
        </w:rPr>
        <w:t>l’enduit superficiel;</w:t>
      </w:r>
    </w:p>
    <w:p w:rsidR="00937E22" w:rsidRPr="008A57DF" w:rsidRDefault="00937E22" w:rsidP="00157705">
      <w:pPr>
        <w:numPr>
          <w:ilvl w:val="0"/>
          <w:numId w:val="95"/>
        </w:numPr>
        <w:suppressAutoHyphens w:val="0"/>
        <w:autoSpaceDN/>
        <w:spacing w:line="276" w:lineRule="auto"/>
        <w:contextualSpacing/>
        <w:jc w:val="both"/>
        <w:textAlignment w:val="auto"/>
        <w:rPr>
          <w:noProof/>
          <w:sz w:val="22"/>
        </w:rPr>
      </w:pPr>
      <w:r w:rsidRPr="008A57DF">
        <w:rPr>
          <w:noProof/>
          <w:sz w:val="22"/>
        </w:rPr>
        <w:t>le deflachage – resurfacage ;</w:t>
      </w:r>
    </w:p>
    <w:p w:rsidR="00937E22" w:rsidRPr="008A57DF" w:rsidRDefault="00937E22" w:rsidP="00157705">
      <w:pPr>
        <w:spacing w:line="276" w:lineRule="auto"/>
        <w:ind w:left="1429"/>
        <w:contextualSpacing/>
        <w:jc w:val="both"/>
        <w:rPr>
          <w:noProof/>
          <w:sz w:val="22"/>
        </w:rPr>
      </w:pPr>
    </w:p>
    <w:p w:rsidR="00937E22" w:rsidRPr="008A57DF" w:rsidRDefault="00937E22" w:rsidP="00157705">
      <w:pPr>
        <w:jc w:val="both"/>
      </w:pPr>
      <w:r w:rsidRPr="008A57DF">
        <w:t>Travaux sur ouvrages hydrauliques et assainissement</w:t>
      </w:r>
    </w:p>
    <w:p w:rsidR="00937E22" w:rsidRPr="008A57DF" w:rsidRDefault="00937E22" w:rsidP="00157705">
      <w:pPr>
        <w:ind w:left="709"/>
        <w:jc w:val="both"/>
      </w:pPr>
      <w:r w:rsidRPr="008A57DF">
        <w:t>Nettoyage et entretien des ouvrages hydrauliques et accessoires</w:t>
      </w:r>
    </w:p>
    <w:p w:rsidR="00937E22" w:rsidRPr="00AD5273" w:rsidRDefault="00937E22" w:rsidP="00157705">
      <w:pPr>
        <w:numPr>
          <w:ilvl w:val="0"/>
          <w:numId w:val="95"/>
        </w:numPr>
        <w:suppressAutoHyphens w:val="0"/>
        <w:autoSpaceDN/>
        <w:spacing w:line="276" w:lineRule="auto"/>
        <w:contextualSpacing/>
        <w:jc w:val="both"/>
        <w:textAlignment w:val="auto"/>
        <w:rPr>
          <w:noProof/>
          <w:sz w:val="22"/>
          <w:lang w:val="en-GB"/>
        </w:rPr>
      </w:pPr>
      <w:r w:rsidRPr="008A57DF">
        <w:rPr>
          <w:noProof/>
          <w:sz w:val="22"/>
          <w:lang w:val="en-GB"/>
        </w:rPr>
        <w:t>le curage des buses;</w:t>
      </w:r>
    </w:p>
    <w:p w:rsidR="00937E22" w:rsidRPr="00351ECA" w:rsidRDefault="00937E22" w:rsidP="00157705">
      <w:pPr>
        <w:pStyle w:val="Retraitcorpsdetexte"/>
        <w:ind w:left="0" w:right="-852"/>
        <w:rPr>
          <w:rFonts w:ascii="Arial Narrow" w:hAnsi="Arial Narrow"/>
          <w:sz w:val="22"/>
          <w:szCs w:val="22"/>
        </w:rPr>
      </w:pPr>
    </w:p>
    <w:p w:rsidR="00937E22" w:rsidRPr="00351ECA" w:rsidRDefault="00937E22" w:rsidP="00157705">
      <w:pPr>
        <w:pStyle w:val="TITI1"/>
        <w:ind w:right="-852"/>
        <w:rPr>
          <w:rFonts w:ascii="Arial Narrow" w:hAnsi="Arial Narrow"/>
        </w:rPr>
      </w:pPr>
      <w:bookmarkStart w:id="438" w:name="_Toc395324075"/>
      <w:bookmarkStart w:id="439" w:name="_Toc395324293"/>
      <w:bookmarkStart w:id="440" w:name="_Toc395324470"/>
      <w:bookmarkStart w:id="441" w:name="_Toc385044164"/>
      <w:bookmarkStart w:id="442" w:name="_Toc385044272"/>
      <w:bookmarkStart w:id="443" w:name="_Toc403521443"/>
      <w:bookmarkStart w:id="444" w:name="_Toc403870370"/>
      <w:bookmarkStart w:id="445" w:name="_Toc425033825"/>
      <w:bookmarkStart w:id="446" w:name="_Toc425159575"/>
      <w:bookmarkStart w:id="447" w:name="_Toc425227494"/>
      <w:bookmarkStart w:id="448" w:name="_Toc425225505"/>
      <w:bookmarkStart w:id="449" w:name="_Toc425225705"/>
      <w:bookmarkStart w:id="450" w:name="_Toc425246579"/>
      <w:bookmarkStart w:id="451" w:name="_Toc363303580"/>
      <w:r w:rsidRPr="00351ECA">
        <w:rPr>
          <w:rFonts w:ascii="Arial Narrow" w:hAnsi="Arial Narrow"/>
        </w:rPr>
        <w:t>I.2.  Description des travaux</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rsidR="00937E22" w:rsidRPr="00351ECA" w:rsidRDefault="00937E22" w:rsidP="00157705">
      <w:pPr>
        <w:pStyle w:val="Retraitcorpsdetexte"/>
        <w:ind w:left="0" w:right="-852"/>
        <w:rPr>
          <w:rFonts w:ascii="Arial Narrow" w:hAnsi="Arial Narrow"/>
          <w:sz w:val="22"/>
          <w:szCs w:val="22"/>
        </w:rPr>
      </w:pPr>
      <w:r w:rsidRPr="00351ECA">
        <w:rPr>
          <w:rFonts w:ascii="Arial Narrow" w:hAnsi="Arial Narrow"/>
          <w:sz w:val="22"/>
          <w:szCs w:val="22"/>
        </w:rPr>
        <w:t>Ils comprennent toutes les opérations topographiques nécessaires à la bonne exécution des différents ouvrages, les reconnaissances géotechniques, la mise en place de la signalisation de chantier, la mise en service de déviations de la circulation en cas de besoin et comportent :</w:t>
      </w:r>
    </w:p>
    <w:p w:rsidR="00937E22" w:rsidRPr="00351ECA" w:rsidRDefault="00937E22" w:rsidP="00157705">
      <w:pPr>
        <w:pStyle w:val="Retraitcorpsdetexte"/>
        <w:ind w:right="-852"/>
        <w:rPr>
          <w:rFonts w:ascii="Arial Narrow" w:hAnsi="Arial Narrow"/>
          <w:sz w:val="22"/>
          <w:szCs w:val="22"/>
        </w:rPr>
      </w:pPr>
    </w:p>
    <w:p w:rsidR="00937E22" w:rsidRPr="00351ECA" w:rsidRDefault="00937E22" w:rsidP="00157705">
      <w:pPr>
        <w:pStyle w:val="TITI11"/>
        <w:ind w:left="0" w:right="-852"/>
        <w:rPr>
          <w:rFonts w:ascii="Arial Narrow" w:hAnsi="Arial Narrow"/>
        </w:rPr>
      </w:pPr>
      <w:bookmarkStart w:id="452" w:name="_Toc363303581"/>
      <w:r w:rsidRPr="00351ECA">
        <w:rPr>
          <w:rFonts w:ascii="Arial Narrow" w:hAnsi="Arial Narrow"/>
        </w:rPr>
        <w:t>I.2.1 Entretien périodique</w:t>
      </w:r>
      <w:bookmarkEnd w:id="452"/>
    </w:p>
    <w:p w:rsidR="00937E22" w:rsidRPr="00351ECA" w:rsidRDefault="00937E22" w:rsidP="00157705">
      <w:pPr>
        <w:pStyle w:val="TITI111"/>
        <w:ind w:left="0" w:right="-852"/>
        <w:rPr>
          <w:rFonts w:ascii="Arial Narrow" w:hAnsi="Arial Narrow"/>
        </w:rPr>
      </w:pPr>
      <w:bookmarkStart w:id="453" w:name="_Toc363303582"/>
      <w:r w:rsidRPr="00351ECA">
        <w:rPr>
          <w:rFonts w:ascii="Arial Narrow" w:hAnsi="Arial Narrow"/>
        </w:rPr>
        <w:t>I.2.1.1.</w:t>
      </w:r>
      <w:r w:rsidRPr="00351ECA">
        <w:rPr>
          <w:rFonts w:ascii="Arial Narrow" w:hAnsi="Arial Narrow"/>
        </w:rPr>
        <w:tab/>
        <w:t>Installation du chantier</w:t>
      </w:r>
      <w:bookmarkEnd w:id="453"/>
    </w:p>
    <w:p w:rsidR="00937E22" w:rsidRPr="00351ECA" w:rsidRDefault="00937E22" w:rsidP="00157705">
      <w:pPr>
        <w:pStyle w:val="Retraitcorpsdetexte"/>
        <w:ind w:left="0" w:right="-852"/>
        <w:rPr>
          <w:rFonts w:ascii="Arial Narrow" w:hAnsi="Arial Narrow"/>
          <w:sz w:val="22"/>
          <w:szCs w:val="22"/>
        </w:rPr>
      </w:pPr>
      <w:r w:rsidRPr="00351ECA">
        <w:rPr>
          <w:rFonts w:ascii="Arial Narrow" w:hAnsi="Arial Narrow"/>
          <w:sz w:val="22"/>
          <w:szCs w:val="22"/>
        </w:rPr>
        <w:t>Les installations de chantier sont définies à l'article 1 du chapitre III "mode d'exécution"</w:t>
      </w:r>
    </w:p>
    <w:p w:rsidR="00937E22" w:rsidRPr="00351ECA" w:rsidRDefault="00937E22" w:rsidP="00157705">
      <w:pPr>
        <w:pStyle w:val="Retraitcorpsdetexte"/>
        <w:ind w:left="0" w:right="-852"/>
        <w:rPr>
          <w:rFonts w:ascii="Arial Narrow" w:hAnsi="Arial Narrow"/>
        </w:rPr>
      </w:pPr>
    </w:p>
    <w:p w:rsidR="00937E22" w:rsidRPr="00351ECA" w:rsidRDefault="00937E22" w:rsidP="00157705">
      <w:pPr>
        <w:pStyle w:val="TITI111"/>
        <w:ind w:left="0" w:right="-852"/>
        <w:rPr>
          <w:rFonts w:ascii="Arial Narrow" w:hAnsi="Arial Narrow"/>
        </w:rPr>
      </w:pPr>
      <w:bookmarkStart w:id="454" w:name="_Toc363303583"/>
      <w:r w:rsidRPr="00351ECA">
        <w:rPr>
          <w:rFonts w:ascii="Arial Narrow" w:hAnsi="Arial Narrow"/>
        </w:rPr>
        <w:t>I.2.1.2.</w:t>
      </w:r>
      <w:r w:rsidRPr="00351ECA">
        <w:rPr>
          <w:rFonts w:ascii="Arial Narrow" w:hAnsi="Arial Narrow"/>
        </w:rPr>
        <w:tab/>
        <w:t>Travaux préparatoires :</w:t>
      </w:r>
      <w:bookmarkEnd w:id="454"/>
    </w:p>
    <w:p w:rsidR="00937E22" w:rsidRPr="00351ECA" w:rsidRDefault="00937E22" w:rsidP="00157705">
      <w:pPr>
        <w:pStyle w:val="Retraitcorpsdetexte"/>
        <w:numPr>
          <w:ilvl w:val="0"/>
          <w:numId w:val="85"/>
        </w:numPr>
        <w:tabs>
          <w:tab w:val="clear" w:pos="360"/>
        </w:tabs>
        <w:ind w:left="720" w:right="-852"/>
        <w:rPr>
          <w:rFonts w:ascii="Arial Narrow" w:hAnsi="Arial Narrow"/>
          <w:sz w:val="22"/>
          <w:szCs w:val="22"/>
        </w:rPr>
      </w:pPr>
      <w:r w:rsidRPr="00351ECA">
        <w:rPr>
          <w:rFonts w:ascii="Arial Narrow" w:hAnsi="Arial Narrow"/>
          <w:sz w:val="22"/>
          <w:szCs w:val="22"/>
        </w:rPr>
        <w:t>travaux topographiques et implantation de détails,</w:t>
      </w:r>
    </w:p>
    <w:p w:rsidR="00937E22" w:rsidRPr="00351ECA" w:rsidRDefault="00937E22" w:rsidP="00157705">
      <w:pPr>
        <w:pStyle w:val="Retraitcorpsdetexte"/>
        <w:numPr>
          <w:ilvl w:val="0"/>
          <w:numId w:val="85"/>
        </w:numPr>
        <w:tabs>
          <w:tab w:val="clear" w:pos="360"/>
        </w:tabs>
        <w:ind w:left="720" w:right="-852"/>
        <w:rPr>
          <w:rFonts w:ascii="Arial Narrow" w:hAnsi="Arial Narrow"/>
          <w:sz w:val="22"/>
          <w:szCs w:val="22"/>
        </w:rPr>
      </w:pPr>
      <w:r w:rsidRPr="00351ECA">
        <w:rPr>
          <w:rFonts w:ascii="Arial Narrow" w:hAnsi="Arial Narrow"/>
          <w:sz w:val="22"/>
          <w:szCs w:val="22"/>
        </w:rPr>
        <w:t>l'identification des réseaux et les raccordements éventuellement indispensables,</w:t>
      </w:r>
    </w:p>
    <w:p w:rsidR="00937E22" w:rsidRPr="00351ECA" w:rsidRDefault="00937E22" w:rsidP="00157705">
      <w:pPr>
        <w:pStyle w:val="Retraitcorpsdetexte"/>
        <w:numPr>
          <w:ilvl w:val="0"/>
          <w:numId w:val="85"/>
        </w:numPr>
        <w:tabs>
          <w:tab w:val="clear" w:pos="360"/>
        </w:tabs>
        <w:ind w:left="720" w:right="-852"/>
        <w:rPr>
          <w:rFonts w:ascii="Arial Narrow" w:hAnsi="Arial Narrow"/>
          <w:sz w:val="22"/>
          <w:szCs w:val="22"/>
        </w:rPr>
      </w:pPr>
      <w:r w:rsidRPr="00351ECA">
        <w:rPr>
          <w:rFonts w:ascii="Arial Narrow" w:hAnsi="Arial Narrow"/>
          <w:sz w:val="22"/>
          <w:szCs w:val="22"/>
        </w:rPr>
        <w:t>débroussaillement et abattage d'arbres,</w:t>
      </w:r>
    </w:p>
    <w:p w:rsidR="00937E22" w:rsidRPr="00351ECA" w:rsidRDefault="00937E22" w:rsidP="00157705">
      <w:pPr>
        <w:pStyle w:val="Retraitcorpsdetexte"/>
        <w:numPr>
          <w:ilvl w:val="0"/>
          <w:numId w:val="85"/>
        </w:numPr>
        <w:tabs>
          <w:tab w:val="clear" w:pos="360"/>
        </w:tabs>
        <w:ind w:left="720" w:right="-852"/>
        <w:rPr>
          <w:rFonts w:ascii="Arial Narrow" w:hAnsi="Arial Narrow"/>
          <w:sz w:val="22"/>
          <w:szCs w:val="22"/>
        </w:rPr>
      </w:pPr>
      <w:r w:rsidRPr="00351ECA">
        <w:rPr>
          <w:rFonts w:ascii="Arial Narrow" w:hAnsi="Arial Narrow"/>
          <w:sz w:val="22"/>
          <w:szCs w:val="22"/>
        </w:rPr>
        <w:t>nettoyage d'ouvrages,</w:t>
      </w:r>
    </w:p>
    <w:p w:rsidR="00937E22" w:rsidRPr="00351ECA" w:rsidRDefault="00937E22" w:rsidP="00157705">
      <w:pPr>
        <w:pStyle w:val="Retraitcorpsdetexte"/>
        <w:numPr>
          <w:ilvl w:val="0"/>
          <w:numId w:val="85"/>
        </w:numPr>
        <w:tabs>
          <w:tab w:val="clear" w:pos="360"/>
        </w:tabs>
        <w:ind w:left="720" w:right="-852"/>
        <w:rPr>
          <w:rFonts w:ascii="Arial Narrow" w:hAnsi="Arial Narrow"/>
          <w:sz w:val="22"/>
          <w:szCs w:val="22"/>
        </w:rPr>
      </w:pPr>
      <w:r w:rsidRPr="00351ECA">
        <w:rPr>
          <w:rFonts w:ascii="Arial Narrow" w:hAnsi="Arial Narrow"/>
          <w:sz w:val="22"/>
          <w:szCs w:val="22"/>
        </w:rPr>
        <w:t>récupération de la signalisation existante.</w:t>
      </w:r>
    </w:p>
    <w:p w:rsidR="00937E22" w:rsidRPr="00351ECA" w:rsidRDefault="00937E22" w:rsidP="00157705">
      <w:pPr>
        <w:pStyle w:val="Retraitcorpsdetexte"/>
        <w:tabs>
          <w:tab w:val="num" w:pos="927"/>
        </w:tabs>
        <w:ind w:left="709" w:right="-852"/>
        <w:rPr>
          <w:rFonts w:ascii="Arial Narrow" w:hAnsi="Arial Narrow"/>
        </w:rPr>
      </w:pPr>
    </w:p>
    <w:p w:rsidR="00937E22" w:rsidRPr="00351ECA" w:rsidRDefault="00937E22" w:rsidP="00157705">
      <w:pPr>
        <w:pStyle w:val="TITI111"/>
        <w:ind w:left="0" w:right="-852"/>
        <w:rPr>
          <w:rFonts w:ascii="Arial Narrow" w:hAnsi="Arial Narrow"/>
        </w:rPr>
      </w:pPr>
      <w:bookmarkStart w:id="455" w:name="_Toc363303584"/>
      <w:r w:rsidRPr="00351ECA">
        <w:rPr>
          <w:rFonts w:ascii="Arial Narrow" w:hAnsi="Arial Narrow"/>
        </w:rPr>
        <w:t>I.2.1.3.</w:t>
      </w:r>
      <w:r w:rsidRPr="00351ECA">
        <w:rPr>
          <w:rFonts w:ascii="Arial Narrow" w:hAnsi="Arial Narrow"/>
        </w:rPr>
        <w:tab/>
        <w:t>Travaux de chaussées :</w:t>
      </w:r>
      <w:bookmarkEnd w:id="455"/>
    </w:p>
    <w:p w:rsidR="00937E22" w:rsidRPr="00351ECA"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identification des gisements et carrières,</w:t>
      </w:r>
    </w:p>
    <w:p w:rsidR="00937E22" w:rsidRPr="00351ECA"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préparation et élaboration des matériaux de chaussée,</w:t>
      </w:r>
    </w:p>
    <w:p w:rsidR="00937E22" w:rsidRPr="00351ECA"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purges ponctuelles de la chaussée,</w:t>
      </w:r>
    </w:p>
    <w:p w:rsidR="00937E22" w:rsidRPr="00351ECA" w:rsidRDefault="00086E65" w:rsidP="00157705">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Imprégnation</w:t>
      </w:r>
      <w:r w:rsidR="00937E22" w:rsidRPr="00351ECA">
        <w:rPr>
          <w:rFonts w:ascii="Arial Narrow" w:hAnsi="Arial Narrow"/>
          <w:sz w:val="22"/>
          <w:szCs w:val="22"/>
        </w:rPr>
        <w:t>,</w:t>
      </w:r>
    </w:p>
    <w:p w:rsidR="00937E22" w:rsidRPr="00351ECA"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enduits superficiels,</w:t>
      </w:r>
    </w:p>
    <w:p w:rsidR="00937E22" w:rsidRPr="00351ECA" w:rsidRDefault="00937E22" w:rsidP="00157705">
      <w:pPr>
        <w:pStyle w:val="Retraitcorpsdetexte"/>
        <w:ind w:left="0" w:right="-852"/>
        <w:rPr>
          <w:rFonts w:ascii="Arial Narrow" w:hAnsi="Arial Narrow"/>
        </w:rPr>
      </w:pPr>
    </w:p>
    <w:p w:rsidR="00937E22" w:rsidRPr="00351ECA" w:rsidRDefault="00937E22" w:rsidP="00157705">
      <w:pPr>
        <w:pStyle w:val="TITI111"/>
        <w:ind w:left="0" w:right="-852"/>
        <w:rPr>
          <w:rFonts w:ascii="Arial Narrow" w:hAnsi="Arial Narrow"/>
        </w:rPr>
      </w:pPr>
      <w:bookmarkStart w:id="456" w:name="_Toc363303585"/>
      <w:r w:rsidRPr="00351ECA">
        <w:rPr>
          <w:rFonts w:ascii="Arial Narrow" w:hAnsi="Arial Narrow"/>
        </w:rPr>
        <w:t>I.2.1.4.</w:t>
      </w:r>
      <w:r w:rsidRPr="00351ECA">
        <w:rPr>
          <w:rFonts w:ascii="Arial Narrow" w:hAnsi="Arial Narrow"/>
        </w:rPr>
        <w:tab/>
        <w:t>Travaux d'assainissement :</w:t>
      </w:r>
      <w:bookmarkEnd w:id="456"/>
    </w:p>
    <w:p w:rsidR="00937E22" w:rsidRPr="00351ECA"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reconstruction d'ouvrages de traversées hydrauliques (buses et dalots),</w:t>
      </w:r>
    </w:p>
    <w:p w:rsidR="00937E22" w:rsidRPr="00351ECA"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création de nouveaux fossés maçonnés,</w:t>
      </w:r>
    </w:p>
    <w:p w:rsidR="00937E22" w:rsidRPr="00351ECA"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reconstruction des fossés et divergents en terre.</w:t>
      </w:r>
    </w:p>
    <w:p w:rsidR="00937E22" w:rsidRPr="00351ECA" w:rsidRDefault="00937E22" w:rsidP="00157705">
      <w:pPr>
        <w:pStyle w:val="Retraitcorpsdetexte"/>
        <w:ind w:left="0" w:right="-852"/>
        <w:rPr>
          <w:rFonts w:ascii="Arial Narrow" w:hAnsi="Arial Narrow"/>
          <w:sz w:val="22"/>
          <w:szCs w:val="22"/>
        </w:rPr>
      </w:pPr>
    </w:p>
    <w:p w:rsidR="00937E22" w:rsidRPr="00351ECA" w:rsidRDefault="00937E22" w:rsidP="00157705">
      <w:pPr>
        <w:pStyle w:val="TITI11"/>
        <w:ind w:left="0" w:right="-852"/>
        <w:rPr>
          <w:rFonts w:ascii="Arial Narrow" w:hAnsi="Arial Narrow"/>
        </w:rPr>
      </w:pPr>
      <w:bookmarkStart w:id="457" w:name="_Toc363303586"/>
      <w:r w:rsidRPr="00351ECA">
        <w:rPr>
          <w:rFonts w:ascii="Arial Narrow" w:hAnsi="Arial Narrow"/>
        </w:rPr>
        <w:t>I.2.2 Entretien courant</w:t>
      </w:r>
      <w:bookmarkEnd w:id="457"/>
    </w:p>
    <w:p w:rsidR="00937E22" w:rsidRPr="00351ECA" w:rsidRDefault="00086E65" w:rsidP="00157705">
      <w:pPr>
        <w:pStyle w:val="Retraitcorpsdetexte"/>
        <w:numPr>
          <w:ilvl w:val="0"/>
          <w:numId w:val="85"/>
        </w:numPr>
        <w:tabs>
          <w:tab w:val="clear" w:pos="360"/>
        </w:tabs>
        <w:ind w:left="714" w:right="-851" w:hanging="357"/>
        <w:rPr>
          <w:rFonts w:ascii="Arial Narrow" w:hAnsi="Arial Narrow"/>
          <w:sz w:val="22"/>
          <w:szCs w:val="22"/>
        </w:rPr>
      </w:pPr>
      <w:r>
        <w:rPr>
          <w:rFonts w:ascii="Arial Narrow" w:hAnsi="Arial Narrow"/>
          <w:sz w:val="22"/>
          <w:szCs w:val="22"/>
        </w:rPr>
        <w:t xml:space="preserve">Curage des buses </w:t>
      </w:r>
      <w:r w:rsidR="00937E22" w:rsidRPr="00351ECA">
        <w:rPr>
          <w:rFonts w:ascii="Arial Narrow" w:hAnsi="Arial Narrow"/>
          <w:sz w:val="22"/>
          <w:szCs w:val="22"/>
        </w:rPr>
        <w:t>et autres ouvrages,</w:t>
      </w:r>
    </w:p>
    <w:p w:rsidR="00937E22" w:rsidRPr="00351ECA" w:rsidRDefault="00086E65" w:rsidP="00157705">
      <w:pPr>
        <w:pStyle w:val="Retraitcorpsdetexte"/>
        <w:numPr>
          <w:ilvl w:val="0"/>
          <w:numId w:val="85"/>
        </w:numPr>
        <w:tabs>
          <w:tab w:val="clear" w:pos="360"/>
        </w:tabs>
        <w:ind w:left="714" w:right="-851" w:hanging="357"/>
        <w:rPr>
          <w:rFonts w:ascii="Arial Narrow" w:hAnsi="Arial Narrow"/>
          <w:sz w:val="22"/>
          <w:szCs w:val="22"/>
        </w:rPr>
      </w:pPr>
      <w:r>
        <w:rPr>
          <w:rFonts w:ascii="Arial Narrow" w:hAnsi="Arial Narrow"/>
          <w:sz w:val="22"/>
          <w:szCs w:val="22"/>
        </w:rPr>
        <w:t>Débroussaillement</w:t>
      </w:r>
      <w:r w:rsidR="00937E22" w:rsidRPr="00351ECA">
        <w:rPr>
          <w:rFonts w:ascii="Arial Narrow" w:hAnsi="Arial Narrow"/>
          <w:sz w:val="22"/>
          <w:szCs w:val="22"/>
        </w:rPr>
        <w:t xml:space="preserve"> et abattage d'arbres,</w:t>
      </w:r>
    </w:p>
    <w:p w:rsidR="00937E22" w:rsidRPr="00351ECA"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entretien des accotements.</w:t>
      </w:r>
    </w:p>
    <w:p w:rsidR="00937E22" w:rsidRPr="00351ECA" w:rsidRDefault="00937E22" w:rsidP="00157705">
      <w:pPr>
        <w:pStyle w:val="Retraitcorpsdetexte"/>
        <w:ind w:left="1418" w:right="-852"/>
        <w:rPr>
          <w:rFonts w:ascii="Arial Narrow" w:hAnsi="Arial Narrow"/>
        </w:rPr>
      </w:pPr>
    </w:p>
    <w:p w:rsidR="00937E22" w:rsidRPr="00351ECA" w:rsidRDefault="00937E22" w:rsidP="00157705">
      <w:pPr>
        <w:pStyle w:val="TITI1"/>
        <w:keepNext w:val="0"/>
        <w:ind w:right="-852"/>
        <w:rPr>
          <w:rFonts w:ascii="Arial Narrow" w:hAnsi="Arial Narrow"/>
        </w:rPr>
      </w:pPr>
      <w:bookmarkStart w:id="458" w:name="_Toc395324076"/>
      <w:bookmarkStart w:id="459" w:name="_Toc395324294"/>
      <w:bookmarkStart w:id="460" w:name="_Toc395324471"/>
      <w:bookmarkStart w:id="461" w:name="_Toc385044165"/>
      <w:bookmarkStart w:id="462" w:name="_Toc385044273"/>
      <w:bookmarkStart w:id="463" w:name="_Toc403521444"/>
      <w:bookmarkStart w:id="464" w:name="_Toc403870371"/>
      <w:bookmarkStart w:id="465" w:name="_Toc425033826"/>
      <w:bookmarkStart w:id="466" w:name="_Toc425159576"/>
      <w:bookmarkStart w:id="467" w:name="_Toc425227495"/>
      <w:bookmarkStart w:id="468" w:name="_Toc425225506"/>
      <w:bookmarkStart w:id="469" w:name="_Toc425225706"/>
      <w:bookmarkStart w:id="470" w:name="_Toc425246580"/>
      <w:bookmarkStart w:id="471" w:name="_Toc363303587"/>
      <w:r w:rsidRPr="00351ECA">
        <w:rPr>
          <w:rFonts w:ascii="Arial Narrow" w:hAnsi="Arial Narrow"/>
        </w:rPr>
        <w:t>I.3.  Prescriptions générales</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rsidR="00937E22" w:rsidRPr="00351ECA" w:rsidRDefault="00937E22" w:rsidP="00157705">
      <w:pPr>
        <w:pStyle w:val="TITI11"/>
        <w:keepNext w:val="0"/>
        <w:ind w:left="0" w:right="-852"/>
        <w:rPr>
          <w:rFonts w:ascii="Arial Narrow" w:hAnsi="Arial Narrow"/>
        </w:rPr>
      </w:pPr>
      <w:bookmarkStart w:id="472" w:name="_Toc395324077"/>
      <w:bookmarkStart w:id="473" w:name="_Toc395324295"/>
      <w:bookmarkStart w:id="474" w:name="_Toc395324472"/>
      <w:bookmarkStart w:id="475" w:name="_Toc385044166"/>
      <w:bookmarkStart w:id="476" w:name="_Toc385044274"/>
      <w:bookmarkStart w:id="477" w:name="_Toc403521445"/>
      <w:bookmarkStart w:id="478" w:name="_Toc403870372"/>
      <w:bookmarkStart w:id="479" w:name="_Toc425033827"/>
      <w:bookmarkStart w:id="480" w:name="_Toc425159577"/>
      <w:bookmarkStart w:id="481" w:name="_Toc425227496"/>
      <w:bookmarkStart w:id="482" w:name="_Toc425225507"/>
      <w:bookmarkStart w:id="483" w:name="_Toc425225707"/>
      <w:bookmarkStart w:id="484" w:name="_Toc425246581"/>
      <w:bookmarkStart w:id="485" w:name="_Toc119905976"/>
      <w:bookmarkStart w:id="486" w:name="_Toc363303588"/>
      <w:r w:rsidRPr="00351ECA">
        <w:rPr>
          <w:rFonts w:ascii="Arial Narrow" w:hAnsi="Arial Narrow"/>
        </w:rPr>
        <w:t>I.3.1.  Normes techniques</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rsidR="00937E22" w:rsidRPr="00351ECA" w:rsidRDefault="00937E22" w:rsidP="00157705">
      <w:pPr>
        <w:pStyle w:val="Retraitcorpsdetexte"/>
        <w:ind w:left="0" w:right="-852"/>
        <w:rPr>
          <w:rFonts w:ascii="Arial Narrow" w:hAnsi="Arial Narrow"/>
          <w:sz w:val="22"/>
          <w:szCs w:val="22"/>
        </w:rPr>
      </w:pPr>
      <w:r w:rsidRPr="00351ECA">
        <w:rPr>
          <w:rFonts w:ascii="Arial Narrow" w:hAnsi="Arial Narrow"/>
          <w:sz w:val="22"/>
          <w:szCs w:val="22"/>
        </w:rPr>
        <w:t>Sauf stipulation contraire dans le présent CCTP, les normes techniques pour la définition de la qualité des matériaux et leur mise en œuvre sont les normes en vigueur en République Camerounaise.</w:t>
      </w:r>
    </w:p>
    <w:p w:rsidR="00937E22" w:rsidRPr="00351ECA" w:rsidRDefault="00937E22" w:rsidP="00157705">
      <w:pPr>
        <w:pStyle w:val="Retraitcorpsdetexte"/>
        <w:ind w:left="0" w:right="-852"/>
        <w:rPr>
          <w:rFonts w:ascii="Arial Narrow" w:hAnsi="Arial Narrow"/>
        </w:rPr>
      </w:pPr>
    </w:p>
    <w:p w:rsidR="00937E22" w:rsidRPr="00351ECA" w:rsidRDefault="00937E22" w:rsidP="00157705">
      <w:pPr>
        <w:pStyle w:val="TITI11"/>
        <w:keepNext w:val="0"/>
        <w:ind w:left="0" w:right="-852"/>
        <w:rPr>
          <w:rFonts w:ascii="Arial Narrow" w:hAnsi="Arial Narrow"/>
        </w:rPr>
      </w:pPr>
      <w:bookmarkStart w:id="487" w:name="_Toc395324079"/>
      <w:bookmarkStart w:id="488" w:name="_Toc395324297"/>
      <w:bookmarkStart w:id="489" w:name="_Toc395324474"/>
      <w:bookmarkStart w:id="490" w:name="_Toc385044168"/>
      <w:bookmarkStart w:id="491" w:name="_Toc385044276"/>
      <w:bookmarkStart w:id="492" w:name="_Toc403521447"/>
      <w:bookmarkStart w:id="493" w:name="_Toc403870374"/>
      <w:bookmarkStart w:id="494" w:name="_Toc425033828"/>
      <w:bookmarkStart w:id="495" w:name="_Toc425159578"/>
      <w:bookmarkStart w:id="496" w:name="_Toc425227497"/>
      <w:bookmarkStart w:id="497" w:name="_Toc425225508"/>
      <w:bookmarkStart w:id="498" w:name="_Toc425225708"/>
      <w:bookmarkStart w:id="499" w:name="_Toc425246582"/>
      <w:bookmarkStart w:id="500" w:name="_Toc363303589"/>
      <w:r w:rsidRPr="00351ECA">
        <w:rPr>
          <w:rFonts w:ascii="Arial Narrow" w:hAnsi="Arial Narrow"/>
        </w:rPr>
        <w:t>I.3.2.  Prescriptions relatives à la circulation</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rsidR="00937E22" w:rsidRPr="00351ECA" w:rsidRDefault="00937E22" w:rsidP="00157705">
      <w:pPr>
        <w:pStyle w:val="Retraitcorpsdetexte"/>
        <w:ind w:left="0" w:right="-852"/>
        <w:rPr>
          <w:rFonts w:ascii="Arial Narrow" w:hAnsi="Arial Narrow"/>
          <w:sz w:val="22"/>
          <w:szCs w:val="22"/>
        </w:rPr>
      </w:pPr>
      <w:r w:rsidRPr="00351ECA">
        <w:rPr>
          <w:rFonts w:ascii="Arial Narrow" w:hAnsi="Arial Narrow"/>
          <w:sz w:val="22"/>
          <w:szCs w:val="22"/>
        </w:rPr>
        <w:t>La signalisation routière, y compris la signalisation de chantier, sera conforme aux normes en vigueur au Cameroun.</w:t>
      </w:r>
    </w:p>
    <w:p w:rsidR="00937E22" w:rsidRPr="00351ECA" w:rsidRDefault="00937E22" w:rsidP="00157705">
      <w:pPr>
        <w:pStyle w:val="Retraitcorpsdetexte"/>
        <w:ind w:left="0" w:right="-852"/>
        <w:rPr>
          <w:rFonts w:ascii="Arial Narrow" w:hAnsi="Arial Narrow"/>
        </w:rPr>
      </w:pPr>
    </w:p>
    <w:p w:rsidR="00937E22" w:rsidRPr="00351ECA" w:rsidRDefault="00937E22" w:rsidP="00157705">
      <w:pPr>
        <w:pStyle w:val="TITI11"/>
        <w:keepNext w:val="0"/>
        <w:ind w:left="0" w:right="-852"/>
        <w:rPr>
          <w:rFonts w:ascii="Arial Narrow" w:hAnsi="Arial Narrow"/>
        </w:rPr>
      </w:pPr>
      <w:bookmarkStart w:id="501" w:name="_Toc395324080"/>
      <w:bookmarkStart w:id="502" w:name="_Toc395324298"/>
      <w:bookmarkStart w:id="503" w:name="_Toc395324475"/>
      <w:bookmarkStart w:id="504" w:name="_Toc385044169"/>
      <w:bookmarkStart w:id="505" w:name="_Toc385044277"/>
      <w:bookmarkStart w:id="506" w:name="_Toc403521448"/>
      <w:bookmarkStart w:id="507" w:name="_Toc403870375"/>
      <w:bookmarkStart w:id="508" w:name="_Toc425033829"/>
      <w:bookmarkStart w:id="509" w:name="_Toc425159579"/>
      <w:bookmarkStart w:id="510" w:name="_Toc425227498"/>
      <w:bookmarkStart w:id="511" w:name="_Toc425225509"/>
      <w:bookmarkStart w:id="512" w:name="_Toc425225709"/>
      <w:bookmarkStart w:id="513" w:name="_Toc425246583"/>
      <w:bookmarkStart w:id="514" w:name="_Toc363303590"/>
      <w:r w:rsidRPr="00351ECA">
        <w:rPr>
          <w:rFonts w:ascii="Arial Narrow" w:hAnsi="Arial Narrow"/>
        </w:rPr>
        <w:t>I.3.3.  Intempéries, suspension des travaux</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rsidR="00937E22" w:rsidRPr="00351ECA" w:rsidRDefault="00937E22" w:rsidP="00157705">
      <w:pPr>
        <w:pStyle w:val="Retraitcorpsdetexte"/>
        <w:ind w:left="0" w:right="-852"/>
        <w:rPr>
          <w:rFonts w:ascii="Arial Narrow" w:hAnsi="Arial Narrow"/>
          <w:sz w:val="22"/>
          <w:szCs w:val="22"/>
        </w:rPr>
      </w:pPr>
      <w:r w:rsidRPr="00351ECA">
        <w:rPr>
          <w:rFonts w:ascii="Arial Narrow" w:hAnsi="Arial Narrow"/>
          <w:sz w:val="22"/>
          <w:szCs w:val="22"/>
        </w:rPr>
        <w:lastRenderedPageBreak/>
        <w:t>Le Chef de service pourra prescrire, par ordre de service, la suspension des travaux du fait d'intempéries ou pour maintenir la circulation sans que le Cocontractant puisse élever une réclamation de ce fait.</w:t>
      </w:r>
    </w:p>
    <w:p w:rsidR="00937E22" w:rsidRPr="00351ECA" w:rsidRDefault="00937E22" w:rsidP="00157705">
      <w:pPr>
        <w:pStyle w:val="Retraitcorpsdetexte"/>
        <w:ind w:left="0" w:right="-852"/>
        <w:rPr>
          <w:rFonts w:ascii="Arial Narrow" w:hAnsi="Arial Narrow"/>
          <w:sz w:val="22"/>
          <w:szCs w:val="22"/>
        </w:rPr>
      </w:pPr>
      <w:r w:rsidRPr="00351ECA">
        <w:rPr>
          <w:rFonts w:ascii="Arial Narrow" w:hAnsi="Arial Narrow"/>
          <w:sz w:val="22"/>
          <w:szCs w:val="22"/>
        </w:rPr>
        <w:t>Dans ce cas, le délai contractuel pourra être prolongé d'autant de jours calendaires qu'il s'en sera écoulé entre la date de suspension et la date de reprise des travaux, si cela est prescrit dans l'ordre de service.</w:t>
      </w:r>
    </w:p>
    <w:p w:rsidR="00937E22" w:rsidRPr="00351ECA" w:rsidRDefault="00937E22" w:rsidP="00157705">
      <w:pPr>
        <w:pStyle w:val="Retraitcorpsdetexte"/>
        <w:ind w:left="0" w:right="-852"/>
        <w:rPr>
          <w:rFonts w:ascii="Arial Narrow" w:hAnsi="Arial Narrow"/>
          <w:sz w:val="22"/>
          <w:szCs w:val="22"/>
        </w:rPr>
      </w:pPr>
    </w:p>
    <w:p w:rsidR="00937E22" w:rsidRPr="00351ECA" w:rsidRDefault="00937E22" w:rsidP="00157705">
      <w:pPr>
        <w:pStyle w:val="TITI11"/>
        <w:ind w:left="0" w:right="-852"/>
        <w:rPr>
          <w:rFonts w:ascii="Arial Narrow" w:hAnsi="Arial Narrow"/>
        </w:rPr>
      </w:pPr>
      <w:bookmarkStart w:id="515" w:name="_Toc425227499"/>
      <w:bookmarkStart w:id="516" w:name="_Toc425225510"/>
      <w:bookmarkStart w:id="517" w:name="_Toc425225710"/>
      <w:bookmarkStart w:id="518" w:name="_Toc425246584"/>
      <w:bookmarkStart w:id="519" w:name="_Toc363303591"/>
      <w:r w:rsidRPr="00351ECA">
        <w:rPr>
          <w:rFonts w:ascii="Arial Narrow" w:hAnsi="Arial Narrow"/>
        </w:rPr>
        <w:t>I.3.4.  Prescriptions environnementales générales</w:t>
      </w:r>
      <w:bookmarkEnd w:id="515"/>
      <w:bookmarkEnd w:id="516"/>
      <w:bookmarkEnd w:id="517"/>
      <w:bookmarkEnd w:id="518"/>
      <w:bookmarkEnd w:id="519"/>
    </w:p>
    <w:p w:rsidR="00937E22" w:rsidRPr="00351ECA" w:rsidRDefault="00937E22" w:rsidP="00157705">
      <w:pPr>
        <w:pStyle w:val="Retraitcorpsdetexte"/>
        <w:ind w:left="0" w:right="-852"/>
        <w:rPr>
          <w:rFonts w:ascii="Arial Narrow" w:hAnsi="Arial Narrow"/>
          <w:sz w:val="22"/>
          <w:szCs w:val="22"/>
        </w:rPr>
      </w:pPr>
      <w:r w:rsidRPr="00351ECA">
        <w:rPr>
          <w:rFonts w:ascii="Arial Narrow" w:hAnsi="Arial Narrow"/>
          <w:sz w:val="22"/>
          <w:szCs w:val="22"/>
        </w:rPr>
        <w:t>D'une manière générale, sauf prescription spécifique indiquée dans le présent CCTP, le document "</w:t>
      </w:r>
      <w:r w:rsidR="00086E65" w:rsidRPr="00351ECA">
        <w:rPr>
          <w:rFonts w:ascii="Arial Narrow" w:hAnsi="Arial Narrow"/>
          <w:sz w:val="22"/>
          <w:szCs w:val="22"/>
        </w:rPr>
        <w:t>Étude</w:t>
      </w:r>
      <w:r w:rsidRPr="00351ECA">
        <w:rPr>
          <w:rFonts w:ascii="Arial Narrow" w:hAnsi="Arial Narrow"/>
          <w:sz w:val="22"/>
          <w:szCs w:val="22"/>
        </w:rPr>
        <w:t xml:space="preserve"> de plan de limitation des impacts environnementaux de l'entretien routier - Directives environnementales pour l'entretien routier - MINTP - </w:t>
      </w:r>
      <w:r>
        <w:rPr>
          <w:rFonts w:ascii="Arial Narrow" w:hAnsi="Arial Narrow"/>
          <w:sz w:val="22"/>
          <w:szCs w:val="22"/>
        </w:rPr>
        <w:t>janvier</w:t>
      </w:r>
      <w:r w:rsidRPr="00351ECA">
        <w:rPr>
          <w:rFonts w:ascii="Arial Narrow" w:hAnsi="Arial Narrow"/>
          <w:sz w:val="22"/>
          <w:szCs w:val="22"/>
        </w:rPr>
        <w:t xml:space="preserve"> </w:t>
      </w:r>
      <w:r>
        <w:rPr>
          <w:rFonts w:ascii="Arial Narrow" w:hAnsi="Arial Narrow"/>
          <w:sz w:val="22"/>
          <w:szCs w:val="22"/>
        </w:rPr>
        <w:t>2013</w:t>
      </w:r>
      <w:r w:rsidRPr="00351ECA">
        <w:rPr>
          <w:rFonts w:ascii="Arial Narrow" w:hAnsi="Arial Narrow"/>
          <w:sz w:val="22"/>
          <w:szCs w:val="22"/>
        </w:rPr>
        <w:t xml:space="preserve">" servira de référence. </w:t>
      </w:r>
    </w:p>
    <w:p w:rsidR="00937E22" w:rsidRPr="00351ECA" w:rsidRDefault="00937E22" w:rsidP="00157705">
      <w:pPr>
        <w:pStyle w:val="Retraitcorpsdetexte"/>
        <w:ind w:left="0" w:right="-852"/>
        <w:rPr>
          <w:rFonts w:ascii="Arial Narrow" w:hAnsi="Arial Narrow"/>
          <w:sz w:val="22"/>
          <w:szCs w:val="22"/>
        </w:rPr>
      </w:pPr>
      <w:r w:rsidRPr="00351ECA">
        <w:rPr>
          <w:rFonts w:ascii="Arial Narrow" w:hAnsi="Arial Narrow"/>
          <w:sz w:val="22"/>
          <w:szCs w:val="22"/>
        </w:rPr>
        <w:t>Afin d'assurer la prise en compte de l'environnement par le Cocontractant, un consultant en environnement interviendra :</w:t>
      </w:r>
    </w:p>
    <w:p w:rsidR="00937E22" w:rsidRPr="00351ECA"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Avant le démarrage du chantier, pour donner un avis sur les propositions de sites (emprunts, carrières, dépôts, installations...) et sur les travaux envisagés pour répondre aux Prescriptions environnementales spécifiques.</w:t>
      </w:r>
    </w:p>
    <w:p w:rsidR="00937E22" w:rsidRPr="00351ECA"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En cours de chantier, pour assurer le suivi de la mise en œuvre des mesures environnementales.</w:t>
      </w:r>
    </w:p>
    <w:p w:rsidR="00937E22" w:rsidRPr="00351ECA"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En fin de chantier, afin de constater la remise en état des différents sites.</w:t>
      </w:r>
    </w:p>
    <w:p w:rsidR="00937E22" w:rsidRPr="00351ECA" w:rsidRDefault="00937E22" w:rsidP="00157705">
      <w:pPr>
        <w:pStyle w:val="Retraitcorpsdetexte"/>
        <w:ind w:left="0" w:right="-852"/>
        <w:rPr>
          <w:rFonts w:ascii="Arial Narrow" w:hAnsi="Arial Narrow"/>
          <w:sz w:val="22"/>
          <w:szCs w:val="22"/>
        </w:rPr>
      </w:pPr>
      <w:r w:rsidRPr="00351ECA">
        <w:rPr>
          <w:rFonts w:ascii="Arial Narrow" w:hAnsi="Arial Narrow"/>
          <w:sz w:val="22"/>
          <w:szCs w:val="22"/>
        </w:rPr>
        <w:t xml:space="preserve">Ces trois interventions, d'une journée chacune, seront à la charge </w:t>
      </w:r>
      <w:r>
        <w:rPr>
          <w:rFonts w:ascii="Arial Narrow" w:hAnsi="Arial Narrow"/>
          <w:sz w:val="22"/>
          <w:szCs w:val="22"/>
        </w:rPr>
        <w:t>de la Mission de Contrôle Technique.</w:t>
      </w:r>
    </w:p>
    <w:p w:rsidR="00937E22" w:rsidRPr="00351ECA" w:rsidRDefault="00937E22" w:rsidP="00157705">
      <w:pPr>
        <w:pStyle w:val="Retraitcorpsdetexte"/>
        <w:ind w:right="-852"/>
        <w:rPr>
          <w:rFonts w:ascii="Arial Narrow" w:hAnsi="Arial Narrow"/>
        </w:rPr>
      </w:pPr>
    </w:p>
    <w:p w:rsidR="00937E22" w:rsidRPr="00351ECA" w:rsidRDefault="00937E22" w:rsidP="00157705">
      <w:pPr>
        <w:pStyle w:val="TITI1"/>
        <w:ind w:right="-852"/>
        <w:rPr>
          <w:rFonts w:ascii="Arial Narrow" w:hAnsi="Arial Narrow"/>
        </w:rPr>
      </w:pPr>
      <w:bookmarkStart w:id="520" w:name="_Toc395324081"/>
      <w:bookmarkStart w:id="521" w:name="_Toc395324299"/>
      <w:bookmarkStart w:id="522" w:name="_Toc395324476"/>
      <w:bookmarkStart w:id="523" w:name="_Toc385044170"/>
      <w:bookmarkStart w:id="524" w:name="_Toc385044278"/>
      <w:bookmarkStart w:id="525" w:name="_Toc403521449"/>
      <w:bookmarkStart w:id="526" w:name="_Toc403870376"/>
      <w:bookmarkStart w:id="527" w:name="_Toc425033830"/>
      <w:bookmarkStart w:id="528" w:name="_Toc425159580"/>
      <w:bookmarkStart w:id="529" w:name="_Toc425227500"/>
      <w:bookmarkStart w:id="530" w:name="_Toc425225511"/>
      <w:bookmarkStart w:id="531" w:name="_Toc425225711"/>
      <w:bookmarkStart w:id="532" w:name="_Toc425246585"/>
      <w:bookmarkStart w:id="533" w:name="_Toc363303592"/>
      <w:r w:rsidRPr="00351ECA">
        <w:rPr>
          <w:rFonts w:ascii="Arial Narrow" w:hAnsi="Arial Narrow"/>
        </w:rPr>
        <w:t>I.4.  Définition des travaux</w:t>
      </w:r>
      <w:bookmarkEnd w:id="520"/>
      <w:bookmarkEnd w:id="521"/>
      <w:bookmarkEnd w:id="522"/>
      <w:bookmarkEnd w:id="523"/>
      <w:bookmarkEnd w:id="524"/>
      <w:bookmarkEnd w:id="525"/>
      <w:bookmarkEnd w:id="526"/>
      <w:bookmarkEnd w:id="527"/>
      <w:bookmarkEnd w:id="528"/>
      <w:bookmarkEnd w:id="529"/>
      <w:bookmarkEnd w:id="530"/>
      <w:bookmarkEnd w:id="531"/>
      <w:bookmarkEnd w:id="532"/>
      <w:r w:rsidRPr="00351ECA">
        <w:rPr>
          <w:rFonts w:ascii="Arial Narrow" w:hAnsi="Arial Narrow"/>
        </w:rPr>
        <w:t xml:space="preserve"> à réaliser</w:t>
      </w:r>
      <w:bookmarkEnd w:id="533"/>
    </w:p>
    <w:p w:rsidR="00937E22" w:rsidRPr="00351ECA" w:rsidRDefault="00937E22" w:rsidP="00157705">
      <w:pPr>
        <w:pStyle w:val="Retraitcorpsdetexte"/>
        <w:ind w:left="0" w:right="-852"/>
        <w:rPr>
          <w:rFonts w:ascii="Arial Narrow" w:hAnsi="Arial Narrow"/>
          <w:sz w:val="22"/>
          <w:szCs w:val="22"/>
        </w:rPr>
      </w:pPr>
      <w:r w:rsidRPr="00351ECA">
        <w:rPr>
          <w:rFonts w:ascii="Arial Narrow" w:hAnsi="Arial Narrow"/>
          <w:sz w:val="22"/>
          <w:szCs w:val="22"/>
        </w:rPr>
        <w:t>Dans une phase préliminaire, le Cocontractant effectuera toutes les vérifications du projet qu'il juge nécessaires afin de pouvoir signaler les anomalies, erreurs ou omissions éventuelles, non seulement des documents de l'étude, mais aussi à pied d'œuvre. Ces vérifications porteront notamment sur la localisation des emprunts pour matériaux de fondation et sur les gisements de matériaux pour chaussée.</w:t>
      </w:r>
    </w:p>
    <w:p w:rsidR="00937E22" w:rsidRPr="00351ECA" w:rsidRDefault="00937E22" w:rsidP="00157705">
      <w:pPr>
        <w:pStyle w:val="Retraitcorpsdetexte"/>
        <w:ind w:left="0" w:right="-852"/>
        <w:rPr>
          <w:rFonts w:ascii="Arial Narrow" w:hAnsi="Arial Narrow"/>
          <w:sz w:val="22"/>
          <w:szCs w:val="22"/>
        </w:rPr>
      </w:pPr>
      <w:r w:rsidRPr="00351ECA">
        <w:rPr>
          <w:rFonts w:ascii="Arial Narrow" w:hAnsi="Arial Narrow"/>
          <w:sz w:val="22"/>
          <w:szCs w:val="22"/>
        </w:rPr>
        <w:t>Le Cocontractant présentera au Maître d’œuvre les résultats de sa comparaison du projet avec les conditions locales et ses propositions concernant une modification éventuelle du projet.</w:t>
      </w:r>
    </w:p>
    <w:p w:rsidR="00937E22" w:rsidRPr="00351ECA" w:rsidRDefault="00937E22" w:rsidP="00157705">
      <w:pPr>
        <w:pStyle w:val="Retraitcorpsdetexte"/>
        <w:ind w:left="0" w:right="-852"/>
        <w:rPr>
          <w:rFonts w:ascii="Arial Narrow" w:hAnsi="Arial Narrow"/>
          <w:sz w:val="22"/>
          <w:szCs w:val="22"/>
        </w:rPr>
      </w:pPr>
      <w:r w:rsidRPr="00351ECA">
        <w:rPr>
          <w:rFonts w:ascii="Arial Narrow" w:hAnsi="Arial Narrow"/>
          <w:sz w:val="22"/>
          <w:szCs w:val="22"/>
        </w:rPr>
        <w:t>Les dispositions définitives seront alors prises d'un commun accord. Aucune exécution des travaux ne pourra être commencée sur une section donnée tant que ces dispositions définitives n'auront pas été arrêtées.</w:t>
      </w:r>
    </w:p>
    <w:p w:rsidR="00937E22" w:rsidRPr="00351ECA" w:rsidRDefault="00937E22" w:rsidP="00157705">
      <w:pPr>
        <w:pStyle w:val="Retraitcorpsdetexte"/>
        <w:ind w:left="0" w:right="-852"/>
        <w:rPr>
          <w:rFonts w:ascii="Arial Narrow" w:hAnsi="Arial Narrow"/>
          <w:sz w:val="22"/>
          <w:szCs w:val="22"/>
        </w:rPr>
      </w:pPr>
      <w:r w:rsidRPr="00351ECA">
        <w:rPr>
          <w:rFonts w:ascii="Arial Narrow" w:hAnsi="Arial Narrow"/>
          <w:sz w:val="22"/>
          <w:szCs w:val="22"/>
        </w:rPr>
        <w:t>Le Cocontractant reconnaît avoir tenu compte des sujétions de temps qui seront entraînées par ces phases préliminaires. Il reste entendu néanmoins que l'accord entre les parties devra intervenir au maximum dans les dix jours qui suivront la remise au Maître d’œuvre des résultats des travaux préparatoires.</w:t>
      </w:r>
    </w:p>
    <w:p w:rsidR="00937E22" w:rsidRPr="00351ECA" w:rsidRDefault="00937E22" w:rsidP="00157705">
      <w:pPr>
        <w:pStyle w:val="Retraitcorpsdetexte"/>
        <w:ind w:left="0" w:right="-852"/>
        <w:rPr>
          <w:rFonts w:ascii="Arial Narrow" w:hAnsi="Arial Narrow"/>
          <w:sz w:val="22"/>
          <w:szCs w:val="22"/>
        </w:rPr>
      </w:pPr>
      <w:r w:rsidRPr="00351ECA">
        <w:rPr>
          <w:rFonts w:ascii="Arial Narrow" w:hAnsi="Arial Narrow"/>
          <w:sz w:val="22"/>
          <w:szCs w:val="22"/>
        </w:rPr>
        <w:t>Ce délai de dix (10) jours est prolongé si le Maître d’œuvre juge nécessaire de demander des contre-essais géotechniques.</w:t>
      </w:r>
    </w:p>
    <w:p w:rsidR="00937E22" w:rsidRPr="00351ECA" w:rsidRDefault="00937E22" w:rsidP="00157705">
      <w:pPr>
        <w:pStyle w:val="Retraitcorpsdetexte"/>
        <w:ind w:left="0" w:right="-852"/>
        <w:rPr>
          <w:rFonts w:ascii="Arial Narrow" w:hAnsi="Arial Narrow"/>
          <w:sz w:val="10"/>
        </w:rPr>
      </w:pPr>
    </w:p>
    <w:p w:rsidR="00937E22" w:rsidRPr="00351ECA" w:rsidRDefault="00937E22" w:rsidP="00157705">
      <w:pPr>
        <w:pStyle w:val="TITI1"/>
        <w:ind w:right="-852"/>
        <w:rPr>
          <w:rFonts w:ascii="Arial Narrow" w:hAnsi="Arial Narrow"/>
        </w:rPr>
      </w:pPr>
      <w:bookmarkStart w:id="534" w:name="_Toc395324082"/>
      <w:bookmarkStart w:id="535" w:name="_Toc395324300"/>
      <w:bookmarkStart w:id="536" w:name="_Toc395324477"/>
      <w:bookmarkStart w:id="537" w:name="_Toc385044171"/>
      <w:bookmarkStart w:id="538" w:name="_Toc385044279"/>
      <w:bookmarkStart w:id="539" w:name="_Toc403521450"/>
      <w:bookmarkStart w:id="540" w:name="_Toc403870377"/>
      <w:bookmarkStart w:id="541" w:name="_Toc425033831"/>
      <w:bookmarkStart w:id="542" w:name="_Toc425159581"/>
      <w:bookmarkStart w:id="543" w:name="_Toc425227501"/>
      <w:bookmarkStart w:id="544" w:name="_Toc425225512"/>
      <w:bookmarkStart w:id="545" w:name="_Toc425225712"/>
      <w:bookmarkStart w:id="546" w:name="_Toc425246586"/>
      <w:bookmarkStart w:id="547" w:name="_Toc363303593"/>
      <w:r w:rsidRPr="00351ECA">
        <w:rPr>
          <w:rFonts w:ascii="Arial Narrow" w:hAnsi="Arial Narrow"/>
        </w:rPr>
        <w:t>I.5.  Les contrôles de qualité</w:t>
      </w:r>
      <w:bookmarkEnd w:id="534"/>
      <w:bookmarkEnd w:id="535"/>
      <w:bookmarkEnd w:id="536"/>
      <w:bookmarkEnd w:id="537"/>
      <w:bookmarkEnd w:id="538"/>
      <w:bookmarkEnd w:id="539"/>
      <w:bookmarkEnd w:id="540"/>
      <w:bookmarkEnd w:id="541"/>
      <w:bookmarkEnd w:id="542"/>
      <w:bookmarkEnd w:id="543"/>
      <w:bookmarkEnd w:id="544"/>
      <w:bookmarkEnd w:id="545"/>
      <w:bookmarkEnd w:id="546"/>
      <w:r w:rsidRPr="00351ECA">
        <w:rPr>
          <w:rFonts w:ascii="Arial Narrow" w:hAnsi="Arial Narrow"/>
        </w:rPr>
        <w:t xml:space="preserve"> pour l'entretien </w:t>
      </w:r>
      <w:bookmarkEnd w:id="547"/>
      <w:r w:rsidRPr="00351ECA">
        <w:rPr>
          <w:rFonts w:ascii="Arial Narrow" w:hAnsi="Arial Narrow"/>
        </w:rPr>
        <w:t>périodique</w:t>
      </w:r>
    </w:p>
    <w:p w:rsidR="00937E22" w:rsidRPr="00351ECA" w:rsidRDefault="00937E22" w:rsidP="00157705">
      <w:pPr>
        <w:pStyle w:val="TITI11"/>
        <w:ind w:left="0" w:right="-852"/>
        <w:rPr>
          <w:rFonts w:ascii="Arial Narrow" w:hAnsi="Arial Narrow"/>
        </w:rPr>
      </w:pPr>
      <w:bookmarkStart w:id="548" w:name="_Toc395324083"/>
      <w:bookmarkStart w:id="549" w:name="_Toc395324301"/>
      <w:bookmarkStart w:id="550" w:name="_Toc395324478"/>
      <w:bookmarkStart w:id="551" w:name="_Toc385044172"/>
      <w:bookmarkStart w:id="552" w:name="_Toc385044280"/>
      <w:bookmarkStart w:id="553" w:name="_Toc403521451"/>
      <w:bookmarkStart w:id="554" w:name="_Toc403870378"/>
      <w:bookmarkStart w:id="555" w:name="_Toc425033832"/>
      <w:bookmarkStart w:id="556" w:name="_Toc425159582"/>
      <w:bookmarkStart w:id="557" w:name="_Toc425227502"/>
      <w:bookmarkStart w:id="558" w:name="_Toc425225513"/>
      <w:bookmarkStart w:id="559" w:name="_Toc425225713"/>
      <w:bookmarkStart w:id="560" w:name="_Toc425246587"/>
      <w:bookmarkStart w:id="561" w:name="_Toc363303594"/>
      <w:r w:rsidRPr="00351ECA">
        <w:rPr>
          <w:rFonts w:ascii="Arial Narrow" w:hAnsi="Arial Narrow"/>
        </w:rPr>
        <w:t>I.5.1.  Contrôle interne au Cocontractant</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rsidR="00937E22" w:rsidRPr="00351ECA" w:rsidRDefault="00937E22" w:rsidP="00157705">
      <w:pPr>
        <w:pStyle w:val="Retraitcorpsdetexte"/>
        <w:ind w:left="0" w:right="-852"/>
        <w:rPr>
          <w:rFonts w:ascii="Arial Narrow" w:hAnsi="Arial Narrow"/>
          <w:sz w:val="22"/>
          <w:szCs w:val="22"/>
        </w:rPr>
      </w:pPr>
      <w:r w:rsidRPr="00351ECA">
        <w:rPr>
          <w:rFonts w:ascii="Arial Narrow" w:hAnsi="Arial Narrow"/>
          <w:sz w:val="22"/>
          <w:szCs w:val="22"/>
        </w:rPr>
        <w:t>Le Cocontractant est tenu d'avoir sur le chantier son propre laboratoire permettant d'exécuter tous les essais d'identification et d'étude des matériaux définis dans le CCTP. Le matériel de ce laboratoire devra recevoir l'agrément du Maître d’œuvre.</w:t>
      </w:r>
    </w:p>
    <w:p w:rsidR="00937E22" w:rsidRPr="00351ECA" w:rsidRDefault="00937E22" w:rsidP="00157705">
      <w:pPr>
        <w:pStyle w:val="Retraitcorpsdetexte"/>
        <w:ind w:left="0" w:right="-852"/>
        <w:rPr>
          <w:rFonts w:ascii="Arial Narrow" w:hAnsi="Arial Narrow"/>
          <w:sz w:val="22"/>
          <w:szCs w:val="22"/>
        </w:rPr>
      </w:pPr>
      <w:r w:rsidRPr="00351ECA">
        <w:rPr>
          <w:rFonts w:ascii="Arial Narrow" w:hAnsi="Arial Narrow"/>
          <w:sz w:val="22"/>
          <w:szCs w:val="22"/>
        </w:rPr>
        <w:t>Il sera tenu de fournir avant toute mise en œuvre un dossier complet prouvant que le matériel arrivé sur le chantier satisfait aux conditions du CCTP.</w:t>
      </w:r>
    </w:p>
    <w:p w:rsidR="00937E22" w:rsidRPr="00351ECA" w:rsidRDefault="00937E22" w:rsidP="00157705">
      <w:pPr>
        <w:pStyle w:val="Retraitcorpsdetexte"/>
        <w:ind w:left="0" w:right="-852"/>
        <w:rPr>
          <w:rFonts w:ascii="Arial Narrow" w:hAnsi="Arial Narrow"/>
          <w:sz w:val="22"/>
          <w:szCs w:val="22"/>
        </w:rPr>
      </w:pPr>
      <w:r w:rsidRPr="00351ECA">
        <w:rPr>
          <w:rFonts w:ascii="Arial Narrow" w:hAnsi="Arial Narrow"/>
          <w:sz w:val="22"/>
          <w:szCs w:val="22"/>
        </w:rPr>
        <w:t xml:space="preserve">Le Cocontractant devra soumettre le curriculum vitae </w:t>
      </w:r>
      <w:r>
        <w:rPr>
          <w:rFonts w:ascii="Arial Narrow" w:hAnsi="Arial Narrow"/>
          <w:sz w:val="22"/>
          <w:szCs w:val="22"/>
        </w:rPr>
        <w:t>de son</w:t>
      </w:r>
      <w:r w:rsidRPr="00351ECA">
        <w:rPr>
          <w:rFonts w:ascii="Arial Narrow" w:hAnsi="Arial Narrow"/>
          <w:sz w:val="22"/>
          <w:szCs w:val="22"/>
        </w:rPr>
        <w:t xml:space="preserve"> responsable qualifié, dans un délai de 10 jours, à compter de la réception de la lettre l'invitant à commencer les travaux.</w:t>
      </w:r>
    </w:p>
    <w:p w:rsidR="00937E22" w:rsidRPr="00351ECA" w:rsidRDefault="00937E22" w:rsidP="00157705">
      <w:pPr>
        <w:pStyle w:val="Retraitcorpsdetexte"/>
        <w:ind w:left="0" w:right="-852"/>
        <w:rPr>
          <w:rFonts w:ascii="Arial Narrow" w:hAnsi="Arial Narrow"/>
          <w:sz w:val="22"/>
          <w:szCs w:val="22"/>
        </w:rPr>
      </w:pPr>
      <w:r w:rsidRPr="00351ECA">
        <w:rPr>
          <w:rFonts w:ascii="Arial Narrow" w:hAnsi="Arial Narrow"/>
          <w:sz w:val="22"/>
          <w:szCs w:val="22"/>
        </w:rPr>
        <w:t xml:space="preserve">Le laboratoire, auquel la mission de contrôle aura libre accès, sera utilisé par le Cocontractant pour conduire son chantier. A ce titre, le Cocontractant devra exécuter, à ses frais, son </w:t>
      </w:r>
      <w:r w:rsidR="00086E65" w:rsidRPr="00351ECA">
        <w:rPr>
          <w:rFonts w:ascii="Arial Narrow" w:hAnsi="Arial Narrow"/>
          <w:sz w:val="22"/>
          <w:szCs w:val="22"/>
        </w:rPr>
        <w:t>autocontrôle</w:t>
      </w:r>
      <w:r w:rsidRPr="00351ECA">
        <w:rPr>
          <w:rFonts w:ascii="Arial Narrow" w:hAnsi="Arial Narrow"/>
          <w:sz w:val="22"/>
          <w:szCs w:val="22"/>
        </w:rPr>
        <w:t xml:space="preserve"> en réalisant les essais de contrôle de matériaux prescrits au présent CCTP.</w:t>
      </w:r>
    </w:p>
    <w:p w:rsidR="00937E22" w:rsidRPr="00351ECA" w:rsidRDefault="00937E22" w:rsidP="00157705">
      <w:pPr>
        <w:pStyle w:val="Retraitcorpsdetexte"/>
        <w:ind w:left="0" w:right="-852"/>
        <w:rPr>
          <w:rFonts w:ascii="Arial Narrow" w:hAnsi="Arial Narrow"/>
          <w:sz w:val="22"/>
          <w:szCs w:val="22"/>
        </w:rPr>
      </w:pPr>
      <w:r w:rsidRPr="00351ECA">
        <w:rPr>
          <w:rFonts w:ascii="Arial Narrow" w:hAnsi="Arial Narrow"/>
          <w:sz w:val="22"/>
          <w:szCs w:val="22"/>
        </w:rPr>
        <w:t>Les qualités professionnelles des agents du Cocontractant chargés de toute la partie "laboratoire" seront vérifiées par le Maître d’œuvre dès leur prise de poste sur le chantier. A la suite de cette vérification, le Cocontractant se verra signifier l'agrément ou le non-agrément de ces agents. Cet agrément pourra être retiré à tout moment en cas de carence manifeste.</w:t>
      </w:r>
    </w:p>
    <w:p w:rsidR="00937E22" w:rsidRPr="00351ECA" w:rsidRDefault="00937E22" w:rsidP="00157705">
      <w:pPr>
        <w:pStyle w:val="Retraitcorpsdetexte"/>
        <w:ind w:left="0" w:right="-852"/>
        <w:rPr>
          <w:rFonts w:ascii="Arial Narrow" w:hAnsi="Arial Narrow"/>
          <w:sz w:val="22"/>
          <w:szCs w:val="22"/>
        </w:rPr>
      </w:pPr>
      <w:r w:rsidRPr="00351ECA">
        <w:rPr>
          <w:rFonts w:ascii="Arial Narrow" w:hAnsi="Arial Narrow"/>
          <w:sz w:val="22"/>
          <w:szCs w:val="22"/>
        </w:rPr>
        <w:t>Dans le cas de mauvais fonctionnement persistant du Laboratoire du chantier, le Maître d’œuvre pourra exiger le remplacement du personnel de ce Laboratoire.</w:t>
      </w:r>
    </w:p>
    <w:p w:rsidR="00937E22" w:rsidRPr="00351ECA" w:rsidRDefault="00937E22" w:rsidP="00157705">
      <w:pPr>
        <w:pStyle w:val="Retraitcorpsdetexte"/>
        <w:ind w:left="0" w:right="-852"/>
        <w:rPr>
          <w:rFonts w:ascii="Arial Narrow" w:hAnsi="Arial Narrow"/>
          <w:sz w:val="10"/>
        </w:rPr>
      </w:pPr>
    </w:p>
    <w:p w:rsidR="00937E22" w:rsidRPr="00351ECA" w:rsidRDefault="00937E22" w:rsidP="00157705">
      <w:pPr>
        <w:pStyle w:val="TITI11"/>
        <w:ind w:left="0" w:right="-852"/>
        <w:rPr>
          <w:rFonts w:ascii="Arial Narrow" w:hAnsi="Arial Narrow"/>
        </w:rPr>
      </w:pPr>
      <w:bookmarkStart w:id="562" w:name="_Toc395324084"/>
      <w:bookmarkStart w:id="563" w:name="_Toc395324302"/>
      <w:bookmarkStart w:id="564" w:name="_Toc395324479"/>
      <w:bookmarkStart w:id="565" w:name="_Toc385044173"/>
      <w:bookmarkStart w:id="566" w:name="_Toc385044281"/>
      <w:bookmarkStart w:id="567" w:name="_Toc403521452"/>
      <w:bookmarkStart w:id="568" w:name="_Toc403870379"/>
      <w:bookmarkStart w:id="569" w:name="_Toc425033833"/>
      <w:bookmarkStart w:id="570" w:name="_Toc425159583"/>
      <w:bookmarkStart w:id="571" w:name="_Toc425227503"/>
      <w:bookmarkStart w:id="572" w:name="_Toc425225514"/>
      <w:bookmarkStart w:id="573" w:name="_Toc425225714"/>
      <w:bookmarkStart w:id="574" w:name="_Toc425246588"/>
      <w:bookmarkStart w:id="575" w:name="_Toc363303595"/>
      <w:r w:rsidRPr="00351ECA">
        <w:rPr>
          <w:rFonts w:ascii="Arial Narrow" w:hAnsi="Arial Narrow"/>
        </w:rPr>
        <w:t>I.5.2.  Contrôle de la mission de contrôle</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rsidR="00937E22" w:rsidRPr="00351ECA" w:rsidRDefault="00937E22" w:rsidP="00157705">
      <w:pPr>
        <w:pStyle w:val="Retraitcorpsdetexte"/>
        <w:ind w:left="0" w:right="-852"/>
        <w:rPr>
          <w:rFonts w:ascii="Arial Narrow" w:hAnsi="Arial Narrow"/>
          <w:sz w:val="22"/>
          <w:szCs w:val="22"/>
        </w:rPr>
      </w:pPr>
      <w:r w:rsidRPr="00351ECA">
        <w:rPr>
          <w:rFonts w:ascii="Arial Narrow" w:hAnsi="Arial Narrow"/>
          <w:sz w:val="22"/>
          <w:szCs w:val="22"/>
        </w:rPr>
        <w:t>La mission de contrôle est seule responsable de l’assurance-qualité des ouvrages ; à ce titre, elle peut utiliser, pour effectuer les essais dont elle a besoin, son propre matériel, les services d’un laboratoire privé ou le matériel de laboratoire du Cocontractant. Le Maître d’œuvre aura donc libre accès au laboratoire du Cocontractant.</w:t>
      </w:r>
    </w:p>
    <w:p w:rsidR="00937E22" w:rsidRPr="00351ECA" w:rsidRDefault="00937E22" w:rsidP="00157705">
      <w:pPr>
        <w:pStyle w:val="Retraitcorpsdetexte"/>
        <w:ind w:left="0" w:right="-852"/>
        <w:rPr>
          <w:rFonts w:ascii="Arial Narrow" w:hAnsi="Arial Narrow"/>
          <w:sz w:val="22"/>
          <w:szCs w:val="22"/>
        </w:rPr>
      </w:pPr>
      <w:r w:rsidRPr="00351ECA">
        <w:rPr>
          <w:rFonts w:ascii="Arial Narrow" w:hAnsi="Arial Narrow"/>
          <w:sz w:val="22"/>
          <w:szCs w:val="22"/>
        </w:rPr>
        <w:t>Le Chef de service se réserve le droit d'effectuer, en tout point et à toute époque qu'il jugera utile, le contrôle de la qualité des matériaux utilisés, de la provenance, du mode de stockage et des conditions de transport.</w:t>
      </w:r>
    </w:p>
    <w:p w:rsidR="00937E22" w:rsidRPr="00351ECA" w:rsidRDefault="00937E22" w:rsidP="00157705">
      <w:pPr>
        <w:pStyle w:val="Retraitcorpsdetexte"/>
        <w:ind w:left="0" w:right="-852"/>
        <w:rPr>
          <w:rFonts w:ascii="Arial Narrow" w:hAnsi="Arial Narrow"/>
          <w:sz w:val="22"/>
          <w:szCs w:val="22"/>
        </w:rPr>
      </w:pPr>
      <w:r w:rsidRPr="00351ECA">
        <w:rPr>
          <w:rFonts w:ascii="Arial Narrow" w:hAnsi="Arial Narrow"/>
          <w:sz w:val="22"/>
          <w:szCs w:val="22"/>
        </w:rPr>
        <w:t>Le Cocontractant devra donner toutes facilités au représentant habilité du Maître d’œuvre pour effectuer ces contrôles.</w:t>
      </w:r>
    </w:p>
    <w:p w:rsidR="00937E22" w:rsidRPr="00351ECA" w:rsidRDefault="00937E22" w:rsidP="00157705">
      <w:pPr>
        <w:pStyle w:val="TITI11"/>
        <w:keepLines/>
        <w:spacing w:before="120"/>
        <w:ind w:left="0" w:right="-852"/>
        <w:rPr>
          <w:rFonts w:ascii="Arial Narrow" w:hAnsi="Arial Narrow"/>
        </w:rPr>
      </w:pPr>
      <w:bookmarkStart w:id="576" w:name="_Toc395324085"/>
      <w:bookmarkStart w:id="577" w:name="_Toc395324303"/>
      <w:bookmarkStart w:id="578" w:name="_Toc395324480"/>
      <w:bookmarkStart w:id="579" w:name="_Toc385044174"/>
      <w:bookmarkStart w:id="580" w:name="_Toc385044282"/>
      <w:bookmarkStart w:id="581" w:name="_Toc403521453"/>
      <w:bookmarkStart w:id="582" w:name="_Toc403870380"/>
      <w:bookmarkStart w:id="583" w:name="_Toc425033835"/>
      <w:bookmarkStart w:id="584" w:name="_Toc425159584"/>
      <w:bookmarkStart w:id="585" w:name="_Toc425227504"/>
      <w:bookmarkStart w:id="586" w:name="_Toc425225515"/>
      <w:bookmarkStart w:id="587" w:name="_Toc425225715"/>
      <w:bookmarkStart w:id="588" w:name="_Toc425246589"/>
      <w:bookmarkStart w:id="589" w:name="_Toc363303596"/>
      <w:r w:rsidRPr="00351ECA">
        <w:rPr>
          <w:rFonts w:ascii="Arial Narrow" w:hAnsi="Arial Narrow"/>
        </w:rPr>
        <w:t xml:space="preserve">I.5.3.  Contrôle </w:t>
      </w:r>
      <w:bookmarkEnd w:id="576"/>
      <w:bookmarkEnd w:id="577"/>
      <w:bookmarkEnd w:id="578"/>
      <w:bookmarkEnd w:id="579"/>
      <w:bookmarkEnd w:id="580"/>
      <w:r w:rsidRPr="00351ECA">
        <w:rPr>
          <w:rFonts w:ascii="Arial Narrow" w:hAnsi="Arial Narrow"/>
        </w:rPr>
        <w:t>extérieur</w:t>
      </w:r>
      <w:bookmarkEnd w:id="581"/>
      <w:bookmarkEnd w:id="582"/>
      <w:bookmarkEnd w:id="583"/>
      <w:bookmarkEnd w:id="584"/>
      <w:bookmarkEnd w:id="585"/>
      <w:bookmarkEnd w:id="586"/>
      <w:bookmarkEnd w:id="587"/>
      <w:bookmarkEnd w:id="588"/>
      <w:bookmarkEnd w:id="589"/>
    </w:p>
    <w:p w:rsidR="00937E22" w:rsidRPr="00351ECA" w:rsidRDefault="00937E22" w:rsidP="00157705">
      <w:pPr>
        <w:pStyle w:val="Retraitcorpsdetexte"/>
        <w:spacing w:after="120"/>
        <w:ind w:left="0" w:right="-851"/>
        <w:rPr>
          <w:rFonts w:ascii="Arial Narrow" w:hAnsi="Arial Narrow"/>
          <w:sz w:val="22"/>
          <w:szCs w:val="22"/>
        </w:rPr>
      </w:pPr>
      <w:r w:rsidRPr="00351ECA">
        <w:rPr>
          <w:rFonts w:ascii="Arial Narrow" w:hAnsi="Arial Narrow"/>
          <w:sz w:val="22"/>
          <w:szCs w:val="22"/>
        </w:rPr>
        <w:t xml:space="preserve">Le Chef de service, sur proposition du Maître d’œuvre se réserve le droit de faire effectuer des essais et contrôles en sus de ceux définis par le Marché : les premiers essais, définis par le Maître d’œuvre seront à la charge du Maître d’ouvrage. Tous les travaux </w:t>
      </w:r>
      <w:r w:rsidRPr="00351ECA">
        <w:rPr>
          <w:rFonts w:ascii="Arial Narrow" w:hAnsi="Arial Narrow"/>
          <w:sz w:val="22"/>
          <w:szCs w:val="22"/>
        </w:rPr>
        <w:lastRenderedPageBreak/>
        <w:t>qui s'avéreraient nécessaires, les précédents n'étant pas satisfaisants, seront à la charge du Cocontractant ; le programme étant dans chaque cas défini par le Maître d’œuvre, de même que l'organisme chargé de les réaliser.</w:t>
      </w:r>
    </w:p>
    <w:p w:rsidR="00937E22" w:rsidRPr="00351ECA" w:rsidRDefault="00937E22" w:rsidP="00157705">
      <w:pPr>
        <w:pStyle w:val="TITI1"/>
        <w:ind w:right="-852"/>
        <w:rPr>
          <w:rFonts w:ascii="Arial Narrow" w:hAnsi="Arial Narrow"/>
        </w:rPr>
      </w:pPr>
      <w:bookmarkStart w:id="590" w:name="_Toc363303597"/>
      <w:bookmarkStart w:id="591" w:name="_Toc395324086"/>
      <w:bookmarkStart w:id="592" w:name="_Toc395324304"/>
      <w:bookmarkStart w:id="593" w:name="_Toc395324481"/>
      <w:bookmarkStart w:id="594" w:name="_Toc385044175"/>
      <w:bookmarkStart w:id="595" w:name="_Toc385044283"/>
      <w:bookmarkStart w:id="596" w:name="_Toc403521454"/>
      <w:bookmarkStart w:id="597" w:name="_Toc403870381"/>
      <w:bookmarkStart w:id="598" w:name="_Toc425033836"/>
      <w:bookmarkStart w:id="599" w:name="_Toc425159585"/>
      <w:bookmarkStart w:id="600" w:name="_Toc425227505"/>
      <w:bookmarkStart w:id="601" w:name="_Toc425225516"/>
      <w:bookmarkStart w:id="602" w:name="_Toc425225716"/>
      <w:bookmarkStart w:id="603" w:name="_Toc425246590"/>
      <w:r w:rsidRPr="00351ECA">
        <w:rPr>
          <w:rFonts w:ascii="Arial Narrow" w:hAnsi="Arial Narrow"/>
        </w:rPr>
        <w:t>I.6.  Réunion de démarrage des travaux</w:t>
      </w:r>
      <w:bookmarkEnd w:id="590"/>
    </w:p>
    <w:p w:rsidR="00937E22" w:rsidRPr="00351ECA" w:rsidRDefault="00937E22" w:rsidP="00157705">
      <w:pPr>
        <w:pStyle w:val="Retraitcorpsdetexte"/>
        <w:ind w:left="0" w:right="-852"/>
        <w:rPr>
          <w:rFonts w:ascii="Arial Narrow" w:hAnsi="Arial Narrow"/>
          <w:sz w:val="22"/>
          <w:szCs w:val="22"/>
        </w:rPr>
      </w:pPr>
      <w:r w:rsidRPr="00351ECA">
        <w:rPr>
          <w:rFonts w:ascii="Arial Narrow" w:hAnsi="Arial Narrow"/>
          <w:sz w:val="22"/>
          <w:szCs w:val="22"/>
        </w:rPr>
        <w:t xml:space="preserve">Lors de la visite des lieux avec le Cocontractant chargée de réaliser les travaux, </w:t>
      </w:r>
      <w:smartTag w:uri="urn:schemas-microsoft-com:office:smarttags" w:element="PersonName">
        <w:smartTagPr>
          <w:attr w:name="ProductID" w:val="la Cellule"/>
        </w:smartTagPr>
        <w:r w:rsidRPr="00351ECA">
          <w:rPr>
            <w:rFonts w:ascii="Arial Narrow" w:hAnsi="Arial Narrow"/>
            <w:sz w:val="22"/>
            <w:szCs w:val="22"/>
          </w:rPr>
          <w:t>la Cellule</w:t>
        </w:r>
      </w:smartTag>
      <w:r w:rsidRPr="00351ECA">
        <w:rPr>
          <w:rFonts w:ascii="Arial Narrow" w:hAnsi="Arial Narrow"/>
          <w:sz w:val="22"/>
          <w:szCs w:val="22"/>
        </w:rPr>
        <w:t xml:space="preserve"> de Protection de l'Environnement devra être présente. Les autorités et la population sont à informer des travaux qui seront réalisés et il y a lieu de recueillir les éventuelles observations de leur part. Les informations sur les travaux devront préciser les itinéraires et les emplacements touchés par les travaux et leur durée. </w:t>
      </w:r>
      <w:smartTag w:uri="urn:schemas-microsoft-com:office:smarttags" w:element="PersonName">
        <w:smartTagPr>
          <w:attr w:name="ProductID" w:val="la Cellule"/>
        </w:smartTagPr>
        <w:r w:rsidRPr="00351ECA">
          <w:rPr>
            <w:rFonts w:ascii="Arial Narrow" w:hAnsi="Arial Narrow"/>
            <w:sz w:val="22"/>
            <w:szCs w:val="22"/>
          </w:rPr>
          <w:t>La Cellule</w:t>
        </w:r>
      </w:smartTag>
      <w:r w:rsidRPr="00351ECA">
        <w:rPr>
          <w:rFonts w:ascii="Arial Narrow" w:hAnsi="Arial Narrow"/>
          <w:sz w:val="22"/>
          <w:szCs w:val="22"/>
        </w:rPr>
        <w:t xml:space="preserve"> pourra avec l'aide d'ONG locales sensibiliser la population aux aspects environnementaux, et aux relations humaines entre les ouvriers du Cocontractant et la population.</w:t>
      </w:r>
    </w:p>
    <w:p w:rsidR="00937E22" w:rsidRPr="00351ECA" w:rsidRDefault="00937E22" w:rsidP="00157705">
      <w:pPr>
        <w:pStyle w:val="Retraitcorpsdetexte"/>
        <w:ind w:left="0" w:right="-852"/>
        <w:rPr>
          <w:rFonts w:ascii="Arial Narrow" w:hAnsi="Arial Narrow"/>
          <w:sz w:val="22"/>
          <w:szCs w:val="22"/>
        </w:rPr>
      </w:pPr>
      <w:r w:rsidRPr="00351ECA">
        <w:rPr>
          <w:rFonts w:ascii="Arial Narrow" w:hAnsi="Arial Narrow"/>
          <w:sz w:val="22"/>
          <w:szCs w:val="22"/>
        </w:rPr>
        <w:t>A l'issue de cette réunion, le Cocontractant arrêtera la date d'une visite contradictoire avec les agents locaux du Ministère en charge des forêts, pour l'identification des espèces végétales protégées se trouvant dans l'emprise des travaux et la détermination des solutions y relatives.</w:t>
      </w:r>
    </w:p>
    <w:p w:rsidR="00937E22" w:rsidRPr="00351ECA" w:rsidRDefault="00937E22" w:rsidP="00157705">
      <w:pPr>
        <w:pStyle w:val="Retraitcorpsdetexte"/>
        <w:ind w:right="-852"/>
        <w:rPr>
          <w:rFonts w:ascii="Arial Narrow" w:hAnsi="Arial Narrow"/>
        </w:rPr>
      </w:pPr>
    </w:p>
    <w:p w:rsidR="00937E22" w:rsidRPr="00351ECA" w:rsidRDefault="00937E22" w:rsidP="00157705">
      <w:pPr>
        <w:pStyle w:val="TITI1"/>
        <w:ind w:right="-852"/>
        <w:rPr>
          <w:rFonts w:ascii="Arial Narrow" w:hAnsi="Arial Narrow"/>
        </w:rPr>
      </w:pPr>
      <w:bookmarkStart w:id="604" w:name="_Toc363303598"/>
      <w:r w:rsidRPr="00351ECA">
        <w:rPr>
          <w:rFonts w:ascii="Arial Narrow" w:hAnsi="Arial Narrow"/>
        </w:rPr>
        <w:t>I.7.  Organisation et préparation des travaux</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rsidR="00937E22" w:rsidRPr="00351ECA" w:rsidRDefault="00937E22" w:rsidP="00157705">
      <w:pPr>
        <w:pStyle w:val="Retraitcorpsdetexte"/>
        <w:ind w:left="0" w:right="-852"/>
        <w:rPr>
          <w:rFonts w:ascii="Arial Narrow" w:hAnsi="Arial Narrow"/>
          <w:sz w:val="22"/>
          <w:szCs w:val="22"/>
        </w:rPr>
      </w:pPr>
      <w:r w:rsidRPr="00351ECA">
        <w:rPr>
          <w:rFonts w:ascii="Arial Narrow" w:hAnsi="Arial Narrow"/>
          <w:sz w:val="22"/>
          <w:szCs w:val="22"/>
        </w:rPr>
        <w:t>Dans un délai de trente (30) jours à partir de la notification de l'approbation du Marché, le Cocontractant devra soumettre au Chef de service, en vue de son approbation, un programme détaillé d'exécution des travaux qui devra tenir compte de toutes les sujétions afférentes à l'exécution des travaux, et en particulier:</w:t>
      </w:r>
    </w:p>
    <w:p w:rsidR="00937E22" w:rsidRPr="00351ECA"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au maintien de la circulation,</w:t>
      </w:r>
    </w:p>
    <w:p w:rsidR="00937E22" w:rsidRPr="00351ECA"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aux délais de constitution des dossiers d'approbation pour l'agrément des carrières et des emprunts,</w:t>
      </w:r>
    </w:p>
    <w:p w:rsidR="00937E22" w:rsidRPr="00351ECA"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à la reprise d'accotem</w:t>
      </w:r>
      <w:r>
        <w:rPr>
          <w:rFonts w:ascii="Arial Narrow" w:hAnsi="Arial Narrow"/>
          <w:sz w:val="22"/>
          <w:szCs w:val="22"/>
        </w:rPr>
        <w:t>ent sur faibles largeurs (1 à 1,</w:t>
      </w:r>
      <w:r w:rsidRPr="00351ECA">
        <w:rPr>
          <w:rFonts w:ascii="Arial Narrow" w:hAnsi="Arial Narrow"/>
          <w:sz w:val="22"/>
          <w:szCs w:val="22"/>
        </w:rPr>
        <w:t>5 m),</w:t>
      </w:r>
    </w:p>
    <w:p w:rsidR="00937E22" w:rsidRPr="00351ECA"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au mouvement des terres et aux transports,</w:t>
      </w:r>
    </w:p>
    <w:p w:rsidR="00937E22" w:rsidRPr="00351ECA"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aux prescriptions particulières du présent CCTP</w:t>
      </w:r>
    </w:p>
    <w:p w:rsidR="00937E22" w:rsidRPr="00351ECA"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aux intempéries normalement prévisibles.</w:t>
      </w:r>
    </w:p>
    <w:p w:rsidR="00937E22" w:rsidRPr="00351ECA" w:rsidRDefault="00937E22" w:rsidP="00157705">
      <w:pPr>
        <w:pStyle w:val="Retraitcorpsdetexte"/>
        <w:ind w:left="0" w:right="-852"/>
        <w:rPr>
          <w:rFonts w:ascii="Arial Narrow" w:hAnsi="Arial Narrow"/>
          <w:sz w:val="22"/>
          <w:szCs w:val="22"/>
        </w:rPr>
      </w:pPr>
      <w:r w:rsidRPr="00351ECA">
        <w:rPr>
          <w:rFonts w:ascii="Arial Narrow" w:hAnsi="Arial Narrow"/>
          <w:sz w:val="22"/>
          <w:szCs w:val="22"/>
        </w:rPr>
        <w:t>Ce programme d'exécution des travaux devra être accompagné des pièces suivantes dont la liste est non limitative :</w:t>
      </w:r>
    </w:p>
    <w:p w:rsidR="00937E22" w:rsidRPr="00351ECA"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 xml:space="preserve">une note sur l'installation générale du chantier et incluant un plan des installations, </w:t>
      </w:r>
    </w:p>
    <w:p w:rsidR="00937E22" w:rsidRPr="00351ECA"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un planning des fournitures et approvisionnements,</w:t>
      </w:r>
    </w:p>
    <w:p w:rsidR="00937E22" w:rsidRPr="00351ECA"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un état détaillé du matériel devant être utilisé sur le chantier comportant pour chaque engin ses caractéristiques, son état et sa valeur,</w:t>
      </w:r>
    </w:p>
    <w:p w:rsidR="00937E22" w:rsidRPr="00351ECA"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une note sur les méthodes de travail utilisées ainsi que les précisions quantitatives d'emploi en personnel,</w:t>
      </w:r>
    </w:p>
    <w:p w:rsidR="00937E22" w:rsidRPr="00351ECA"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le pourcentage du personnel recruté dans la zone de travail,</w:t>
      </w:r>
    </w:p>
    <w:p w:rsidR="00937E22" w:rsidRPr="00351ECA"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le règlement interne du Cocontractant,</w:t>
      </w:r>
    </w:p>
    <w:p w:rsidR="00937E22" w:rsidRPr="00351ECA"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une liste du personnel d'encadrement,</w:t>
      </w:r>
    </w:p>
    <w:p w:rsidR="00937E22" w:rsidRPr="00351ECA"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un planning des prévisions d'avancement,</w:t>
      </w:r>
    </w:p>
    <w:p w:rsidR="00937E22" w:rsidRPr="00351ECA"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le plan d'organisation du contrôle qualité,</w:t>
      </w:r>
    </w:p>
    <w:p w:rsidR="00937E22" w:rsidRPr="00351ECA"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le plan de signalisation temporaire du chantier,</w:t>
      </w:r>
    </w:p>
    <w:p w:rsidR="00937E22" w:rsidRPr="00351ECA"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les dispositions relatives à la prise en compte de l'environnement.</w:t>
      </w:r>
    </w:p>
    <w:p w:rsidR="00937E22" w:rsidRPr="00351ECA" w:rsidRDefault="00937E22" w:rsidP="00157705">
      <w:pPr>
        <w:pStyle w:val="Retraitcorpsdetexte"/>
        <w:ind w:left="0" w:right="-852"/>
        <w:rPr>
          <w:rFonts w:ascii="Arial Narrow" w:hAnsi="Arial Narrow"/>
          <w:sz w:val="22"/>
          <w:szCs w:val="22"/>
        </w:rPr>
      </w:pPr>
      <w:r w:rsidRPr="00351ECA">
        <w:rPr>
          <w:rFonts w:ascii="Arial Narrow" w:hAnsi="Arial Narrow"/>
          <w:sz w:val="22"/>
          <w:szCs w:val="22"/>
        </w:rPr>
        <w:t>En cours de travaux, le Cocontractant devra tenir à jour le programme d'exécution des travaux, compte tenu de l'avancement réel du chantier. Toutefois, des modifications importantes apportées à ce programme ne pourront être appliquées qu'après accord du Maître d’œuvre.</w:t>
      </w:r>
    </w:p>
    <w:p w:rsidR="00937E22" w:rsidRPr="00351ECA" w:rsidRDefault="00937E22" w:rsidP="00157705">
      <w:pPr>
        <w:pStyle w:val="Retraitcorpsdetexte"/>
        <w:ind w:left="0" w:right="-852"/>
        <w:rPr>
          <w:rFonts w:ascii="Arial Narrow" w:hAnsi="Arial Narrow"/>
          <w:sz w:val="22"/>
          <w:szCs w:val="22"/>
        </w:rPr>
      </w:pPr>
      <w:r w:rsidRPr="00351ECA">
        <w:rPr>
          <w:rFonts w:ascii="Arial Narrow" w:hAnsi="Arial Narrow"/>
          <w:sz w:val="22"/>
          <w:szCs w:val="22"/>
        </w:rPr>
        <w:t>Qu'il s'agisse de l'approbation du programme d'exécution initial des travaux ou de ses modifications en cours de travaux, le Maître d’œuvre disposera d'un délai de cinq (5) jours pour faire connaître son accord ou ses observations sur les dispositions proposées.</w:t>
      </w:r>
    </w:p>
    <w:p w:rsidR="00937E22" w:rsidRPr="00351ECA" w:rsidRDefault="00937E22" w:rsidP="00157705">
      <w:pPr>
        <w:pStyle w:val="Retraitcorpsdetexte"/>
        <w:ind w:left="0" w:right="-852"/>
        <w:rPr>
          <w:rFonts w:ascii="Arial Narrow" w:hAnsi="Arial Narrow"/>
          <w:sz w:val="22"/>
          <w:szCs w:val="22"/>
        </w:rPr>
      </w:pPr>
      <w:r w:rsidRPr="00351ECA">
        <w:rPr>
          <w:rFonts w:ascii="Arial Narrow" w:hAnsi="Arial Narrow"/>
          <w:sz w:val="22"/>
          <w:szCs w:val="22"/>
        </w:rPr>
        <w:t>Le Cocontractant devra apporter les modifications éventuellement prescrites par le Maître d’œuvre dans un délai de huit (8) jours à compter de la date de leur notification.</w:t>
      </w:r>
    </w:p>
    <w:p w:rsidR="00937E22" w:rsidRPr="00351ECA" w:rsidRDefault="00937E22" w:rsidP="00157705">
      <w:pPr>
        <w:pStyle w:val="Retraitcorpsdetexte"/>
        <w:ind w:left="0" w:right="-852"/>
        <w:rPr>
          <w:rFonts w:ascii="Arial Narrow" w:hAnsi="Arial Narrow"/>
          <w:sz w:val="22"/>
          <w:szCs w:val="22"/>
        </w:rPr>
      </w:pPr>
      <w:r w:rsidRPr="00351ECA">
        <w:rPr>
          <w:rFonts w:ascii="Arial Narrow" w:hAnsi="Arial Narrow"/>
          <w:sz w:val="22"/>
          <w:szCs w:val="22"/>
        </w:rPr>
        <w:t>Le démarrage effectif des travaux sera subordonné par l'approbation du programme d'exécution des travaux par le Maître d’œuvre, sans que le délai d'exécution des travaux soit de ce fait modifié.</w:t>
      </w:r>
    </w:p>
    <w:p w:rsidR="00937E22" w:rsidRPr="00351ECA" w:rsidRDefault="00937E22" w:rsidP="00157705">
      <w:pPr>
        <w:pStyle w:val="Retraitcorpsdetexte"/>
        <w:ind w:left="0" w:right="-852"/>
        <w:rPr>
          <w:rFonts w:ascii="Arial Narrow" w:hAnsi="Arial Narrow"/>
          <w:sz w:val="22"/>
          <w:szCs w:val="22"/>
        </w:rPr>
      </w:pPr>
      <w:r w:rsidRPr="00351ECA">
        <w:rPr>
          <w:rFonts w:ascii="Arial Narrow" w:hAnsi="Arial Narrow"/>
          <w:sz w:val="22"/>
          <w:szCs w:val="22"/>
        </w:rPr>
        <w:t>La présentation des plannings, leur suivi et mises à jour se feront de la manière suivante:</w:t>
      </w:r>
    </w:p>
    <w:p w:rsidR="00937E22" w:rsidRPr="00351ECA"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ab/>
        <w:t>Planning général des travaux :</w:t>
      </w:r>
    </w:p>
    <w:p w:rsidR="00937E22" w:rsidRPr="00351ECA" w:rsidRDefault="00937E22" w:rsidP="00157705">
      <w:pPr>
        <w:pStyle w:val="Retraitcorpsdetexte"/>
        <w:numPr>
          <w:ilvl w:val="0"/>
          <w:numId w:val="81"/>
        </w:numPr>
        <w:tabs>
          <w:tab w:val="clear" w:pos="360"/>
          <w:tab w:val="num" w:pos="1074"/>
        </w:tabs>
        <w:ind w:left="1074" w:right="-852"/>
        <w:rPr>
          <w:rFonts w:ascii="Arial Narrow" w:hAnsi="Arial Narrow"/>
          <w:sz w:val="22"/>
          <w:szCs w:val="22"/>
        </w:rPr>
      </w:pPr>
      <w:r w:rsidRPr="00351ECA">
        <w:rPr>
          <w:rFonts w:ascii="Arial Narrow" w:hAnsi="Arial Narrow"/>
          <w:sz w:val="22"/>
          <w:szCs w:val="22"/>
        </w:rPr>
        <w:t>Il sera établi sous forme informatisée et présenté sous forme d'un diagramme à barres.</w:t>
      </w:r>
    </w:p>
    <w:p w:rsidR="00937E22" w:rsidRPr="00351ECA" w:rsidRDefault="00937E22" w:rsidP="00157705">
      <w:pPr>
        <w:pStyle w:val="Retraitcorpsdetexte"/>
        <w:numPr>
          <w:ilvl w:val="0"/>
          <w:numId w:val="81"/>
        </w:numPr>
        <w:tabs>
          <w:tab w:val="clear" w:pos="360"/>
          <w:tab w:val="num" w:pos="1074"/>
        </w:tabs>
        <w:ind w:left="1074" w:right="-852"/>
        <w:rPr>
          <w:rFonts w:ascii="Arial Narrow" w:hAnsi="Arial Narrow"/>
          <w:sz w:val="22"/>
          <w:szCs w:val="22"/>
        </w:rPr>
      </w:pPr>
      <w:r w:rsidRPr="00351ECA">
        <w:rPr>
          <w:rFonts w:ascii="Arial Narrow" w:hAnsi="Arial Narrow"/>
          <w:sz w:val="22"/>
          <w:szCs w:val="22"/>
        </w:rPr>
        <w:t>Le Cocontractant aura pour obligation de maintenir à jour ce planning et de présenter mensuellement les ajustements éventuels ainsi que leurs justifications.</w:t>
      </w:r>
    </w:p>
    <w:p w:rsidR="00937E22" w:rsidRPr="00351ECA"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Planning hebdomadaire d'activité :</w:t>
      </w:r>
    </w:p>
    <w:p w:rsidR="00937E22" w:rsidRPr="00351ECA" w:rsidRDefault="00937E22" w:rsidP="00157705">
      <w:pPr>
        <w:pStyle w:val="Retraitcorpsdetexte"/>
        <w:numPr>
          <w:ilvl w:val="0"/>
          <w:numId w:val="81"/>
        </w:numPr>
        <w:tabs>
          <w:tab w:val="clear" w:pos="360"/>
          <w:tab w:val="num" w:pos="1074"/>
        </w:tabs>
        <w:ind w:left="1074" w:right="-852"/>
        <w:rPr>
          <w:rFonts w:ascii="Arial Narrow" w:hAnsi="Arial Narrow"/>
          <w:sz w:val="22"/>
          <w:szCs w:val="22"/>
        </w:rPr>
      </w:pPr>
      <w:r w:rsidRPr="00351ECA">
        <w:rPr>
          <w:rFonts w:ascii="Arial Narrow" w:hAnsi="Arial Narrow"/>
          <w:sz w:val="22"/>
          <w:szCs w:val="22"/>
        </w:rPr>
        <w:t>Le Cocontractant aura pour obligation de présenter, chaque fin de semaine, un planning détaillé définissant les activités diverses qu'il compte entreprendre durant la semaine suivante.</w:t>
      </w:r>
    </w:p>
    <w:p w:rsidR="00937E22" w:rsidRPr="00351ECA" w:rsidRDefault="00937E22" w:rsidP="00157705">
      <w:pPr>
        <w:pStyle w:val="Retraitcorpsdetexte"/>
        <w:numPr>
          <w:ilvl w:val="0"/>
          <w:numId w:val="81"/>
        </w:numPr>
        <w:tabs>
          <w:tab w:val="clear" w:pos="360"/>
          <w:tab w:val="num" w:pos="1074"/>
        </w:tabs>
        <w:ind w:left="1074" w:right="-852"/>
        <w:rPr>
          <w:rFonts w:ascii="Arial Narrow" w:hAnsi="Arial Narrow"/>
          <w:sz w:val="22"/>
          <w:szCs w:val="22"/>
        </w:rPr>
      </w:pPr>
      <w:r w:rsidRPr="00351ECA">
        <w:rPr>
          <w:rFonts w:ascii="Arial Narrow" w:hAnsi="Arial Narrow"/>
          <w:sz w:val="22"/>
          <w:szCs w:val="22"/>
        </w:rPr>
        <w:t>Le Maître d’œuvre pourra y apporter ses observations sous un délai de 24 heures.</w:t>
      </w:r>
    </w:p>
    <w:p w:rsidR="00937E22" w:rsidRPr="00351ECA" w:rsidRDefault="00937E22" w:rsidP="00157705">
      <w:pPr>
        <w:pStyle w:val="Retraitcorpsdetexte"/>
        <w:ind w:right="-852"/>
        <w:rPr>
          <w:rFonts w:ascii="Arial Narrow" w:hAnsi="Arial Narrow"/>
          <w:sz w:val="22"/>
          <w:szCs w:val="22"/>
        </w:rPr>
      </w:pPr>
      <w:bookmarkStart w:id="605" w:name="_Toc395324087"/>
      <w:bookmarkStart w:id="606" w:name="_Toc395324305"/>
      <w:bookmarkStart w:id="607" w:name="_Toc395324482"/>
      <w:bookmarkStart w:id="608" w:name="_Toc385044176"/>
      <w:bookmarkStart w:id="609" w:name="_Toc385044284"/>
      <w:bookmarkStart w:id="610" w:name="_Toc403521455"/>
      <w:bookmarkStart w:id="611" w:name="_Toc403870382"/>
      <w:bookmarkStart w:id="612" w:name="_Toc425033837"/>
      <w:bookmarkStart w:id="613" w:name="_Toc425159586"/>
      <w:bookmarkStart w:id="614" w:name="_Toc425227506"/>
      <w:bookmarkStart w:id="615" w:name="_Toc425225517"/>
      <w:bookmarkStart w:id="616" w:name="_Toc425225717"/>
      <w:bookmarkStart w:id="617" w:name="_Toc425246591"/>
    </w:p>
    <w:p w:rsidR="00937E22" w:rsidRPr="00351ECA" w:rsidRDefault="00937E22" w:rsidP="00157705">
      <w:pPr>
        <w:pStyle w:val="TITI11"/>
        <w:ind w:left="0" w:right="-852"/>
        <w:rPr>
          <w:rFonts w:ascii="Arial Narrow" w:hAnsi="Arial Narrow"/>
        </w:rPr>
      </w:pPr>
      <w:bookmarkStart w:id="618" w:name="_Toc363303599"/>
      <w:r w:rsidRPr="00351ECA">
        <w:rPr>
          <w:rFonts w:ascii="Arial Narrow" w:hAnsi="Arial Narrow"/>
        </w:rPr>
        <w:lastRenderedPageBreak/>
        <w:t>I.7.1.  Dessins d'exécution des ouvrages et notes de calcul</w:t>
      </w:r>
      <w:bookmarkStart w:id="619" w:name="_Toc427835745"/>
      <w:bookmarkStart w:id="620" w:name="_Toc427835985"/>
      <w:bookmarkStart w:id="621" w:name="_Toc427836660"/>
      <w:bookmarkStart w:id="622" w:name="_Toc427989538"/>
      <w:bookmarkStart w:id="623" w:name="_Toc427989634"/>
      <w:bookmarkStart w:id="624" w:name="_Toc428319309"/>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rsidR="00937E22" w:rsidRPr="00351ECA" w:rsidRDefault="00937E22" w:rsidP="00157705">
      <w:pPr>
        <w:pStyle w:val="Retraitcorpsdetexte"/>
        <w:ind w:left="0" w:right="-852"/>
        <w:rPr>
          <w:rFonts w:ascii="Arial Narrow" w:hAnsi="Arial Narrow"/>
          <w:i/>
          <w:sz w:val="22"/>
          <w:szCs w:val="22"/>
        </w:rPr>
      </w:pPr>
      <w:r w:rsidRPr="00351ECA">
        <w:rPr>
          <w:rFonts w:ascii="Arial Narrow" w:hAnsi="Arial Narrow"/>
          <w:i/>
          <w:sz w:val="22"/>
          <w:szCs w:val="22"/>
        </w:rPr>
        <w:t xml:space="preserve"> (Pour les travaux d'entretien périodique uniquement) :</w:t>
      </w:r>
      <w:bookmarkEnd w:id="619"/>
      <w:bookmarkEnd w:id="620"/>
      <w:bookmarkEnd w:id="621"/>
      <w:bookmarkEnd w:id="622"/>
      <w:bookmarkEnd w:id="623"/>
      <w:bookmarkEnd w:id="624"/>
    </w:p>
    <w:p w:rsidR="00937E22" w:rsidRPr="00351ECA" w:rsidRDefault="00937E22" w:rsidP="00157705">
      <w:pPr>
        <w:pStyle w:val="Retraitcorpsdetexte"/>
        <w:ind w:left="0" w:right="-852"/>
        <w:rPr>
          <w:rFonts w:ascii="Arial Narrow" w:hAnsi="Arial Narrow"/>
          <w:sz w:val="22"/>
          <w:szCs w:val="22"/>
        </w:rPr>
      </w:pPr>
      <w:r w:rsidRPr="00351ECA">
        <w:rPr>
          <w:rFonts w:ascii="Arial Narrow" w:hAnsi="Arial Narrow"/>
          <w:sz w:val="22"/>
          <w:szCs w:val="22"/>
        </w:rPr>
        <w:t>Le Cocontractant devra définir, d'une façon précise et complète les dispositions particulières que comporte son projet. Il spécifiera toutes les conditions de qualité, de façon et de réception se rapportant à ceux des matériaux ou des ouvrages proposés par lui, dont la nature, les spécifications ou l'emploi ou encore le mode d'exécution ne seraient pas prévus par le présent Marché ou les normes homologuées. Dans les trois (3) semaines qui suivront la notification de l'ordre de commencer les travaux, le Cocontractant devra remettre au Maître d’œuvre en quatre (4) exemplaires des plans d'exécution basés sur les plans types des ouvrages d'assainissement à poser, les plans d'équipement, un avant métré détaillé et un mémoire justificatif des dispositions envisagées.</w:t>
      </w:r>
    </w:p>
    <w:p w:rsidR="00937E22" w:rsidRPr="00351ECA" w:rsidRDefault="00937E22" w:rsidP="00157705">
      <w:pPr>
        <w:pStyle w:val="Retraitcorpsdetexte"/>
        <w:ind w:left="0" w:right="-852"/>
        <w:rPr>
          <w:rFonts w:ascii="Arial Narrow" w:hAnsi="Arial Narrow"/>
          <w:sz w:val="22"/>
          <w:szCs w:val="22"/>
        </w:rPr>
      </w:pPr>
      <w:r w:rsidRPr="00351ECA">
        <w:rPr>
          <w:rFonts w:ascii="Arial Narrow" w:hAnsi="Arial Narrow"/>
          <w:sz w:val="22"/>
          <w:szCs w:val="22"/>
        </w:rPr>
        <w:t>Un exemplaire de ces dessins lui sera retourné, revêtu du visa du Maître d’œuvre et accompagné, s'il y a lieu, de ses observations dans un délai de deux (2) semaines à dater de la réception.</w:t>
      </w:r>
    </w:p>
    <w:p w:rsidR="00937E22" w:rsidRPr="00351ECA" w:rsidRDefault="00937E22" w:rsidP="00157705">
      <w:pPr>
        <w:pStyle w:val="Retraitcorpsdetexte"/>
        <w:ind w:left="0" w:right="-852"/>
        <w:rPr>
          <w:rFonts w:ascii="Arial Narrow" w:hAnsi="Arial Narrow"/>
          <w:sz w:val="22"/>
          <w:szCs w:val="22"/>
        </w:rPr>
      </w:pPr>
      <w:r w:rsidRPr="00351ECA">
        <w:rPr>
          <w:rFonts w:ascii="Arial Narrow" w:hAnsi="Arial Narrow"/>
          <w:sz w:val="22"/>
          <w:szCs w:val="22"/>
        </w:rPr>
        <w:t>Le visa du Maître d’œuvre ne saura relever le Cocontractant d'erreurs existantes dans ses dessins ou notes et le dégager de ses responsabilités en cas d'omissions ou de contradictions avec les dispositions contractuelles.</w:t>
      </w:r>
    </w:p>
    <w:p w:rsidR="00937E22" w:rsidRPr="00351ECA" w:rsidRDefault="00937E22" w:rsidP="00157705">
      <w:pPr>
        <w:pStyle w:val="Retraitcorpsdetexte"/>
        <w:ind w:left="0" w:right="-852"/>
        <w:rPr>
          <w:rFonts w:ascii="Arial Narrow" w:hAnsi="Arial Narrow"/>
          <w:sz w:val="22"/>
          <w:szCs w:val="22"/>
        </w:rPr>
      </w:pPr>
      <w:r w:rsidRPr="00351ECA">
        <w:rPr>
          <w:rFonts w:ascii="Arial Narrow" w:hAnsi="Arial Narrow"/>
          <w:sz w:val="22"/>
          <w:szCs w:val="22"/>
        </w:rPr>
        <w:t>Le Cocontractant demeurera responsable de tous les accidents qui viendraient à se produire du fait des travaux ou qui seraient la conséquence directe ou indirecte des dispositions adoptées.</w:t>
      </w:r>
    </w:p>
    <w:p w:rsidR="00937E22" w:rsidRPr="00351ECA" w:rsidRDefault="00937E22" w:rsidP="00157705">
      <w:pPr>
        <w:pStyle w:val="Retraitcorpsdetexte"/>
        <w:ind w:left="0" w:right="-852"/>
        <w:rPr>
          <w:rFonts w:ascii="Arial Narrow" w:hAnsi="Arial Narrow"/>
          <w:sz w:val="22"/>
          <w:szCs w:val="22"/>
        </w:rPr>
      </w:pPr>
      <w:r w:rsidRPr="00351ECA">
        <w:rPr>
          <w:rFonts w:ascii="Arial Narrow" w:hAnsi="Arial Narrow"/>
          <w:sz w:val="22"/>
          <w:szCs w:val="22"/>
        </w:rPr>
        <w:t>Le Cocontractant ne pourra en aucun cas formuler de réclamation ou demander des indemnités quelconques sur les conséquences que pourrait avoir sur lui l'application du présent article.</w:t>
      </w:r>
    </w:p>
    <w:p w:rsidR="00937E22" w:rsidRPr="00351ECA" w:rsidRDefault="00937E22" w:rsidP="00157705">
      <w:pPr>
        <w:pStyle w:val="TITI11"/>
        <w:ind w:left="0" w:right="-852"/>
        <w:rPr>
          <w:rFonts w:ascii="Arial Narrow" w:hAnsi="Arial Narrow"/>
          <w:sz w:val="22"/>
          <w:szCs w:val="22"/>
        </w:rPr>
      </w:pPr>
      <w:bookmarkStart w:id="625" w:name="_Toc395324088"/>
      <w:bookmarkStart w:id="626" w:name="_Toc395324306"/>
      <w:bookmarkStart w:id="627" w:name="_Toc395324483"/>
      <w:bookmarkStart w:id="628" w:name="_Toc385044177"/>
      <w:bookmarkStart w:id="629" w:name="_Toc385044285"/>
      <w:bookmarkStart w:id="630" w:name="_Toc403521456"/>
      <w:bookmarkStart w:id="631" w:name="_Toc403870383"/>
      <w:bookmarkStart w:id="632" w:name="_Toc425033838"/>
      <w:bookmarkStart w:id="633" w:name="_Toc425159587"/>
      <w:bookmarkStart w:id="634" w:name="_Toc425227507"/>
      <w:bookmarkStart w:id="635" w:name="_Toc425225518"/>
      <w:bookmarkStart w:id="636" w:name="_Toc425225718"/>
      <w:bookmarkStart w:id="637" w:name="_Toc425246592"/>
    </w:p>
    <w:p w:rsidR="00937E22" w:rsidRPr="00351ECA" w:rsidRDefault="00937E22" w:rsidP="00157705">
      <w:pPr>
        <w:pStyle w:val="TITI11"/>
        <w:ind w:left="0" w:right="-852"/>
        <w:rPr>
          <w:rFonts w:ascii="Arial Narrow" w:hAnsi="Arial Narrow"/>
        </w:rPr>
      </w:pPr>
      <w:bookmarkStart w:id="638" w:name="_Toc363303600"/>
      <w:r w:rsidRPr="00351ECA">
        <w:rPr>
          <w:rFonts w:ascii="Arial Narrow" w:hAnsi="Arial Narrow"/>
        </w:rPr>
        <w:t>I.7.2.  Plans de récolement</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rsidR="00937E22" w:rsidRPr="00351ECA" w:rsidRDefault="00937E22" w:rsidP="00157705">
      <w:pPr>
        <w:pStyle w:val="Retraitcorpsdetexte"/>
        <w:ind w:left="0" w:right="-852"/>
        <w:rPr>
          <w:rFonts w:ascii="Arial Narrow" w:hAnsi="Arial Narrow"/>
          <w:sz w:val="22"/>
          <w:szCs w:val="22"/>
        </w:rPr>
      </w:pPr>
      <w:r w:rsidRPr="00351ECA">
        <w:rPr>
          <w:rFonts w:ascii="Arial Narrow" w:hAnsi="Arial Narrow"/>
          <w:sz w:val="22"/>
          <w:szCs w:val="22"/>
        </w:rPr>
        <w:t>A la fin des Travaux et en tous cas avant la dernière réception provisoire, le Cocontractant fournira au Maître d’Ouvrage par l’intermédiaire du Maître d’œuvre cinq (5) exemplaires, dont un (1) exemplaire reproductible (contre-calque invariant et support informatique) des plans de récolement.</w:t>
      </w:r>
      <w:r w:rsidRPr="004D31CB">
        <w:rPr>
          <w:rFonts w:ascii="Arial Narrow" w:hAnsi="Arial Narrow"/>
          <w:sz w:val="22"/>
          <w:szCs w:val="22"/>
        </w:rPr>
        <w:t xml:space="preserve"> </w:t>
      </w:r>
      <w:r w:rsidRPr="00351ECA">
        <w:rPr>
          <w:rFonts w:ascii="Arial Narrow" w:hAnsi="Arial Narrow"/>
          <w:sz w:val="22"/>
          <w:szCs w:val="22"/>
        </w:rPr>
        <w:t>L'établissement de ces documents est à la charge du Cocontractant.</w:t>
      </w:r>
    </w:p>
    <w:p w:rsidR="00937E22" w:rsidRPr="00351ECA" w:rsidRDefault="00937E22" w:rsidP="00157705">
      <w:pPr>
        <w:pStyle w:val="Retraitcorpsdetexte"/>
        <w:ind w:left="0" w:right="-852"/>
        <w:rPr>
          <w:rFonts w:ascii="Arial Narrow" w:hAnsi="Arial Narrow"/>
          <w:sz w:val="22"/>
          <w:szCs w:val="22"/>
        </w:rPr>
      </w:pPr>
      <w:r w:rsidRPr="00351ECA">
        <w:rPr>
          <w:rFonts w:ascii="Arial Narrow" w:hAnsi="Arial Narrow"/>
          <w:sz w:val="22"/>
          <w:szCs w:val="22"/>
        </w:rPr>
        <w:t>Tant que ces plans n'auront pas été fournis, cette réception provisoire ne pourra être prononcée. Sur ces plans figureront tous les ouvrages tels qu'ils ont réellement été réalisés, avec leurs positions, cotes et dimensions.</w:t>
      </w:r>
    </w:p>
    <w:p w:rsidR="00937E22" w:rsidRPr="00351ECA" w:rsidRDefault="00937E22" w:rsidP="00157705">
      <w:pPr>
        <w:pStyle w:val="Retraitcorpsdetexte"/>
        <w:ind w:left="0" w:right="-852"/>
        <w:rPr>
          <w:rFonts w:ascii="Arial Narrow" w:hAnsi="Arial Narrow"/>
        </w:rPr>
      </w:pPr>
    </w:p>
    <w:p w:rsidR="00937E22" w:rsidRPr="00351ECA" w:rsidRDefault="00937E22" w:rsidP="00157705">
      <w:pPr>
        <w:pStyle w:val="TITI1"/>
        <w:ind w:right="-852"/>
        <w:rPr>
          <w:rFonts w:ascii="Arial Narrow" w:hAnsi="Arial Narrow"/>
        </w:rPr>
      </w:pPr>
      <w:bookmarkStart w:id="639" w:name="_Toc395324090"/>
      <w:bookmarkStart w:id="640" w:name="_Toc395324308"/>
      <w:bookmarkStart w:id="641" w:name="_Toc395324485"/>
      <w:bookmarkStart w:id="642" w:name="_Toc385044179"/>
      <w:bookmarkStart w:id="643" w:name="_Toc385044287"/>
      <w:bookmarkStart w:id="644" w:name="_Toc403521458"/>
      <w:bookmarkStart w:id="645" w:name="_Toc403870385"/>
      <w:bookmarkStart w:id="646" w:name="_Toc425033840"/>
      <w:bookmarkStart w:id="647" w:name="_Toc425159589"/>
      <w:bookmarkStart w:id="648" w:name="_Toc425227509"/>
      <w:bookmarkStart w:id="649" w:name="_Toc425225520"/>
      <w:bookmarkStart w:id="650" w:name="_Toc425225720"/>
      <w:bookmarkStart w:id="651" w:name="_Toc425246593"/>
      <w:bookmarkStart w:id="652" w:name="_Toc363303601"/>
      <w:r w:rsidRPr="00351ECA">
        <w:rPr>
          <w:rFonts w:ascii="Arial Narrow" w:hAnsi="Arial Narrow"/>
        </w:rPr>
        <w:t>I.8.  Journal de chantier</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rsidR="00937E22" w:rsidRPr="00351ECA" w:rsidRDefault="00937E22" w:rsidP="00157705">
      <w:pPr>
        <w:pStyle w:val="Style1"/>
        <w:ind w:left="0" w:right="-852"/>
        <w:rPr>
          <w:rFonts w:ascii="Arial Narrow" w:hAnsi="Arial Narrow"/>
          <w:sz w:val="22"/>
          <w:szCs w:val="22"/>
        </w:rPr>
      </w:pPr>
      <w:r w:rsidRPr="00351ECA">
        <w:rPr>
          <w:rFonts w:ascii="Arial Narrow" w:hAnsi="Arial Narrow"/>
          <w:sz w:val="22"/>
          <w:szCs w:val="22"/>
        </w:rPr>
        <w:t>Le journal de chantier sera rédigé et signé chaque jour par le représentant du Cocontractant sur le chantier et par le représentant du Maître d’œuvre. Il sera établi conjointement suivant un modèle défini et devra contenir au minimum les informations journalières suivantes :</w:t>
      </w:r>
    </w:p>
    <w:p w:rsidR="00937E22" w:rsidRPr="00351ECA"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Les conditions atmosphériques</w:t>
      </w:r>
    </w:p>
    <w:p w:rsidR="00937E22" w:rsidRPr="00351ECA"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Les travaux exécutés dans la journée, le personnel et le matériel employés</w:t>
      </w:r>
    </w:p>
    <w:p w:rsidR="00937E22" w:rsidRPr="00351ECA"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L’avancement des travaux</w:t>
      </w:r>
    </w:p>
    <w:p w:rsidR="00937E22" w:rsidRPr="00351ECA"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Les prescriptions imposées</w:t>
      </w:r>
    </w:p>
    <w:p w:rsidR="00937E22" w:rsidRPr="00351ECA"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Les quantités détaillées de travaux</w:t>
      </w:r>
    </w:p>
    <w:p w:rsidR="00937E22" w:rsidRPr="00351ECA"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Les opérations administratives relatives à l’exécution et au règlement du marché</w:t>
      </w:r>
    </w:p>
    <w:p w:rsidR="00937E22" w:rsidRPr="00351ECA"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Les réceptions et agréments</w:t>
      </w:r>
    </w:p>
    <w:p w:rsidR="00937E22" w:rsidRPr="00351ECA"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Les incidents, accidents ou évènements qui pourraient avoir une incidence ultérieure sur la tenue des ouvrages ou le déroulement du chantier</w:t>
      </w:r>
    </w:p>
    <w:p w:rsidR="00937E22" w:rsidRPr="00351ECA"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Les non-conformités</w:t>
      </w:r>
    </w:p>
    <w:p w:rsidR="00937E22" w:rsidRPr="00351ECA"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351ECA">
        <w:rPr>
          <w:rFonts w:ascii="Arial Narrow" w:hAnsi="Arial Narrow"/>
          <w:sz w:val="22"/>
          <w:szCs w:val="22"/>
        </w:rPr>
        <w:t>Les visites officielles</w:t>
      </w:r>
    </w:p>
    <w:p w:rsidR="00937E22" w:rsidRPr="00351ECA" w:rsidRDefault="00937E22" w:rsidP="00157705">
      <w:pPr>
        <w:pStyle w:val="Style1"/>
        <w:ind w:left="0" w:right="-852"/>
        <w:rPr>
          <w:rFonts w:ascii="Arial Narrow" w:hAnsi="Arial Narrow"/>
          <w:b/>
          <w:sz w:val="22"/>
          <w:szCs w:val="22"/>
        </w:rPr>
      </w:pPr>
      <w:r w:rsidRPr="00351ECA">
        <w:rPr>
          <w:rFonts w:ascii="Arial Narrow" w:hAnsi="Arial Narrow"/>
          <w:b/>
          <w:sz w:val="22"/>
          <w:szCs w:val="22"/>
        </w:rPr>
        <w:t>Le journal de chantier sera signé chaque jour par le représentant du Cocontractant et du Maître d’œuvre.</w:t>
      </w:r>
    </w:p>
    <w:p w:rsidR="00937E22" w:rsidRPr="00351ECA" w:rsidRDefault="00937E22" w:rsidP="00157705">
      <w:pPr>
        <w:pStyle w:val="Style1"/>
        <w:ind w:left="0" w:right="-852"/>
        <w:rPr>
          <w:rFonts w:ascii="Arial Narrow" w:hAnsi="Arial Narrow"/>
          <w:sz w:val="22"/>
          <w:szCs w:val="22"/>
        </w:rPr>
      </w:pPr>
      <w:r w:rsidRPr="00351ECA">
        <w:rPr>
          <w:rFonts w:ascii="Arial Narrow" w:hAnsi="Arial Narrow"/>
          <w:sz w:val="22"/>
          <w:szCs w:val="22"/>
        </w:rPr>
        <w:t>Une réunion hebdomadaire, à laquelle participeront obligatoirement le Cocontractant et le Maître d’œuvre, et éventuellement le Chef de service ou l’Ingénieur, permettra de discuter de points relatifs à l’exécution du marché, d’évaluer l’avancement des travaux et de préciser tout élément n’ayant pas reçu une définition suffisamment claire dans les termes du contrat ou avant le début des travaux.</w:t>
      </w:r>
    </w:p>
    <w:p w:rsidR="00937E22" w:rsidRPr="00351ECA" w:rsidRDefault="00937E22" w:rsidP="00157705">
      <w:pPr>
        <w:pStyle w:val="Style1"/>
        <w:ind w:left="0" w:right="-852"/>
        <w:rPr>
          <w:rFonts w:ascii="Arial Narrow" w:hAnsi="Arial Narrow"/>
          <w:sz w:val="22"/>
          <w:szCs w:val="22"/>
        </w:rPr>
      </w:pPr>
      <w:r w:rsidRPr="00351ECA">
        <w:rPr>
          <w:rFonts w:ascii="Arial Narrow" w:hAnsi="Arial Narrow"/>
          <w:sz w:val="22"/>
          <w:szCs w:val="22"/>
        </w:rPr>
        <w:t>Le Maître d’œuvre pourra modifier la périodicité des réunions sans que celle-ci puisse être supérieure à 15 jours.</w:t>
      </w:r>
    </w:p>
    <w:p w:rsidR="00937E22" w:rsidRPr="00351ECA" w:rsidRDefault="00937E22" w:rsidP="00157705">
      <w:pPr>
        <w:pStyle w:val="Style1"/>
        <w:ind w:left="0" w:right="-852"/>
        <w:rPr>
          <w:rFonts w:ascii="Arial Narrow" w:hAnsi="Arial Narrow"/>
          <w:sz w:val="22"/>
          <w:szCs w:val="22"/>
        </w:rPr>
      </w:pPr>
      <w:r w:rsidRPr="00351ECA">
        <w:rPr>
          <w:rFonts w:ascii="Arial Narrow" w:hAnsi="Arial Narrow"/>
          <w:sz w:val="22"/>
          <w:szCs w:val="22"/>
        </w:rPr>
        <w:t>Les réunions hebdomadaires permettent au Maître d’œuvre d’avoir une idée précise de l’évolution du chantier et de définir a priori les actions à entreprendre pour respecter les conditions du marché.</w:t>
      </w:r>
    </w:p>
    <w:p w:rsidR="00937E22" w:rsidRPr="00351ECA" w:rsidRDefault="00937E22" w:rsidP="00157705">
      <w:pPr>
        <w:pStyle w:val="Style1"/>
        <w:ind w:left="0" w:right="-852"/>
        <w:rPr>
          <w:rFonts w:ascii="Arial Narrow" w:hAnsi="Arial Narrow"/>
          <w:sz w:val="22"/>
          <w:szCs w:val="22"/>
        </w:rPr>
      </w:pPr>
      <w:r w:rsidRPr="00351ECA">
        <w:rPr>
          <w:rFonts w:ascii="Arial Narrow" w:hAnsi="Arial Narrow"/>
          <w:sz w:val="22"/>
          <w:szCs w:val="22"/>
        </w:rPr>
        <w:t>Ces réunions font l’objet d’un procès-verbal, rédigé par le Maître d’œuvre et signé par le Cocontractant et éventuellement le Chef de service ou l’Ingénieur.</w:t>
      </w:r>
    </w:p>
    <w:p w:rsidR="00937E22" w:rsidRPr="00351ECA" w:rsidRDefault="00937E22" w:rsidP="00157705">
      <w:pPr>
        <w:pStyle w:val="Style1"/>
        <w:ind w:left="0" w:right="-852"/>
        <w:rPr>
          <w:rFonts w:ascii="Arial Narrow" w:hAnsi="Arial Narrow"/>
          <w:sz w:val="22"/>
          <w:szCs w:val="22"/>
        </w:rPr>
      </w:pPr>
      <w:r w:rsidRPr="00351ECA">
        <w:rPr>
          <w:rFonts w:ascii="Arial Narrow" w:hAnsi="Arial Narrow"/>
          <w:sz w:val="22"/>
          <w:szCs w:val="22"/>
        </w:rPr>
        <w:t>Un modèle de feuille journalière est joint en annexe au présent document.</w:t>
      </w:r>
    </w:p>
    <w:p w:rsidR="00937E22" w:rsidRPr="00351ECA" w:rsidRDefault="00937E22" w:rsidP="00157705">
      <w:pPr>
        <w:pStyle w:val="Style1"/>
        <w:ind w:left="0" w:right="-852"/>
        <w:rPr>
          <w:rFonts w:ascii="Arial Narrow" w:hAnsi="Arial Narrow"/>
        </w:rPr>
      </w:pPr>
    </w:p>
    <w:p w:rsidR="00937E22" w:rsidRPr="00351ECA" w:rsidRDefault="00937E22" w:rsidP="00157705">
      <w:pPr>
        <w:pStyle w:val="TITI1"/>
        <w:ind w:right="-852"/>
        <w:rPr>
          <w:rFonts w:ascii="Arial Narrow" w:hAnsi="Arial Narrow"/>
        </w:rPr>
      </w:pPr>
      <w:bookmarkStart w:id="653" w:name="_Toc363303602"/>
      <w:r w:rsidRPr="00351ECA">
        <w:rPr>
          <w:rFonts w:ascii="Arial Narrow" w:hAnsi="Arial Narrow"/>
        </w:rPr>
        <w:t>I.9.  Programme D’EXECUTION DES travaux</w:t>
      </w:r>
      <w:bookmarkEnd w:id="653"/>
    </w:p>
    <w:p w:rsidR="00937E22" w:rsidRPr="00351ECA" w:rsidRDefault="00937E22" w:rsidP="00157705">
      <w:pPr>
        <w:ind w:right="-852"/>
        <w:jc w:val="both"/>
        <w:rPr>
          <w:rFonts w:ascii="Arial Narrow" w:hAnsi="Arial Narrow"/>
          <w:sz w:val="22"/>
          <w:szCs w:val="22"/>
        </w:rPr>
      </w:pPr>
      <w:r w:rsidRPr="00351ECA">
        <w:rPr>
          <w:rFonts w:ascii="Arial Narrow" w:hAnsi="Arial Narrow"/>
          <w:sz w:val="22"/>
          <w:szCs w:val="22"/>
        </w:rPr>
        <w:t>Dans un délai maximum de dix (10) jours à compter de la notification de l’ordre de service de commencer les travaux, le Cocontractant soumettra à l'approbation du Chef de Service après avis du Maître d’œuvre le programme d'exécution des travaux actualisé conforme à son offre en six (06) exemplaires.</w:t>
      </w:r>
    </w:p>
    <w:p w:rsidR="00937E22" w:rsidRPr="00351ECA" w:rsidRDefault="00937E22" w:rsidP="00157705">
      <w:pPr>
        <w:ind w:right="-852"/>
        <w:jc w:val="both"/>
        <w:rPr>
          <w:rFonts w:ascii="Arial Narrow" w:hAnsi="Arial Narrow"/>
          <w:sz w:val="22"/>
          <w:szCs w:val="22"/>
        </w:rPr>
      </w:pPr>
      <w:r w:rsidRPr="00351ECA">
        <w:rPr>
          <w:rFonts w:ascii="Arial Narrow" w:hAnsi="Arial Narrow"/>
          <w:sz w:val="22"/>
          <w:szCs w:val="22"/>
        </w:rPr>
        <w:t>Ce programme sera exclusivement présenté selon les modèles fournis et  faisant ressortir:</w:t>
      </w:r>
    </w:p>
    <w:p w:rsidR="00937E22" w:rsidRPr="00351ECA" w:rsidRDefault="00937E22" w:rsidP="00157705">
      <w:pPr>
        <w:widowControl w:val="0"/>
        <w:numPr>
          <w:ilvl w:val="0"/>
          <w:numId w:val="92"/>
        </w:numPr>
        <w:suppressAutoHyphens w:val="0"/>
        <w:autoSpaceDN/>
        <w:ind w:right="-851"/>
        <w:jc w:val="both"/>
        <w:textAlignment w:val="auto"/>
        <w:rPr>
          <w:rFonts w:ascii="Arial Narrow" w:hAnsi="Arial Narrow"/>
          <w:sz w:val="22"/>
          <w:szCs w:val="22"/>
        </w:rPr>
      </w:pPr>
      <w:r w:rsidRPr="00351ECA">
        <w:rPr>
          <w:rFonts w:ascii="Arial Narrow" w:hAnsi="Arial Narrow"/>
          <w:sz w:val="22"/>
          <w:szCs w:val="22"/>
        </w:rPr>
        <w:t xml:space="preserve">Les schémas itinéraires ; </w:t>
      </w:r>
    </w:p>
    <w:p w:rsidR="00937E22" w:rsidRPr="00351ECA" w:rsidRDefault="00937E22" w:rsidP="00157705">
      <w:pPr>
        <w:widowControl w:val="0"/>
        <w:numPr>
          <w:ilvl w:val="0"/>
          <w:numId w:val="92"/>
        </w:numPr>
        <w:suppressAutoHyphens w:val="0"/>
        <w:autoSpaceDN/>
        <w:ind w:right="-851"/>
        <w:jc w:val="both"/>
        <w:textAlignment w:val="auto"/>
        <w:rPr>
          <w:rFonts w:ascii="Arial Narrow" w:hAnsi="Arial Narrow"/>
          <w:sz w:val="22"/>
          <w:szCs w:val="22"/>
        </w:rPr>
      </w:pPr>
      <w:r w:rsidRPr="00351ECA">
        <w:rPr>
          <w:rFonts w:ascii="Arial Narrow" w:hAnsi="Arial Narrow"/>
          <w:sz w:val="22"/>
          <w:szCs w:val="22"/>
        </w:rPr>
        <w:lastRenderedPageBreak/>
        <w:t>Le descriptif technique pour l’exécution de chaque tâche, ainsi que les prévisions envisagées correspondants, pour l’emploi du personnel, du matériel et des matériaux ;</w:t>
      </w:r>
    </w:p>
    <w:p w:rsidR="00937E22" w:rsidRPr="00351ECA" w:rsidRDefault="00937E22" w:rsidP="00157705">
      <w:pPr>
        <w:widowControl w:val="0"/>
        <w:numPr>
          <w:ilvl w:val="0"/>
          <w:numId w:val="92"/>
        </w:numPr>
        <w:suppressAutoHyphens w:val="0"/>
        <w:autoSpaceDN/>
        <w:ind w:right="-851"/>
        <w:jc w:val="both"/>
        <w:textAlignment w:val="auto"/>
        <w:rPr>
          <w:rFonts w:ascii="Arial Narrow" w:hAnsi="Arial Narrow"/>
          <w:sz w:val="22"/>
          <w:szCs w:val="22"/>
        </w:rPr>
      </w:pPr>
      <w:r w:rsidRPr="00351ECA">
        <w:rPr>
          <w:rFonts w:ascii="Arial Narrow" w:hAnsi="Arial Narrow"/>
          <w:sz w:val="22"/>
          <w:szCs w:val="22"/>
        </w:rPr>
        <w:t>La description des installations de chantier envisagées, comprenant entre autre un plan d’installation ainsi que qu’un modèle des panneaux d’information de chantier pour chaque itinéraire;</w:t>
      </w:r>
    </w:p>
    <w:p w:rsidR="00937E22" w:rsidRPr="00351ECA" w:rsidRDefault="00937E22" w:rsidP="00157705">
      <w:pPr>
        <w:widowControl w:val="0"/>
        <w:numPr>
          <w:ilvl w:val="0"/>
          <w:numId w:val="92"/>
        </w:numPr>
        <w:suppressAutoHyphens w:val="0"/>
        <w:autoSpaceDN/>
        <w:ind w:right="-851"/>
        <w:jc w:val="both"/>
        <w:textAlignment w:val="auto"/>
        <w:rPr>
          <w:rFonts w:ascii="Arial Narrow" w:hAnsi="Arial Narrow"/>
          <w:sz w:val="22"/>
          <w:szCs w:val="22"/>
        </w:rPr>
      </w:pPr>
      <w:r w:rsidRPr="00351ECA">
        <w:rPr>
          <w:rFonts w:ascii="Arial Narrow" w:hAnsi="Arial Narrow"/>
          <w:sz w:val="22"/>
          <w:szCs w:val="22"/>
        </w:rPr>
        <w:t>Un planning graphique des travaux permettant au cours de ceux-ci de comparer l’avancement réel à celui prévu ;</w:t>
      </w:r>
    </w:p>
    <w:p w:rsidR="00937E22" w:rsidRPr="00351ECA" w:rsidRDefault="00937E22" w:rsidP="00157705">
      <w:pPr>
        <w:widowControl w:val="0"/>
        <w:numPr>
          <w:ilvl w:val="0"/>
          <w:numId w:val="92"/>
        </w:numPr>
        <w:suppressAutoHyphens w:val="0"/>
        <w:autoSpaceDN/>
        <w:ind w:right="-851"/>
        <w:jc w:val="both"/>
        <w:textAlignment w:val="auto"/>
        <w:rPr>
          <w:rFonts w:ascii="Arial Narrow" w:hAnsi="Arial Narrow"/>
          <w:sz w:val="22"/>
          <w:szCs w:val="22"/>
        </w:rPr>
      </w:pPr>
      <w:r w:rsidRPr="00351ECA">
        <w:rPr>
          <w:rFonts w:ascii="Arial Narrow" w:hAnsi="Arial Narrow"/>
          <w:sz w:val="22"/>
          <w:szCs w:val="22"/>
        </w:rPr>
        <w:t>Les travaux que le Cocontractant fera exécuter par des sous-traitants (s'il y a lieu) ;</w:t>
      </w:r>
    </w:p>
    <w:p w:rsidR="00937E22" w:rsidRPr="00351ECA" w:rsidRDefault="00937E22" w:rsidP="00157705">
      <w:pPr>
        <w:widowControl w:val="0"/>
        <w:numPr>
          <w:ilvl w:val="0"/>
          <w:numId w:val="92"/>
        </w:numPr>
        <w:suppressAutoHyphens w:val="0"/>
        <w:autoSpaceDN/>
        <w:ind w:right="-851"/>
        <w:jc w:val="both"/>
        <w:textAlignment w:val="auto"/>
        <w:rPr>
          <w:rFonts w:ascii="Arial Narrow" w:hAnsi="Arial Narrow"/>
          <w:sz w:val="22"/>
          <w:szCs w:val="22"/>
        </w:rPr>
      </w:pPr>
      <w:r w:rsidRPr="00351ECA">
        <w:rPr>
          <w:rFonts w:ascii="Arial Narrow" w:hAnsi="Arial Narrow"/>
          <w:sz w:val="22"/>
          <w:szCs w:val="22"/>
        </w:rPr>
        <w:t>Les plans détaillés des ouvrages s’il y’a lieu ;</w:t>
      </w:r>
    </w:p>
    <w:p w:rsidR="00937E22" w:rsidRPr="00351ECA" w:rsidRDefault="00937E22" w:rsidP="00157705">
      <w:pPr>
        <w:widowControl w:val="0"/>
        <w:numPr>
          <w:ilvl w:val="0"/>
          <w:numId w:val="92"/>
        </w:numPr>
        <w:suppressAutoHyphens w:val="0"/>
        <w:autoSpaceDN/>
        <w:ind w:right="-851"/>
        <w:jc w:val="both"/>
        <w:textAlignment w:val="auto"/>
        <w:rPr>
          <w:rFonts w:ascii="Arial Narrow" w:hAnsi="Arial Narrow"/>
          <w:sz w:val="22"/>
          <w:szCs w:val="22"/>
        </w:rPr>
      </w:pPr>
      <w:r w:rsidRPr="00351ECA">
        <w:rPr>
          <w:rFonts w:ascii="Arial Narrow" w:hAnsi="Arial Narrow"/>
          <w:sz w:val="22"/>
          <w:szCs w:val="22"/>
        </w:rPr>
        <w:t>Les plans de signalisation ainsi que celui du détail photographique de chaque panneau en vue de la sécurisation du chantier. </w:t>
      </w:r>
    </w:p>
    <w:p w:rsidR="00937E22" w:rsidRPr="00351ECA" w:rsidRDefault="00937E22" w:rsidP="00157705">
      <w:pPr>
        <w:ind w:right="-852"/>
        <w:jc w:val="both"/>
        <w:rPr>
          <w:rFonts w:ascii="Arial Narrow" w:hAnsi="Arial Narrow"/>
          <w:sz w:val="22"/>
          <w:szCs w:val="22"/>
        </w:rPr>
      </w:pPr>
      <w:r w:rsidRPr="00351ECA">
        <w:rPr>
          <w:rFonts w:ascii="Arial Narrow" w:hAnsi="Arial Narrow"/>
          <w:sz w:val="22"/>
          <w:szCs w:val="22"/>
        </w:rPr>
        <w:t>Deux (2) exemplaires de ces pièces lui seront retournés dans un délai de huit (8) jours à partir de leur réception avec :</w:t>
      </w:r>
    </w:p>
    <w:p w:rsidR="00937E22" w:rsidRPr="00351ECA" w:rsidRDefault="00937E22" w:rsidP="00157705">
      <w:pPr>
        <w:numPr>
          <w:ilvl w:val="0"/>
          <w:numId w:val="90"/>
        </w:numPr>
        <w:suppressAutoHyphens w:val="0"/>
        <w:autoSpaceDN/>
        <w:ind w:left="1423" w:right="-851" w:hanging="357"/>
        <w:jc w:val="both"/>
        <w:textAlignment w:val="auto"/>
        <w:rPr>
          <w:rFonts w:ascii="Arial Narrow" w:hAnsi="Arial Narrow"/>
          <w:sz w:val="22"/>
          <w:szCs w:val="22"/>
        </w:rPr>
      </w:pPr>
      <w:r w:rsidRPr="00351ECA">
        <w:rPr>
          <w:rFonts w:ascii="Arial Narrow" w:hAnsi="Arial Narrow"/>
          <w:sz w:val="22"/>
          <w:szCs w:val="22"/>
        </w:rPr>
        <w:t>soit la mention d'approbation “ BON POUR EXECUTION ” ;</w:t>
      </w:r>
    </w:p>
    <w:p w:rsidR="00937E22" w:rsidRPr="00351ECA" w:rsidRDefault="00937E22" w:rsidP="00157705">
      <w:pPr>
        <w:numPr>
          <w:ilvl w:val="0"/>
          <w:numId w:val="90"/>
        </w:numPr>
        <w:suppressAutoHyphens w:val="0"/>
        <w:autoSpaceDN/>
        <w:spacing w:before="60" w:after="60"/>
        <w:ind w:left="1423" w:right="-852" w:hanging="357"/>
        <w:jc w:val="both"/>
        <w:textAlignment w:val="auto"/>
        <w:rPr>
          <w:rFonts w:ascii="Arial Narrow" w:hAnsi="Arial Narrow"/>
          <w:sz w:val="22"/>
          <w:szCs w:val="22"/>
        </w:rPr>
      </w:pPr>
      <w:r w:rsidRPr="00351ECA">
        <w:rPr>
          <w:rFonts w:ascii="Arial Narrow" w:hAnsi="Arial Narrow"/>
          <w:sz w:val="22"/>
          <w:szCs w:val="22"/>
        </w:rPr>
        <w:t xml:space="preserve">soit la mention de leur rejet accompagnée de motifs dudit rejet. </w:t>
      </w:r>
    </w:p>
    <w:p w:rsidR="00937E22" w:rsidRPr="00351ECA" w:rsidRDefault="00937E22" w:rsidP="00157705">
      <w:pPr>
        <w:ind w:right="-852"/>
        <w:jc w:val="both"/>
        <w:rPr>
          <w:rFonts w:ascii="Arial Narrow" w:hAnsi="Arial Narrow"/>
          <w:sz w:val="22"/>
          <w:szCs w:val="22"/>
        </w:rPr>
      </w:pPr>
      <w:r w:rsidRPr="00351ECA">
        <w:rPr>
          <w:rFonts w:ascii="Arial Narrow" w:hAnsi="Arial Narrow"/>
          <w:sz w:val="22"/>
          <w:szCs w:val="22"/>
        </w:rPr>
        <w:t>Le Cocontractant disposera alors de huit (8) jours pour présenter un nouveau dossier. Le Chef de Service disposera alors d’un délai de cinq (5) jours pour donner son approbation ou faire d’éventuelles remarques. Dans ce cas, la procédure est relancée sans que cela ne puisse modifier le délai contractuel.</w:t>
      </w:r>
    </w:p>
    <w:p w:rsidR="00937E22" w:rsidRPr="00351ECA" w:rsidRDefault="00937E22" w:rsidP="00157705">
      <w:pPr>
        <w:ind w:right="-852"/>
        <w:jc w:val="both"/>
        <w:rPr>
          <w:rFonts w:ascii="Arial Narrow" w:hAnsi="Arial Narrow"/>
          <w:sz w:val="22"/>
          <w:szCs w:val="22"/>
        </w:rPr>
      </w:pPr>
      <w:r w:rsidRPr="00351ECA">
        <w:rPr>
          <w:rFonts w:ascii="Arial Narrow" w:hAnsi="Arial Narrow"/>
          <w:sz w:val="22"/>
          <w:szCs w:val="22"/>
        </w:rPr>
        <w:t>L'approbation donnée par le Chef de Service n'atténuera en rien la responsabilité du Cocontractant. Cependant, les travaux exécutés avant l'approbation du programme ne seront ni constatés ni rémunérés.</w:t>
      </w:r>
    </w:p>
    <w:p w:rsidR="00937E22" w:rsidRPr="00351ECA" w:rsidRDefault="00937E22" w:rsidP="00157705">
      <w:pPr>
        <w:ind w:right="-852"/>
        <w:jc w:val="both"/>
        <w:rPr>
          <w:rFonts w:ascii="Arial Narrow" w:hAnsi="Arial Narrow"/>
          <w:sz w:val="22"/>
          <w:szCs w:val="22"/>
        </w:rPr>
      </w:pPr>
      <w:r w:rsidRPr="00351ECA">
        <w:rPr>
          <w:rFonts w:ascii="Arial Narrow" w:hAnsi="Arial Narrow"/>
          <w:sz w:val="22"/>
          <w:szCs w:val="22"/>
        </w:rPr>
        <w:t xml:space="preserve">Le planning actualisé et approuvé deviendra le planning contractuel. </w:t>
      </w:r>
    </w:p>
    <w:p w:rsidR="00937E22" w:rsidRPr="00351ECA" w:rsidRDefault="00937E22" w:rsidP="00157705">
      <w:pPr>
        <w:ind w:right="-852"/>
        <w:jc w:val="both"/>
        <w:rPr>
          <w:rFonts w:ascii="Arial Narrow" w:hAnsi="Arial Narrow"/>
          <w:sz w:val="22"/>
          <w:szCs w:val="22"/>
        </w:rPr>
      </w:pPr>
      <w:r w:rsidRPr="00351ECA">
        <w:rPr>
          <w:rFonts w:ascii="Arial Narrow" w:hAnsi="Arial Narrow"/>
          <w:sz w:val="22"/>
          <w:szCs w:val="22"/>
        </w:rPr>
        <w:t>Le Cocontractant tiendra constamment à jour, sur le chantier, un planning des travaux qui tiendra compte de l'avancement réel du chantier. Des modifications importantes ne pourront être apportées au programme contractuel qu'après avoir reçu l'accord du Maître d'œuvre.</w:t>
      </w:r>
    </w:p>
    <w:p w:rsidR="00937E22" w:rsidRPr="00351ECA" w:rsidRDefault="00937E22" w:rsidP="00157705">
      <w:pPr>
        <w:pStyle w:val="Retraitcorpsdetexte"/>
        <w:ind w:right="-852"/>
        <w:rPr>
          <w:rFonts w:ascii="Arial Narrow" w:hAnsi="Arial Narrow"/>
          <w:sz w:val="22"/>
          <w:szCs w:val="22"/>
        </w:rPr>
      </w:pPr>
    </w:p>
    <w:p w:rsidR="00937E22" w:rsidRPr="00BB0276" w:rsidRDefault="00937E22" w:rsidP="00157705">
      <w:pPr>
        <w:pStyle w:val="TITI"/>
        <w:spacing w:line="240" w:lineRule="auto"/>
        <w:ind w:right="-852"/>
        <w:rPr>
          <w:rFonts w:ascii="Arial Narrow" w:hAnsi="Arial Narrow"/>
          <w:sz w:val="28"/>
          <w:szCs w:val="28"/>
        </w:rPr>
      </w:pPr>
      <w:r w:rsidRPr="00351ECA">
        <w:rPr>
          <w:rFonts w:ascii="Arial Narrow" w:hAnsi="Arial Narrow"/>
        </w:rPr>
        <w:br w:type="page"/>
      </w:r>
      <w:bookmarkStart w:id="654" w:name="_Toc395324096"/>
      <w:bookmarkStart w:id="655" w:name="_Toc395324314"/>
      <w:bookmarkStart w:id="656" w:name="_Toc395324491"/>
      <w:bookmarkStart w:id="657" w:name="_Toc385044185"/>
      <w:bookmarkStart w:id="658" w:name="_Toc385044293"/>
      <w:bookmarkStart w:id="659" w:name="_Toc403521463"/>
      <w:bookmarkStart w:id="660" w:name="_Toc403870390"/>
      <w:bookmarkStart w:id="661" w:name="_Toc425033845"/>
      <w:bookmarkStart w:id="662" w:name="_Toc425159594"/>
      <w:bookmarkStart w:id="663" w:name="_Toc425227514"/>
      <w:bookmarkStart w:id="664" w:name="_Toc425225525"/>
      <w:bookmarkStart w:id="665" w:name="_Toc425225725"/>
      <w:bookmarkStart w:id="666" w:name="_Toc425246598"/>
      <w:bookmarkStart w:id="667" w:name="_Toc119905995"/>
      <w:bookmarkStart w:id="668" w:name="_Toc363303607"/>
      <w:r w:rsidRPr="00BB0276">
        <w:rPr>
          <w:rFonts w:ascii="Arial Narrow" w:hAnsi="Arial Narrow"/>
          <w:sz w:val="28"/>
          <w:szCs w:val="28"/>
        </w:rPr>
        <w:lastRenderedPageBreak/>
        <w:t>II.</w:t>
      </w:r>
      <w:r w:rsidRPr="00BB0276">
        <w:rPr>
          <w:rFonts w:ascii="Arial Narrow" w:hAnsi="Arial Narrow"/>
          <w:sz w:val="28"/>
          <w:szCs w:val="28"/>
        </w:rPr>
        <w:tab/>
        <w:t>Provenance, qualite et preparation des materiaux</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rsidR="00937E22" w:rsidRPr="00BB0276" w:rsidRDefault="00937E22" w:rsidP="00157705">
      <w:pPr>
        <w:pStyle w:val="TITI1"/>
        <w:ind w:right="-852"/>
        <w:rPr>
          <w:rFonts w:ascii="Arial Narrow" w:hAnsi="Arial Narrow"/>
        </w:rPr>
      </w:pPr>
      <w:bookmarkStart w:id="669" w:name="_Toc395324097"/>
      <w:bookmarkStart w:id="670" w:name="_Toc395324315"/>
      <w:bookmarkStart w:id="671" w:name="_Toc395324492"/>
      <w:bookmarkStart w:id="672" w:name="_Toc385044186"/>
      <w:bookmarkStart w:id="673" w:name="_Toc385044294"/>
      <w:bookmarkStart w:id="674" w:name="_Toc403521464"/>
      <w:bookmarkStart w:id="675" w:name="_Toc403870391"/>
      <w:bookmarkStart w:id="676" w:name="_Toc425033846"/>
      <w:bookmarkStart w:id="677" w:name="_Toc425159595"/>
      <w:bookmarkStart w:id="678" w:name="_Toc425227515"/>
      <w:bookmarkStart w:id="679" w:name="_Toc425225526"/>
      <w:bookmarkStart w:id="680" w:name="_Toc425225726"/>
      <w:bookmarkStart w:id="681" w:name="_Toc425246599"/>
      <w:bookmarkStart w:id="682" w:name="_Toc119905996"/>
      <w:bookmarkStart w:id="683" w:name="_Toc363303608"/>
      <w:r w:rsidRPr="00BB0276">
        <w:rPr>
          <w:rFonts w:ascii="Arial Narrow" w:hAnsi="Arial Narrow"/>
        </w:rPr>
        <w:t>II.1.  Provenance</w:t>
      </w:r>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Les fournitures de tous les matériaux pour terrassements et chaussées ou entrant dans la composition des ouvrages hydrauliques incombent au Cocontractant.</w:t>
      </w:r>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Le Cocontractant devra s'assurer auprès des fabricants et fournisseurs qu'ils acceptent les prescriptions du présent CCTP, tant en ce qui concerne la qualité des matériaux et produits que les conditions de contrôle et d'essais.</w:t>
      </w:r>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Le Cocontractant devra soumettre la provenance de tous les matériaux destinés à l'exécution du présent marché à l'agrément du Maître d’œuvre avant leur mise en œuvre, et en temps utile, pour respecter le programme d'exécution des travaux.</w:t>
      </w:r>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Le Cocontractant justifiera sa demande avec tous les éléments nécessaires : spécifications techniques, mode d'emploi et contre-indications éventuelles.</w:t>
      </w:r>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Les matériaux pour remblais, substitutions, reprises d'accotements et du corps de chaussée proviendront d'emprunts et carrières proposés par le Cocontractant à l'agrément du Maître d’œuvre. La documentation qui accompagnera la requête devra indiquer les résultats des essais correspondants suivant la destination des matériaux.</w:t>
      </w:r>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Les matériaux nécessaires à la constitution des remblais proviendront en priorité, si leurs qualités le permettent et sauf spécifications contraires, d’emprunts agrées situés aux plus faibles distances possibles des lieux d’emploi : une épure des mouvements de terre devra être produite par le Cocontractant.</w:t>
      </w:r>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Les matériaux pour couche de chaussée proviendront des gîtes ou carrières dont la position devra correspondre à l’économie optimale de transport en fonction des qualités géotechniques exigées.</w:t>
      </w:r>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Le Cocontractant devra faire à ses frais les sondages et essais qui sont nécessaires pour déterminer les emprunts et carrières et justifier de la qualité des matériaux dont il reste seul responsable de leur conformité aux spécifications du marché pendant toute la durée du chantier.</w:t>
      </w:r>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Ces essais seront exécutés sur des échantillons pris en différents emplacements et à différentes profondeurs de la zone d'emprunt. Le Cocontractant fournira la documentation complète au Maître d’Œuvre qui se réserve le droit d'exécuter les contrôles complémentaires qu'il jugera opportuns, dans le laboratoire du chantier aux frais du Cocontractant</w:t>
      </w:r>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Le Maître d’œuvre pourra retirer son agrément s'il estime que le gisement ne donne plus de matériaux de qualité convenable, sans que le Cocontractant puisse réclamer une indemnité quelconque.</w:t>
      </w:r>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Le Cocontractant devra également soumettre au Maître d’œuvre les sites d'emprunt et obtenir l'agrément de ceux-ci. Si les sites proposés, la méthode d'exploitation et les aménagements prévus ne sont pas conformes aux prescriptions environnementales, le Maître d’œuvre ne pourra donner son approbation et le Cocontractant devra soit proposer d'autres sites, soit modifier la méthode d'exploitation, soit proposer des aménagements conformes aux prescriptions, sans que le Cocontractant puisse de ce fait réclamer une indemnité quelconque.</w:t>
      </w:r>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Il ne pourra commencer à exploiter les emprunts et carrières qu'après avoir reçu l'autorisation écrite du Maître d’œuvre en ce qui concerne les Directives Environnementales.</w:t>
      </w:r>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 xml:space="preserve">Le Cocontractant supportera toutes les charges d'exploitation des lieux d'emprunt et notamment l'ouverture et l'aménagement des pistes d'accès, le débroussaillement et le déboisement, l'enlèvement des terres végétales ou des matériaux indésirables et leur mise en dépôt hors des limites de l'emprunt, ainsi que les travaux d'aménagement concernant la protection de l'environnement prescrits. L'enlèvement des terres et leur mise en dépôt devront être conformes aux prescriptions environnementales (voir paragraphe II.3.). Le drainage des zones d'emprunt devra être fait de façon efficace. </w:t>
      </w:r>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Toutes dispositions devront être prises pour que l'eau de ruissellement puisse s'écouler normalement en dehors de l'emprise de la route sans causer de dégâts aux propriétés riveraines.</w:t>
      </w:r>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Aucune zone d'emprunt ne devra être ouverte en contrebas de la route à moins de trente (30) mètres de la limite de l'assiette, cette distance étant augmentée de la profondeur de la fouille d'emprunt. Le fond des chambres d'emprunt sera réglé de manière à ce que l'eau ne séjourne pas à proximité de la route. Le Cocontractant sera tenu de réaliser à ses frais un système d'évacuation des eaux et de protection de la route (fossés de garde, puisards, ouvrages sous chaussées) dans les conditions telles qu'il ne puisse pas provoquer des écoulements nuisibles à la conservation ultérieure de la route.</w:t>
      </w:r>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En cours de travaux, le Cocontractant ne pourra modifier l'origine des matériaux des produits fabriqués qu'avec l'autorisation écrite du Maître d’œuvre, sous réserve que les matériaux et produits de remplacement soient de qualité équivalente et répondent aux mêmes prescriptions concernant leur conformité aux normes en vigueur.</w:t>
      </w:r>
    </w:p>
    <w:p w:rsidR="00937E22" w:rsidRPr="00BB0276" w:rsidRDefault="00937E22" w:rsidP="00157705">
      <w:pPr>
        <w:pStyle w:val="Retraitcorpsdetexte"/>
        <w:ind w:right="-852"/>
        <w:rPr>
          <w:rFonts w:ascii="Arial Narrow" w:hAnsi="Arial Narrow"/>
          <w:sz w:val="22"/>
          <w:szCs w:val="22"/>
        </w:rPr>
      </w:pPr>
    </w:p>
    <w:p w:rsidR="00937E22" w:rsidRPr="00BB0276" w:rsidRDefault="00937E22" w:rsidP="00157705">
      <w:pPr>
        <w:pStyle w:val="TITI1"/>
        <w:ind w:right="-852"/>
        <w:rPr>
          <w:rFonts w:ascii="Arial Narrow" w:hAnsi="Arial Narrow"/>
        </w:rPr>
      </w:pPr>
      <w:bookmarkStart w:id="684" w:name="_Toc395324098"/>
      <w:bookmarkStart w:id="685" w:name="_Toc395324316"/>
      <w:bookmarkStart w:id="686" w:name="_Toc395324493"/>
      <w:bookmarkStart w:id="687" w:name="_Toc385044187"/>
      <w:bookmarkStart w:id="688" w:name="_Toc385044295"/>
      <w:bookmarkStart w:id="689" w:name="_Toc403521465"/>
      <w:bookmarkStart w:id="690" w:name="_Toc403870392"/>
      <w:bookmarkStart w:id="691" w:name="_Toc425033847"/>
      <w:bookmarkStart w:id="692" w:name="_Toc425159596"/>
      <w:bookmarkStart w:id="693" w:name="_Toc425227516"/>
      <w:bookmarkStart w:id="694" w:name="_Toc425225527"/>
      <w:bookmarkStart w:id="695" w:name="_Toc425225727"/>
      <w:bookmarkStart w:id="696" w:name="_Toc425246600"/>
      <w:bookmarkStart w:id="697" w:name="_Toc119905997"/>
      <w:bookmarkStart w:id="698" w:name="_Toc363303609"/>
      <w:r w:rsidRPr="00BB0276">
        <w:rPr>
          <w:rFonts w:ascii="Arial Narrow" w:hAnsi="Arial Narrow"/>
        </w:rPr>
        <w:t>II.2.  Qualité des matériaux</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Le Cocontractant remettra les dossiers techniques relatifs aux zones d'emprunts de matériaux qu'il se propose d'utiliser. Ces zones seront, soit celles indiquées au dossier technique du marché, soit celles qu'il aura lui-même prospectées et étudiées.</w:t>
      </w:r>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Pour chaque emprunt prospecté, le Cocontractant indiquera :</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la position repérée par rapport à l'axe du tracé de la route ;</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 xml:space="preserve">un croquis de la zone indiquant l'emplacement des sondages effectués. Les sondages sur lesquels les essais ont été effectués seront précisés (carrés de </w:t>
      </w:r>
      <w:smartTag w:uri="urn:schemas-microsoft-com:office:smarttags" w:element="metricconverter">
        <w:smartTagPr>
          <w:attr w:name="ProductID" w:val="25 m￨tres"/>
        </w:smartTagPr>
        <w:r w:rsidRPr="00BB0276">
          <w:rPr>
            <w:rFonts w:ascii="Arial Narrow" w:hAnsi="Arial Narrow"/>
            <w:sz w:val="22"/>
            <w:szCs w:val="22"/>
          </w:rPr>
          <w:t>25 mètres</w:t>
        </w:r>
      </w:smartTag>
      <w:r w:rsidRPr="00BB0276">
        <w:rPr>
          <w:rFonts w:ascii="Arial Narrow" w:hAnsi="Arial Narrow"/>
          <w:sz w:val="22"/>
          <w:szCs w:val="22"/>
        </w:rPr>
        <w:t xml:space="preserve"> de côté). Ce croquis devra montrer l'emplacement des arbres, les aménagements concernant le drainage, les travaux de protection de l'environnement et de remise en état du site après </w:t>
      </w:r>
      <w:r w:rsidRPr="00BB0276">
        <w:rPr>
          <w:rFonts w:ascii="Arial Narrow" w:hAnsi="Arial Narrow"/>
          <w:sz w:val="22"/>
          <w:szCs w:val="22"/>
        </w:rPr>
        <w:lastRenderedPageBreak/>
        <w:t>exploitation ;</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une coupe de sondage avec indication de la découverte éventuelle et du fond des emprunts ;</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le volume présumé des matériaux utilisables.</w:t>
      </w:r>
    </w:p>
    <w:p w:rsidR="00937E22" w:rsidRPr="00BB0276" w:rsidRDefault="00937E22" w:rsidP="00157705">
      <w:pPr>
        <w:pStyle w:val="Retraitcorpsdetexte"/>
        <w:ind w:left="0" w:right="-851"/>
        <w:rPr>
          <w:rFonts w:ascii="Arial Narrow" w:hAnsi="Arial Narrow"/>
          <w:sz w:val="22"/>
          <w:szCs w:val="22"/>
        </w:rPr>
      </w:pPr>
      <w:r w:rsidRPr="00BB0276">
        <w:rPr>
          <w:rFonts w:ascii="Arial Narrow" w:hAnsi="Arial Narrow"/>
          <w:sz w:val="22"/>
          <w:szCs w:val="22"/>
        </w:rPr>
        <w:t>Il sera complété par l'indication des zones de mise en œuvre du matériau.</w:t>
      </w:r>
    </w:p>
    <w:p w:rsidR="00937E22" w:rsidRPr="00BB0276" w:rsidRDefault="00937E22" w:rsidP="00157705">
      <w:pPr>
        <w:pStyle w:val="Retraitcorpsdetexte"/>
        <w:ind w:left="0" w:right="-851"/>
        <w:rPr>
          <w:rFonts w:ascii="Arial Narrow" w:hAnsi="Arial Narrow"/>
          <w:sz w:val="22"/>
          <w:szCs w:val="22"/>
        </w:rPr>
      </w:pPr>
      <w:r w:rsidRPr="00BB0276">
        <w:rPr>
          <w:rFonts w:ascii="Arial Narrow" w:hAnsi="Arial Narrow"/>
          <w:sz w:val="22"/>
          <w:szCs w:val="22"/>
        </w:rPr>
        <w:t>Le Maître d’œuvre devra faire connaître sa décision ou ses instructions sur l'exploitation de la zone d'emprunt dans un délai de 15 jours.</w:t>
      </w:r>
    </w:p>
    <w:p w:rsidR="00937E22" w:rsidRPr="00BB0276" w:rsidRDefault="00937E22" w:rsidP="00157705">
      <w:pPr>
        <w:pStyle w:val="Retraitcorpsdetexte"/>
        <w:ind w:left="0" w:right="-851"/>
        <w:rPr>
          <w:rFonts w:ascii="Arial Narrow" w:hAnsi="Arial Narrow"/>
          <w:sz w:val="22"/>
          <w:szCs w:val="22"/>
        </w:rPr>
      </w:pPr>
      <w:r w:rsidRPr="00BB0276">
        <w:rPr>
          <w:rFonts w:ascii="Arial Narrow" w:hAnsi="Arial Narrow"/>
          <w:sz w:val="22"/>
          <w:szCs w:val="22"/>
        </w:rPr>
        <w:t>Si les emprunts ne donnent pas le cube de matériaux utilisables escomptés, le Cocontractant devra prospecter de nouvelles zones d'emprunt et remettra au Maître d’œuvre les dossiers techniques correspondants.</w:t>
      </w:r>
    </w:p>
    <w:p w:rsidR="00937E22" w:rsidRPr="00BB0276" w:rsidRDefault="00937E22" w:rsidP="00157705">
      <w:pPr>
        <w:pStyle w:val="Retraitcorpsdetexte"/>
        <w:ind w:left="0" w:right="-851"/>
        <w:rPr>
          <w:rFonts w:ascii="Arial Narrow" w:hAnsi="Arial Narrow"/>
          <w:sz w:val="22"/>
          <w:szCs w:val="22"/>
        </w:rPr>
      </w:pPr>
      <w:r w:rsidRPr="00BB0276">
        <w:rPr>
          <w:rFonts w:ascii="Arial Narrow" w:hAnsi="Arial Narrow"/>
          <w:sz w:val="22"/>
          <w:szCs w:val="22"/>
        </w:rPr>
        <w:t>Le Cocontractant reste seul responsable vis-à-vis du Maître d'Ouvrage de la provenance, de la recherche de carrière, de la qualité des matériaux et de leur conformité aux prescriptions du Marché.</w:t>
      </w:r>
    </w:p>
    <w:p w:rsidR="00937E22" w:rsidRPr="00BB0276" w:rsidRDefault="00937E22" w:rsidP="00157705">
      <w:pPr>
        <w:pStyle w:val="Retraitcorpsdetexte"/>
        <w:ind w:right="-852"/>
        <w:rPr>
          <w:rFonts w:ascii="Arial Narrow" w:hAnsi="Arial Narrow"/>
        </w:rPr>
      </w:pPr>
    </w:p>
    <w:p w:rsidR="00937E22" w:rsidRPr="00BB0276" w:rsidRDefault="00937E22" w:rsidP="00157705">
      <w:pPr>
        <w:pStyle w:val="TITI1"/>
        <w:tabs>
          <w:tab w:val="left" w:pos="142"/>
        </w:tabs>
        <w:ind w:right="-852"/>
        <w:rPr>
          <w:rFonts w:ascii="Arial Narrow" w:hAnsi="Arial Narrow"/>
        </w:rPr>
      </w:pPr>
      <w:bookmarkStart w:id="699" w:name="_Toc395324099"/>
      <w:bookmarkStart w:id="700" w:name="_Toc395324317"/>
      <w:bookmarkStart w:id="701" w:name="_Toc395324494"/>
      <w:bookmarkStart w:id="702" w:name="_Toc385044188"/>
      <w:bookmarkStart w:id="703" w:name="_Toc385044296"/>
      <w:bookmarkStart w:id="704" w:name="_Toc403521466"/>
      <w:bookmarkStart w:id="705" w:name="_Toc403870393"/>
      <w:bookmarkStart w:id="706" w:name="_Toc425033848"/>
      <w:bookmarkStart w:id="707" w:name="_Toc425159597"/>
      <w:bookmarkStart w:id="708" w:name="_Toc425227517"/>
      <w:bookmarkStart w:id="709" w:name="_Toc425225528"/>
      <w:bookmarkStart w:id="710" w:name="_Toc425225728"/>
      <w:bookmarkStart w:id="711" w:name="_Toc425246601"/>
      <w:bookmarkStart w:id="712" w:name="_Toc119905998"/>
      <w:bookmarkStart w:id="713" w:name="_Toc363303610"/>
      <w:r w:rsidRPr="00BB0276">
        <w:rPr>
          <w:rFonts w:ascii="Arial Narrow" w:hAnsi="Arial Narrow"/>
        </w:rPr>
        <w:t>II.3.  Prescriptions environnementales</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rsidR="00937E22" w:rsidRPr="00BB0276" w:rsidRDefault="00937E22" w:rsidP="00157705">
      <w:pPr>
        <w:pStyle w:val="TITI11"/>
        <w:tabs>
          <w:tab w:val="left" w:pos="142"/>
        </w:tabs>
        <w:ind w:left="0" w:right="-852"/>
        <w:rPr>
          <w:rFonts w:ascii="Arial Narrow" w:hAnsi="Arial Narrow"/>
        </w:rPr>
      </w:pPr>
      <w:bookmarkStart w:id="714" w:name="_Toc119905999"/>
      <w:bookmarkStart w:id="715" w:name="_Toc363303611"/>
      <w:r w:rsidRPr="00BB0276">
        <w:rPr>
          <w:rFonts w:ascii="Arial Narrow" w:hAnsi="Arial Narrow"/>
        </w:rPr>
        <w:t>II.3.1 Réglementation</w:t>
      </w:r>
      <w:bookmarkEnd w:id="714"/>
      <w:bookmarkEnd w:id="715"/>
    </w:p>
    <w:p w:rsidR="00937E22" w:rsidRPr="00BB0276" w:rsidRDefault="00937E22" w:rsidP="00157705">
      <w:pPr>
        <w:pStyle w:val="Retraitcorpsdetexte"/>
        <w:tabs>
          <w:tab w:val="left" w:pos="142"/>
        </w:tabs>
        <w:ind w:left="0" w:right="-852"/>
        <w:rPr>
          <w:rFonts w:ascii="Arial Narrow" w:hAnsi="Arial Narrow"/>
          <w:sz w:val="22"/>
          <w:szCs w:val="22"/>
        </w:rPr>
      </w:pPr>
      <w:r w:rsidRPr="00BB0276">
        <w:rPr>
          <w:rFonts w:ascii="Arial Narrow" w:hAnsi="Arial Narrow"/>
          <w:sz w:val="22"/>
          <w:szCs w:val="22"/>
        </w:rPr>
        <w:t>L'ouverture et l'utilisation des carrières sont réglementées par :</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Loi n° 001 du 16 avril 2001portant code minier,</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Décret n° 2002/048/PM du 26 mars 2002 fixant les modalités d’application de la loi n° 001 du 16 avril 2001 portant code minier.</w:t>
      </w:r>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Le terme carrière utilisé dans ces lois, décrets ou ordonnances devra être pris aussi bien dans le sens de gisement que de carrière de roche massive utilisée dans le présent CCTP.</w:t>
      </w:r>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Les carrières exploitées sur le domaine public sont soumises à autorisation.</w:t>
      </w:r>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Les carrières exploitées sur un terrain privé sont soumises à déclaration.</w:t>
      </w:r>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Le Cocontractant devra demander les autorisations prévues par les textes et règlements en vigueur et prendra à sa charge tous les frais y afférents, y compris les taxes d'exploitation et les frais de dédommagements éventuels au propriétaire.</w:t>
      </w:r>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Le Cocontractant devra présenter un programme d'exploitation de la carrière en fonction du volume à extraire. En fonction de la profondeur exploitable, il devra déterminer la surface nécessaire à découvrir en tenant compte des aires nécessaires pour le dépôt des matières végétales, des matériaux de découvertes non utilisables pour les travaux, ainsi que des voies d'accès et des voies de circulation.</w:t>
      </w:r>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Les aires de dépôts devront être choisies de manière à ne pas gêner l'écoulement normal des eaux et devront être protégées contre l'érosion. Le Cocontractant devra obtenir pour les aires de dépôt l'agrément du Maître d’œuvre.</w:t>
      </w:r>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La surface à découvrir devra être limitée au strict minimum et les arbres de qualité devront être préservés et protégés.</w:t>
      </w:r>
    </w:p>
    <w:p w:rsidR="00937E22" w:rsidRPr="00BB0276" w:rsidRDefault="00937E22" w:rsidP="00157705">
      <w:pPr>
        <w:pStyle w:val="Retraitcorpsdetexte"/>
        <w:ind w:right="-852"/>
        <w:rPr>
          <w:rFonts w:ascii="Arial Narrow" w:hAnsi="Arial Narrow"/>
        </w:rPr>
      </w:pPr>
    </w:p>
    <w:p w:rsidR="00937E22" w:rsidRPr="00BB0276" w:rsidRDefault="00937E22" w:rsidP="00157705">
      <w:pPr>
        <w:pStyle w:val="TITI11"/>
        <w:ind w:left="0" w:right="-852"/>
        <w:rPr>
          <w:rFonts w:ascii="Arial Narrow" w:hAnsi="Arial Narrow"/>
        </w:rPr>
      </w:pPr>
      <w:bookmarkStart w:id="716" w:name="_Toc395324100"/>
      <w:bookmarkStart w:id="717" w:name="_Toc395324318"/>
      <w:bookmarkStart w:id="718" w:name="_Toc395324495"/>
      <w:bookmarkStart w:id="719" w:name="_Toc385044189"/>
      <w:bookmarkStart w:id="720" w:name="_Toc385044297"/>
      <w:bookmarkStart w:id="721" w:name="_Toc403521467"/>
      <w:bookmarkStart w:id="722" w:name="_Toc403870394"/>
      <w:bookmarkStart w:id="723" w:name="_Toc425033849"/>
      <w:bookmarkStart w:id="724" w:name="_Toc425159598"/>
      <w:bookmarkStart w:id="725" w:name="_Toc425227518"/>
      <w:bookmarkStart w:id="726" w:name="_Toc425225529"/>
      <w:bookmarkStart w:id="727" w:name="_Toc425225729"/>
      <w:bookmarkStart w:id="728" w:name="_Toc425246602"/>
      <w:bookmarkStart w:id="729" w:name="_Toc119906000"/>
      <w:bookmarkStart w:id="730" w:name="_Toc363303612"/>
      <w:r w:rsidRPr="00BB0276">
        <w:rPr>
          <w:rFonts w:ascii="Arial Narrow" w:hAnsi="Arial Narrow"/>
        </w:rPr>
        <w:t>II.3.2.  Ouverture d'une carrière temporaire</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En cas de nécessité de nouveaux sites d'emprunt, le Cocontractant devra obligatoirement demander l’accord préalable du Maître d’œuvre (note verbale consignée dans le rapport de chantier obligatoire). Les critères suivants doivent être respectés :</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 xml:space="preserve">distance du site à au moins </w:t>
      </w:r>
      <w:smartTag w:uri="urn:schemas-microsoft-com:office:smarttags" w:element="metricconverter">
        <w:smartTagPr>
          <w:attr w:name="ProductID" w:val="30 m"/>
        </w:smartTagPr>
        <w:r w:rsidRPr="00BB0276">
          <w:rPr>
            <w:rFonts w:ascii="Arial Narrow" w:hAnsi="Arial Narrow"/>
            <w:sz w:val="22"/>
            <w:szCs w:val="22"/>
          </w:rPr>
          <w:t>30 m</w:t>
        </w:r>
      </w:smartTag>
      <w:r w:rsidRPr="00BB0276">
        <w:rPr>
          <w:rFonts w:ascii="Arial Narrow" w:hAnsi="Arial Narrow"/>
          <w:sz w:val="22"/>
          <w:szCs w:val="22"/>
        </w:rPr>
        <w:t xml:space="preserve"> de la route,</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 xml:space="preserve">distance du site à au moins </w:t>
      </w:r>
      <w:smartTag w:uri="urn:schemas-microsoft-com:office:smarttags" w:element="metricconverter">
        <w:smartTagPr>
          <w:attr w:name="ProductID" w:val="100 m"/>
        </w:smartTagPr>
        <w:r w:rsidRPr="00BB0276">
          <w:rPr>
            <w:rFonts w:ascii="Arial Narrow" w:hAnsi="Arial Narrow"/>
            <w:sz w:val="22"/>
            <w:szCs w:val="22"/>
          </w:rPr>
          <w:t>100 m</w:t>
        </w:r>
      </w:smartTag>
      <w:r w:rsidRPr="00BB0276">
        <w:rPr>
          <w:rFonts w:ascii="Arial Narrow" w:hAnsi="Arial Narrow"/>
          <w:sz w:val="22"/>
          <w:szCs w:val="22"/>
        </w:rPr>
        <w:t xml:space="preserve"> d'un cours d'eau, ou d'un plan d'eau,</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 xml:space="preserve">distance du site à au moins </w:t>
      </w:r>
      <w:smartTag w:uri="urn:schemas-microsoft-com:office:smarttags" w:element="metricconverter">
        <w:smartTagPr>
          <w:attr w:name="ProductID" w:val="100 m"/>
        </w:smartTagPr>
        <w:r w:rsidRPr="00BB0276">
          <w:rPr>
            <w:rFonts w:ascii="Arial Narrow" w:hAnsi="Arial Narrow"/>
            <w:sz w:val="22"/>
            <w:szCs w:val="22"/>
          </w:rPr>
          <w:t>100 m</w:t>
        </w:r>
      </w:smartTag>
      <w:r w:rsidRPr="00BB0276">
        <w:rPr>
          <w:rFonts w:ascii="Arial Narrow" w:hAnsi="Arial Narrow"/>
          <w:sz w:val="22"/>
          <w:szCs w:val="22"/>
        </w:rPr>
        <w:t xml:space="preserve"> des habitations,</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surface à découvrir limitée au strict minimum,</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arbres de qualité (à l’appréciation du Maître d’œuvre) préservés et protégés.</w:t>
      </w:r>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Si les sites proposés, la méthode de l'exploitation et les aménagements prévus ne sont pas conformes aux directives environnementales, le Maître d’œuvre ne pourra donner son approbation et le Cocontractant devra proposer d'autres sites, soit modifier la méthode d'exploitation, ou proposer les aménagements conformes aux directives, sans que le Cocontractant puisse réclamer une indemnité quelconque.</w:t>
      </w:r>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 xml:space="preserve">Le Cocontractant supportera toutes les charges d'exploitation des lieux d'emprunt et notamment l'ouverture et l'aménagement des pistes d'accès, le débroussaillement et le déboisement, l'enlèvement des terres végétales ou des matériaux indésirables et leur mise en dépôt hors des limites de l'emprunt, ainsi que les travaux d'aménagement concernant la protection de l'environnement prescrits. </w:t>
      </w:r>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Le Cocontractant exécutera à la fin des travaux, les travaux nécessaires à la remise en état du site.</w:t>
      </w:r>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Ces travaux comprendront :</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le régalage des matériaux de découverte et ensuite le régalage des terres végétales afin de faciliter la percolation de l'eau, un enherbement et des plantations si prescrits ;</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le rétablissement des écoulements naturels antérieurs ;</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la suppression de l'aspect délabré du site en répartissant et dissimulant les gros blocs rocheux ;</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l'aménagement de fossés de garde afin d'éviter l'érosion des terres régalées ;</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l'aménagement de fossés de récupération des eaux de ruissellement et la conservation de la rampe d'accès, si la carrière est jugée utilisable pour le bétail ou les riverains, ou si la carrière peut servir d'ouvrage de protection contre l'érosion ;</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la remise en état de l'environnement autour du site, y compris des plantations prescrites ;</w:t>
      </w:r>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lastRenderedPageBreak/>
        <w:t>Après la remise en état conformément aux Prescriptions, un procès-verbal sera dressé et le dernier décompte ne pourra être réglé qu'à la vue du PV constatant le respect des directives de la remise en état.</w:t>
      </w:r>
    </w:p>
    <w:p w:rsidR="00937E22" w:rsidRPr="00BB0276" w:rsidRDefault="00937E22" w:rsidP="00157705">
      <w:pPr>
        <w:pStyle w:val="Retraitcorpsdetexte"/>
        <w:ind w:right="-852"/>
        <w:rPr>
          <w:rFonts w:ascii="Arial Narrow" w:hAnsi="Arial Narrow"/>
          <w:sz w:val="22"/>
          <w:szCs w:val="22"/>
        </w:rPr>
      </w:pPr>
    </w:p>
    <w:p w:rsidR="00937E22" w:rsidRPr="00BB0276" w:rsidRDefault="00937E22" w:rsidP="00157705">
      <w:pPr>
        <w:pStyle w:val="TITI11"/>
        <w:keepNext w:val="0"/>
        <w:ind w:left="0" w:right="-852"/>
        <w:rPr>
          <w:rFonts w:ascii="Arial Narrow" w:hAnsi="Arial Narrow"/>
        </w:rPr>
      </w:pPr>
      <w:bookmarkStart w:id="731" w:name="_Toc395324101"/>
      <w:bookmarkStart w:id="732" w:name="_Toc395324319"/>
      <w:bookmarkStart w:id="733" w:name="_Toc395324496"/>
      <w:bookmarkStart w:id="734" w:name="_Toc385044190"/>
      <w:bookmarkStart w:id="735" w:name="_Toc385044298"/>
      <w:bookmarkStart w:id="736" w:name="_Toc403521468"/>
      <w:bookmarkStart w:id="737" w:name="_Toc403870395"/>
      <w:bookmarkStart w:id="738" w:name="_Toc425033850"/>
      <w:bookmarkStart w:id="739" w:name="_Toc425159599"/>
      <w:bookmarkStart w:id="740" w:name="_Toc425227519"/>
      <w:bookmarkStart w:id="741" w:name="_Toc425225530"/>
      <w:bookmarkStart w:id="742" w:name="_Toc425225730"/>
      <w:bookmarkStart w:id="743" w:name="_Toc425246603"/>
      <w:bookmarkStart w:id="744" w:name="_Toc119906001"/>
      <w:bookmarkStart w:id="745" w:name="_Toc363303613"/>
      <w:r w:rsidRPr="00BB0276">
        <w:rPr>
          <w:rFonts w:ascii="Arial Narrow" w:hAnsi="Arial Narrow"/>
        </w:rPr>
        <w:t xml:space="preserve">II.3.3.  Ouverture d'un emprunt ou d'une carrière </w:t>
      </w:r>
      <w:bookmarkEnd w:id="731"/>
      <w:bookmarkEnd w:id="732"/>
      <w:bookmarkEnd w:id="733"/>
      <w:bookmarkEnd w:id="734"/>
      <w:bookmarkEnd w:id="735"/>
      <w:bookmarkEnd w:id="736"/>
      <w:bookmarkEnd w:id="737"/>
      <w:bookmarkEnd w:id="738"/>
      <w:bookmarkEnd w:id="739"/>
      <w:bookmarkEnd w:id="740"/>
      <w:bookmarkEnd w:id="741"/>
      <w:bookmarkEnd w:id="742"/>
      <w:bookmarkEnd w:id="743"/>
      <w:r w:rsidRPr="00BB0276">
        <w:rPr>
          <w:rFonts w:ascii="Arial Narrow" w:hAnsi="Arial Narrow"/>
        </w:rPr>
        <w:t>permanents</w:t>
      </w:r>
      <w:bookmarkEnd w:id="744"/>
      <w:bookmarkEnd w:id="745"/>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Le Cocontractant exécutera pendant les travaux la délimitation de la carrière par des plantations prescrites afin de créer un écran visuel.</w:t>
      </w:r>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Le Cocontractant devra demander les autorisations prévues par les textes et règlements en vigueur et prendra à sa charge tous les frais y afférents, y compris les taxes d'exploitation et les frais de dédommagements éventuels au propriétaire.</w:t>
      </w:r>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Avant d'autoriser l'ouverture de nouvelles zones d'emprunts, les emprunts retenus pour les travaux d'entretien futur pour une section donnée du tracé devront d'abord être épuisés. En cas de nécessité de nouveaux sites d'emprunt, les critères suivants sont à respecter au niveau environnemental :</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éviter les sites présentant un intérêt écologique ou touristique,</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 xml:space="preserve">distance du site à au moins </w:t>
      </w:r>
      <w:smartTag w:uri="urn:schemas-microsoft-com:office:smarttags" w:element="metricconverter">
        <w:smartTagPr>
          <w:attr w:name="ProductID" w:val="30 m￨tres"/>
        </w:smartTagPr>
        <w:r w:rsidRPr="00BB0276">
          <w:rPr>
            <w:rFonts w:ascii="Arial Narrow" w:hAnsi="Arial Narrow"/>
            <w:sz w:val="22"/>
            <w:szCs w:val="22"/>
          </w:rPr>
          <w:t>30 mètres</w:t>
        </w:r>
      </w:smartTag>
      <w:r w:rsidRPr="00BB0276">
        <w:rPr>
          <w:rFonts w:ascii="Arial Narrow" w:hAnsi="Arial Narrow"/>
          <w:sz w:val="22"/>
          <w:szCs w:val="22"/>
        </w:rPr>
        <w:t xml:space="preserve"> de la route,</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 xml:space="preserve">distance du site à au moins </w:t>
      </w:r>
      <w:smartTag w:uri="urn:schemas-microsoft-com:office:smarttags" w:element="metricconverter">
        <w:smartTagPr>
          <w:attr w:name="ProductID" w:val="100 m￨tres"/>
        </w:smartTagPr>
        <w:r w:rsidRPr="00BB0276">
          <w:rPr>
            <w:rFonts w:ascii="Arial Narrow" w:hAnsi="Arial Narrow"/>
            <w:sz w:val="22"/>
            <w:szCs w:val="22"/>
          </w:rPr>
          <w:t>100 mètres</w:t>
        </w:r>
      </w:smartTag>
      <w:r w:rsidRPr="00BB0276">
        <w:rPr>
          <w:rFonts w:ascii="Arial Narrow" w:hAnsi="Arial Narrow"/>
          <w:sz w:val="22"/>
          <w:szCs w:val="22"/>
        </w:rPr>
        <w:t xml:space="preserve"> d'un cours d'eau, ou d'un plan d'eau,</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 xml:space="preserve">distance du site à au moins </w:t>
      </w:r>
      <w:smartTag w:uri="urn:schemas-microsoft-com:office:smarttags" w:element="metricconverter">
        <w:smartTagPr>
          <w:attr w:name="ProductID" w:val="100 m￨tres"/>
        </w:smartTagPr>
        <w:r w:rsidRPr="00BB0276">
          <w:rPr>
            <w:rFonts w:ascii="Arial Narrow" w:hAnsi="Arial Narrow"/>
            <w:sz w:val="22"/>
            <w:szCs w:val="22"/>
          </w:rPr>
          <w:t>100 mètres</w:t>
        </w:r>
      </w:smartTag>
      <w:r w:rsidRPr="00BB0276">
        <w:rPr>
          <w:rFonts w:ascii="Arial Narrow" w:hAnsi="Arial Narrow"/>
          <w:sz w:val="22"/>
          <w:szCs w:val="22"/>
        </w:rPr>
        <w:t xml:space="preserve"> des habitations,</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préférence sera donnée à des zones non cultivées, non boisées,</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préférence est à donner à des zones de faible pente,</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une attention particulière devra être portée aux sites d'emprunt à forte pente, afin de ne pas déstabiliser les talus naturels,</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possibilité de protection et drainage.</w:t>
      </w:r>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Le Cocontractant veillera pendant l'exécution des travaux :</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à la préservation des arbres lors du gerbage des matériaux,</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aux travaux de drainage nécessaire pour protéger les matériaux mis en dépôt,</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à la conservation des plantations délimitant la carrière.</w:t>
      </w:r>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A la fin des travaux, le Cocontractant gerbera un volume de matériaux déterminé par l'Administration et mettra ce volume de matériaux en stock pour les interventions futures dans la carrière à l'endroit désigné par le Maître d’œuvre; cette tâche sera rémunérée selon les prix du marché, après prise en attachement contradictoire.</w:t>
      </w:r>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Le Cocontractant devra dans le cas d'une carrière permanente exécuter les travaux suivants :</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le régalage dans un endroit découvert à proximité de la carrière des matériaux de découverte et ensuite le régalage des terres végétales afin de faciliter la percolation de l'eau et d'éviter l'érosion. Cet espace aménagé en dépôt sera laissé à disposition pour récupération future de ces terres lors de la remise en état de la carrière lorsque les quantités de matériaux utilisables seront épuisées ;</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l'aménagement de fossés de garde afin d'éviter l'érosion des terres régalées.</w:t>
      </w:r>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A la fin des travaux, un procès-verbal de l'état des lieux sera dressé et le dernier décompte ne pourra être réglé qu'à la vue du PV constatant le respect des directives de la remise en état.</w:t>
      </w:r>
    </w:p>
    <w:p w:rsidR="00937E22" w:rsidRPr="00BB0276" w:rsidRDefault="00937E22" w:rsidP="00157705">
      <w:pPr>
        <w:pStyle w:val="Retraitcorpsdetexte"/>
        <w:ind w:right="-852"/>
        <w:rPr>
          <w:rFonts w:ascii="Arial Narrow" w:hAnsi="Arial Narrow"/>
        </w:rPr>
      </w:pPr>
      <w:bookmarkStart w:id="746" w:name="_Toc395324102"/>
      <w:bookmarkStart w:id="747" w:name="_Toc395324320"/>
      <w:bookmarkStart w:id="748" w:name="_Toc395324497"/>
      <w:bookmarkStart w:id="749" w:name="_Toc385044191"/>
      <w:bookmarkStart w:id="750" w:name="_Toc385044299"/>
      <w:bookmarkStart w:id="751" w:name="_Toc403521469"/>
      <w:bookmarkStart w:id="752" w:name="_Toc403870396"/>
      <w:bookmarkStart w:id="753" w:name="_Toc425033851"/>
      <w:bookmarkStart w:id="754" w:name="_Toc425159600"/>
      <w:bookmarkStart w:id="755" w:name="_Toc425227520"/>
      <w:bookmarkStart w:id="756" w:name="_Toc425225531"/>
      <w:bookmarkStart w:id="757" w:name="_Toc425225731"/>
      <w:bookmarkStart w:id="758" w:name="_Toc425246604"/>
    </w:p>
    <w:p w:rsidR="00937E22" w:rsidRPr="00BB0276" w:rsidRDefault="00937E22" w:rsidP="00157705">
      <w:pPr>
        <w:pStyle w:val="TITI11"/>
        <w:keepLines/>
        <w:ind w:left="0" w:right="-852"/>
        <w:rPr>
          <w:rFonts w:ascii="Arial Narrow" w:hAnsi="Arial Narrow"/>
        </w:rPr>
      </w:pPr>
      <w:bookmarkStart w:id="759" w:name="_Toc119906002"/>
      <w:bookmarkStart w:id="760" w:name="_Toc363303614"/>
      <w:r w:rsidRPr="00BB0276">
        <w:rPr>
          <w:rFonts w:ascii="Arial Narrow" w:hAnsi="Arial Narrow"/>
        </w:rPr>
        <w:t>II.3.3.  Utilisation d'un emprunt ou d'une carrière classés permanent</w:t>
      </w:r>
      <w:bookmarkEnd w:id="746"/>
      <w:bookmarkEnd w:id="747"/>
      <w:bookmarkEnd w:id="748"/>
      <w:bookmarkEnd w:id="749"/>
      <w:bookmarkEnd w:id="750"/>
      <w:bookmarkEnd w:id="751"/>
      <w:bookmarkEnd w:id="752"/>
      <w:bookmarkEnd w:id="753"/>
      <w:bookmarkEnd w:id="754"/>
      <w:bookmarkEnd w:id="755"/>
      <w:bookmarkEnd w:id="756"/>
      <w:bookmarkEnd w:id="757"/>
      <w:bookmarkEnd w:id="758"/>
      <w:r w:rsidRPr="00BB0276">
        <w:rPr>
          <w:rFonts w:ascii="Arial Narrow" w:hAnsi="Arial Narrow"/>
        </w:rPr>
        <w:t>s</w:t>
      </w:r>
      <w:bookmarkEnd w:id="759"/>
      <w:bookmarkEnd w:id="760"/>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Le Cocontractant devra demander les autorisations prévues par les textes et règlements en vigueur et prendra à sa charge tous les frais y afférents, y compris les taxes d'exploitation et les frais de dédommagements éventuels au propriétaire.</w:t>
      </w:r>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Le Cocontractant veillera pendant l'exécution des travaux :</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à la préservation des arbres lors du gerbage des matériaux,</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à effectuer les travaux d'assainissement nécessaires pour protéger les matériaux mis en dépôt,</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à la conservation des plantations délimitant la carrière,</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à l'entretien des plantations délimitant la carrière.</w:t>
      </w:r>
      <w:bookmarkStart w:id="761" w:name="_Toc395324104"/>
      <w:bookmarkStart w:id="762" w:name="_Toc395324322"/>
      <w:bookmarkStart w:id="763" w:name="_Toc395324499"/>
      <w:bookmarkStart w:id="764" w:name="_Toc385044193"/>
      <w:bookmarkStart w:id="765" w:name="_Toc385044301"/>
      <w:bookmarkStart w:id="766" w:name="_Toc403521471"/>
      <w:bookmarkStart w:id="767" w:name="_Toc403870398"/>
      <w:bookmarkStart w:id="768" w:name="_Toc425033853"/>
      <w:bookmarkStart w:id="769" w:name="_Toc425159601"/>
      <w:bookmarkStart w:id="770" w:name="_Toc425227521"/>
      <w:bookmarkStart w:id="771" w:name="_Toc425225532"/>
      <w:bookmarkStart w:id="772" w:name="_Toc425225732"/>
      <w:bookmarkStart w:id="773" w:name="_Toc425246605"/>
    </w:p>
    <w:p w:rsidR="00937E22" w:rsidRDefault="00937E22" w:rsidP="00157705">
      <w:pPr>
        <w:pStyle w:val="Retraitcorpsdetexte"/>
        <w:ind w:left="633" w:right="-852"/>
      </w:pPr>
    </w:p>
    <w:p w:rsidR="00937E22" w:rsidRPr="00BB0276" w:rsidRDefault="00937E22" w:rsidP="00157705">
      <w:pPr>
        <w:pStyle w:val="TITI1"/>
        <w:ind w:right="-852"/>
        <w:rPr>
          <w:rFonts w:ascii="Arial Narrow" w:hAnsi="Arial Narrow"/>
        </w:rPr>
      </w:pPr>
      <w:bookmarkStart w:id="774" w:name="_Toc119906003"/>
      <w:bookmarkStart w:id="775" w:name="_Toc363303615"/>
      <w:r w:rsidRPr="00BB0276">
        <w:rPr>
          <w:rFonts w:ascii="Arial Narrow" w:hAnsi="Arial Narrow"/>
        </w:rPr>
        <w:t>II.4.  Matériaux d'extraction</w:t>
      </w:r>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 w:rsidR="00937E22" w:rsidRPr="00BB0276" w:rsidRDefault="00937E22" w:rsidP="00157705">
      <w:pPr>
        <w:keepNext/>
        <w:keepLines/>
        <w:ind w:right="-852" w:hanging="283"/>
        <w:jc w:val="both"/>
        <w:rPr>
          <w:rFonts w:ascii="Arial Narrow" w:hAnsi="Arial Narrow"/>
        </w:rPr>
      </w:pPr>
      <w:r w:rsidRPr="00BB0276">
        <w:rPr>
          <w:rFonts w:ascii="Arial Narrow" w:hAnsi="Arial Narrow"/>
          <w:b/>
          <w:u w:val="single"/>
        </w:rPr>
        <w:t>Terminologie</w:t>
      </w:r>
      <w:r w:rsidRPr="00BB0276">
        <w:rPr>
          <w:rFonts w:ascii="Arial Narrow" w:hAnsi="Arial Narrow"/>
        </w:rPr>
        <w:t xml:space="preserve"> :</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 xml:space="preserve">Granulat : ensemble de grains minéraux de dimensions comprises entre 0 et </w:t>
      </w:r>
      <w:smartTag w:uri="urn:schemas-microsoft-com:office:smarttags" w:element="metricconverter">
        <w:smartTagPr>
          <w:attr w:name="ProductID" w:val="80 mm"/>
        </w:smartTagPr>
        <w:r w:rsidRPr="00BB0276">
          <w:rPr>
            <w:rFonts w:ascii="Arial Narrow" w:hAnsi="Arial Narrow"/>
            <w:sz w:val="22"/>
            <w:szCs w:val="22"/>
          </w:rPr>
          <w:t>80 mm</w:t>
        </w:r>
      </w:smartTag>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Granulométrie : détermination des dimensions des grains aux tamis à maille carrée selon la norme NF P 18 101</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 xml:space="preserve">Fines </w:t>
      </w:r>
      <w:r w:rsidRPr="00BB0276">
        <w:rPr>
          <w:rFonts w:ascii="Arial Narrow" w:hAnsi="Arial Narrow"/>
          <w:sz w:val="22"/>
          <w:szCs w:val="22"/>
        </w:rPr>
        <w:tab/>
      </w:r>
      <w:r w:rsidRPr="00BB0276">
        <w:rPr>
          <w:rFonts w:ascii="Arial Narrow" w:hAnsi="Arial Narrow"/>
          <w:sz w:val="22"/>
          <w:szCs w:val="22"/>
        </w:rPr>
        <w:tab/>
      </w:r>
      <w:r w:rsidRPr="00BB0276">
        <w:rPr>
          <w:rFonts w:ascii="Arial Narrow" w:hAnsi="Arial Narrow"/>
          <w:sz w:val="22"/>
          <w:szCs w:val="22"/>
        </w:rPr>
        <w:tab/>
        <w:t xml:space="preserve">: O/D avec D </w:t>
      </w:r>
      <w:r w:rsidRPr="00BB0276">
        <w:rPr>
          <w:rFonts w:ascii="Arial Narrow" w:hAnsi="Arial Narrow"/>
          <w:sz w:val="22"/>
          <w:szCs w:val="22"/>
        </w:rPr>
        <w:sym w:font="Symbol" w:char="F0A3"/>
      </w:r>
      <w:r w:rsidRPr="00BB0276">
        <w:rPr>
          <w:rFonts w:ascii="Arial Narrow" w:hAnsi="Arial Narrow"/>
          <w:sz w:val="22"/>
          <w:szCs w:val="22"/>
        </w:rPr>
        <w:t xml:space="preserve"> </w:t>
      </w:r>
      <w:smartTag w:uri="urn:schemas-microsoft-com:office:smarttags" w:element="metricconverter">
        <w:smartTagPr>
          <w:attr w:name="ProductID" w:val="0,08 mm"/>
        </w:smartTagPr>
        <w:r w:rsidRPr="00BB0276">
          <w:rPr>
            <w:rFonts w:ascii="Arial Narrow" w:hAnsi="Arial Narrow"/>
            <w:sz w:val="22"/>
            <w:szCs w:val="22"/>
          </w:rPr>
          <w:t>0,08 mm</w:t>
        </w:r>
      </w:smartTag>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 xml:space="preserve">Sables </w:t>
      </w:r>
      <w:r w:rsidRPr="00BB0276">
        <w:rPr>
          <w:rFonts w:ascii="Arial Narrow" w:hAnsi="Arial Narrow"/>
          <w:sz w:val="22"/>
          <w:szCs w:val="22"/>
        </w:rPr>
        <w:tab/>
      </w:r>
      <w:r w:rsidRPr="00BB0276">
        <w:rPr>
          <w:rFonts w:ascii="Arial Narrow" w:hAnsi="Arial Narrow"/>
          <w:sz w:val="22"/>
          <w:szCs w:val="22"/>
        </w:rPr>
        <w:tab/>
      </w:r>
      <w:r w:rsidRPr="00BB0276">
        <w:rPr>
          <w:rFonts w:ascii="Arial Narrow" w:hAnsi="Arial Narrow"/>
          <w:sz w:val="22"/>
          <w:szCs w:val="22"/>
        </w:rPr>
        <w:tab/>
        <w:t xml:space="preserve">: granulats O/D avec D </w:t>
      </w:r>
      <w:r w:rsidRPr="00BB0276">
        <w:rPr>
          <w:rFonts w:ascii="Arial Narrow" w:hAnsi="Arial Narrow"/>
          <w:sz w:val="22"/>
          <w:szCs w:val="22"/>
        </w:rPr>
        <w:sym w:font="Symbol" w:char="F0A3"/>
      </w:r>
      <w:r w:rsidRPr="00BB0276">
        <w:rPr>
          <w:rFonts w:ascii="Arial Narrow" w:hAnsi="Arial Narrow"/>
          <w:sz w:val="22"/>
          <w:szCs w:val="22"/>
        </w:rPr>
        <w:t xml:space="preserve"> </w:t>
      </w:r>
      <w:smartTag w:uri="urn:schemas-microsoft-com:office:smarttags" w:element="metricconverter">
        <w:smartTagPr>
          <w:attr w:name="ProductID" w:val="6,3 mm"/>
        </w:smartTagPr>
        <w:r w:rsidRPr="00BB0276">
          <w:rPr>
            <w:rFonts w:ascii="Arial Narrow" w:hAnsi="Arial Narrow"/>
            <w:sz w:val="22"/>
            <w:szCs w:val="22"/>
          </w:rPr>
          <w:t>6,3 mm</w:t>
        </w:r>
      </w:smartTag>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Gravillons</w:t>
      </w:r>
      <w:r w:rsidRPr="00BB0276">
        <w:rPr>
          <w:rFonts w:ascii="Arial Narrow" w:hAnsi="Arial Narrow"/>
          <w:sz w:val="22"/>
          <w:szCs w:val="22"/>
        </w:rPr>
        <w:tab/>
      </w:r>
      <w:r w:rsidRPr="00BB0276">
        <w:rPr>
          <w:rFonts w:ascii="Arial Narrow" w:hAnsi="Arial Narrow"/>
          <w:sz w:val="22"/>
          <w:szCs w:val="22"/>
        </w:rPr>
        <w:tab/>
        <w:t xml:space="preserve">: granulats d/D : d </w:t>
      </w:r>
      <w:r w:rsidRPr="00BB0276">
        <w:rPr>
          <w:rFonts w:ascii="Arial Narrow" w:hAnsi="Arial Narrow"/>
          <w:sz w:val="22"/>
          <w:szCs w:val="22"/>
        </w:rPr>
        <w:sym w:font="Symbol" w:char="F0B3"/>
      </w:r>
      <w:r w:rsidRPr="00BB0276">
        <w:rPr>
          <w:rFonts w:ascii="Arial Narrow" w:hAnsi="Arial Narrow"/>
          <w:sz w:val="22"/>
          <w:szCs w:val="22"/>
        </w:rPr>
        <w:t xml:space="preserve"> </w:t>
      </w:r>
      <w:smartTag w:uri="urn:schemas-microsoft-com:office:smarttags" w:element="metricconverter">
        <w:smartTagPr>
          <w:attr w:name="ProductID" w:val="2 mm"/>
        </w:smartTagPr>
        <w:r w:rsidRPr="00BB0276">
          <w:rPr>
            <w:rFonts w:ascii="Arial Narrow" w:hAnsi="Arial Narrow"/>
            <w:sz w:val="22"/>
            <w:szCs w:val="22"/>
          </w:rPr>
          <w:t>2 mm</w:t>
        </w:r>
      </w:smartTag>
      <w:r w:rsidRPr="00BB0276">
        <w:rPr>
          <w:rFonts w:ascii="Arial Narrow" w:hAnsi="Arial Narrow"/>
          <w:sz w:val="22"/>
          <w:szCs w:val="22"/>
        </w:rPr>
        <w:t xml:space="preserve">  D </w:t>
      </w:r>
      <w:r w:rsidRPr="00BB0276">
        <w:rPr>
          <w:rFonts w:ascii="Arial Narrow" w:hAnsi="Arial Narrow"/>
          <w:sz w:val="22"/>
          <w:szCs w:val="22"/>
        </w:rPr>
        <w:sym w:font="Symbol" w:char="F0A3"/>
      </w:r>
      <w:r w:rsidRPr="00BB0276">
        <w:rPr>
          <w:rFonts w:ascii="Arial Narrow" w:hAnsi="Arial Narrow"/>
          <w:sz w:val="22"/>
          <w:szCs w:val="22"/>
        </w:rPr>
        <w:t xml:space="preserve"> </w:t>
      </w:r>
      <w:smartTag w:uri="urn:schemas-microsoft-com:office:smarttags" w:element="metricconverter">
        <w:smartTagPr>
          <w:attr w:name="ProductID" w:val="31,5 mm"/>
        </w:smartTagPr>
        <w:r w:rsidRPr="00BB0276">
          <w:rPr>
            <w:rFonts w:ascii="Arial Narrow" w:hAnsi="Arial Narrow"/>
            <w:sz w:val="22"/>
            <w:szCs w:val="22"/>
          </w:rPr>
          <w:t>31,5 mm</w:t>
        </w:r>
      </w:smartTag>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 xml:space="preserve">Cailloux </w:t>
      </w:r>
      <w:r w:rsidRPr="00BB0276">
        <w:rPr>
          <w:rFonts w:ascii="Arial Narrow" w:hAnsi="Arial Narrow"/>
          <w:sz w:val="22"/>
          <w:szCs w:val="22"/>
        </w:rPr>
        <w:tab/>
      </w:r>
      <w:r w:rsidRPr="00BB0276">
        <w:rPr>
          <w:rFonts w:ascii="Arial Narrow" w:hAnsi="Arial Narrow"/>
          <w:sz w:val="22"/>
          <w:szCs w:val="22"/>
        </w:rPr>
        <w:tab/>
        <w:t xml:space="preserve">: granulats d/D : d </w:t>
      </w:r>
      <w:r w:rsidRPr="00BB0276">
        <w:rPr>
          <w:rFonts w:ascii="Arial Narrow" w:hAnsi="Arial Narrow"/>
          <w:sz w:val="22"/>
          <w:szCs w:val="22"/>
        </w:rPr>
        <w:sym w:font="Symbol" w:char="F0B3"/>
      </w:r>
      <w:r w:rsidRPr="00BB0276">
        <w:rPr>
          <w:rFonts w:ascii="Arial Narrow" w:hAnsi="Arial Narrow"/>
          <w:sz w:val="22"/>
          <w:szCs w:val="22"/>
        </w:rPr>
        <w:t xml:space="preserve"> </w:t>
      </w:r>
      <w:smartTag w:uri="urn:schemas-microsoft-com:office:smarttags" w:element="metricconverter">
        <w:smartTagPr>
          <w:attr w:name="ProductID" w:val="20 mm"/>
        </w:smartTagPr>
        <w:r w:rsidRPr="00BB0276">
          <w:rPr>
            <w:rFonts w:ascii="Arial Narrow" w:hAnsi="Arial Narrow"/>
            <w:sz w:val="22"/>
            <w:szCs w:val="22"/>
          </w:rPr>
          <w:t>20 mm</w:t>
        </w:r>
      </w:smartTag>
      <w:r w:rsidRPr="00BB0276">
        <w:rPr>
          <w:rFonts w:ascii="Arial Narrow" w:hAnsi="Arial Narrow"/>
          <w:sz w:val="22"/>
          <w:szCs w:val="22"/>
        </w:rPr>
        <w:t xml:space="preserve">  D </w:t>
      </w:r>
      <w:r w:rsidRPr="00BB0276">
        <w:rPr>
          <w:rFonts w:ascii="Arial Narrow" w:hAnsi="Arial Narrow"/>
          <w:sz w:val="22"/>
          <w:szCs w:val="22"/>
        </w:rPr>
        <w:sym w:font="Symbol" w:char="F0A3"/>
      </w:r>
      <w:r w:rsidRPr="00BB0276">
        <w:rPr>
          <w:rFonts w:ascii="Arial Narrow" w:hAnsi="Arial Narrow"/>
          <w:sz w:val="22"/>
          <w:szCs w:val="22"/>
        </w:rPr>
        <w:t xml:space="preserve"> </w:t>
      </w:r>
      <w:smartTag w:uri="urn:schemas-microsoft-com:office:smarttags" w:element="metricconverter">
        <w:smartTagPr>
          <w:attr w:name="ProductID" w:val="80 mm"/>
        </w:smartTagPr>
        <w:r w:rsidRPr="00BB0276">
          <w:rPr>
            <w:rFonts w:ascii="Arial Narrow" w:hAnsi="Arial Narrow"/>
            <w:sz w:val="22"/>
            <w:szCs w:val="22"/>
          </w:rPr>
          <w:t>80 mm</w:t>
        </w:r>
      </w:smartTag>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 xml:space="preserve">Graves ou tout venant </w:t>
      </w:r>
      <w:r w:rsidRPr="00BB0276">
        <w:rPr>
          <w:rFonts w:ascii="Arial Narrow" w:hAnsi="Arial Narrow"/>
          <w:sz w:val="22"/>
          <w:szCs w:val="22"/>
        </w:rPr>
        <w:tab/>
        <w:t xml:space="preserve">: granulats 0/D avec </w:t>
      </w:r>
      <w:smartTag w:uri="urn:schemas-microsoft-com:office:smarttags" w:element="metricconverter">
        <w:smartTagPr>
          <w:attr w:name="ProductID" w:val="6,3 mm"/>
        </w:smartTagPr>
        <w:r w:rsidRPr="00BB0276">
          <w:rPr>
            <w:rFonts w:ascii="Arial Narrow" w:hAnsi="Arial Narrow"/>
            <w:sz w:val="22"/>
            <w:szCs w:val="22"/>
          </w:rPr>
          <w:t>6,3 mm</w:t>
        </w:r>
      </w:smartTag>
      <w:r w:rsidRPr="00BB0276">
        <w:rPr>
          <w:rFonts w:ascii="Arial Narrow" w:hAnsi="Arial Narrow"/>
          <w:sz w:val="22"/>
          <w:szCs w:val="22"/>
        </w:rPr>
        <w:t xml:space="preserve"> &lt; D </w:t>
      </w:r>
      <w:r w:rsidRPr="00BB0276">
        <w:rPr>
          <w:rFonts w:ascii="Arial Narrow" w:hAnsi="Arial Narrow"/>
          <w:sz w:val="22"/>
          <w:szCs w:val="22"/>
        </w:rPr>
        <w:sym w:font="Symbol" w:char="F0A3"/>
      </w:r>
      <w:r w:rsidRPr="00BB0276">
        <w:rPr>
          <w:rFonts w:ascii="Arial Narrow" w:hAnsi="Arial Narrow"/>
          <w:sz w:val="22"/>
          <w:szCs w:val="22"/>
        </w:rPr>
        <w:t xml:space="preserve"> 80 mm.</w:t>
      </w:r>
    </w:p>
    <w:p w:rsidR="00937E22" w:rsidRPr="00BB0276" w:rsidRDefault="00937E22" w:rsidP="00157705">
      <w:pPr>
        <w:pStyle w:val="Retraitcorpsdetexte"/>
        <w:ind w:left="633" w:right="-852"/>
        <w:rPr>
          <w:sz w:val="22"/>
          <w:szCs w:val="22"/>
        </w:rPr>
      </w:pPr>
    </w:p>
    <w:p w:rsidR="00937E22" w:rsidRPr="00BB0276" w:rsidRDefault="00937E22" w:rsidP="00157705">
      <w:pPr>
        <w:pStyle w:val="TITI11"/>
        <w:keepLines/>
        <w:ind w:left="0" w:right="-852"/>
        <w:rPr>
          <w:rFonts w:ascii="Arial Narrow" w:hAnsi="Arial Narrow"/>
        </w:rPr>
      </w:pPr>
      <w:bookmarkStart w:id="776" w:name="_Toc395324105"/>
      <w:bookmarkStart w:id="777" w:name="_Toc395324323"/>
      <w:bookmarkStart w:id="778" w:name="_Toc395324500"/>
      <w:bookmarkStart w:id="779" w:name="_Toc385044194"/>
      <w:bookmarkStart w:id="780" w:name="_Toc385044302"/>
      <w:bookmarkStart w:id="781" w:name="_Toc403521472"/>
      <w:bookmarkStart w:id="782" w:name="_Toc403870399"/>
      <w:bookmarkStart w:id="783" w:name="_Toc425033854"/>
      <w:bookmarkStart w:id="784" w:name="_Toc425159602"/>
      <w:bookmarkStart w:id="785" w:name="_Toc425227522"/>
      <w:bookmarkStart w:id="786" w:name="_Toc425225533"/>
      <w:bookmarkStart w:id="787" w:name="_Toc425225733"/>
      <w:bookmarkStart w:id="788" w:name="_Toc425246606"/>
      <w:bookmarkStart w:id="789" w:name="_Toc119906004"/>
      <w:bookmarkStart w:id="790" w:name="_Toc363303616"/>
      <w:r w:rsidRPr="00BB0276">
        <w:rPr>
          <w:rFonts w:ascii="Arial Narrow" w:hAnsi="Arial Narrow"/>
        </w:rPr>
        <w:lastRenderedPageBreak/>
        <w:t>II.4.1.  Caractéristiques des matériaux provenant d’emprunts et carrières</w:t>
      </w:r>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p w:rsidR="00937E22" w:rsidRPr="00BB0276" w:rsidRDefault="00937E22" w:rsidP="00157705">
      <w:pPr>
        <w:pStyle w:val="TITI111"/>
        <w:keepNext/>
        <w:keepLines/>
        <w:ind w:left="0" w:right="-852"/>
        <w:rPr>
          <w:rFonts w:ascii="Arial Narrow" w:hAnsi="Arial Narrow"/>
        </w:rPr>
      </w:pPr>
      <w:bookmarkStart w:id="791" w:name="_Toc395324106"/>
      <w:bookmarkStart w:id="792" w:name="_Toc119906005"/>
      <w:bookmarkStart w:id="793" w:name="_Toc363303617"/>
      <w:r w:rsidRPr="00BB0276">
        <w:rPr>
          <w:rFonts w:ascii="Arial Narrow" w:hAnsi="Arial Narrow"/>
        </w:rPr>
        <w:t>II.4.1.1.  Matériaux graveleux naturels</w:t>
      </w:r>
      <w:bookmarkEnd w:id="791"/>
      <w:bookmarkEnd w:id="792"/>
      <w:bookmarkEnd w:id="793"/>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Ces matériaux seront des graves naturelles provenant des gisements indiqués par le Maître d’Ouvrage, s'il y a lieu, et des gîtes nouveaux proposés par le Cocontractant, s'ils satisfont aux spécifications données ci-après, ainsi qu'aux Prescriptions environnementales.</w:t>
      </w:r>
    </w:p>
    <w:p w:rsidR="00937E22" w:rsidRDefault="00937E22" w:rsidP="00157705">
      <w:pPr>
        <w:pStyle w:val="Retraitcorpsdetexte"/>
        <w:ind w:right="-852"/>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40"/>
        <w:gridCol w:w="993"/>
        <w:gridCol w:w="1772"/>
      </w:tblGrid>
      <w:tr w:rsidR="00937E22" w:rsidRPr="00DA4223" w:rsidTr="00982B67">
        <w:tc>
          <w:tcPr>
            <w:tcW w:w="5740" w:type="dxa"/>
            <w:tcBorders>
              <w:top w:val="single" w:sz="18" w:space="0" w:color="auto"/>
              <w:left w:val="single" w:sz="18" w:space="0" w:color="auto"/>
              <w:bottom w:val="single" w:sz="18" w:space="0" w:color="auto"/>
              <w:right w:val="nil"/>
            </w:tcBorders>
          </w:tcPr>
          <w:p w:rsidR="00937E22" w:rsidRPr="00DA4223" w:rsidRDefault="00937E22" w:rsidP="00157705">
            <w:pPr>
              <w:pStyle w:val="Retraitcorpsdetexte"/>
              <w:ind w:left="0"/>
              <w:rPr>
                <w:rFonts w:ascii="Arial Narrow" w:hAnsi="Arial Narrow"/>
                <w:b/>
              </w:rPr>
            </w:pPr>
            <w:r w:rsidRPr="00DA4223">
              <w:rPr>
                <w:rFonts w:ascii="Arial Narrow" w:hAnsi="Arial Narrow"/>
                <w:b/>
              </w:rPr>
              <w:t>CRITERES D’ACCEPTABILITE</w:t>
            </w:r>
          </w:p>
        </w:tc>
        <w:tc>
          <w:tcPr>
            <w:tcW w:w="993" w:type="dxa"/>
            <w:tcBorders>
              <w:top w:val="single" w:sz="18" w:space="0" w:color="auto"/>
              <w:left w:val="nil"/>
              <w:bottom w:val="single" w:sz="18" w:space="0" w:color="auto"/>
              <w:right w:val="single" w:sz="18" w:space="0" w:color="auto"/>
            </w:tcBorders>
          </w:tcPr>
          <w:p w:rsidR="00937E22" w:rsidRPr="00DA4223" w:rsidRDefault="00937E22" w:rsidP="00157705">
            <w:pPr>
              <w:pStyle w:val="Retraitcorpsdetexte"/>
              <w:ind w:left="0" w:right="-851"/>
              <w:rPr>
                <w:rFonts w:ascii="Arial Narrow" w:hAnsi="Arial Narrow"/>
                <w:b/>
              </w:rPr>
            </w:pPr>
          </w:p>
        </w:tc>
        <w:tc>
          <w:tcPr>
            <w:tcW w:w="1772" w:type="dxa"/>
            <w:tcBorders>
              <w:top w:val="single" w:sz="18" w:space="0" w:color="auto"/>
              <w:left w:val="nil"/>
              <w:bottom w:val="single" w:sz="18" w:space="0" w:color="auto"/>
              <w:right w:val="single" w:sz="18" w:space="0" w:color="auto"/>
            </w:tcBorders>
          </w:tcPr>
          <w:p w:rsidR="00937E22" w:rsidRPr="00DA4223" w:rsidRDefault="00937E22" w:rsidP="00157705">
            <w:pPr>
              <w:pStyle w:val="Retraitcorpsdetexte"/>
              <w:ind w:left="0" w:right="-70"/>
              <w:rPr>
                <w:rFonts w:ascii="Arial Narrow" w:hAnsi="Arial Narrow"/>
                <w:b/>
              </w:rPr>
            </w:pPr>
            <w:r w:rsidRPr="00DA4223">
              <w:rPr>
                <w:rFonts w:ascii="Arial Narrow" w:hAnsi="Arial Narrow"/>
                <w:b/>
              </w:rPr>
              <w:t>Spécifications</w:t>
            </w:r>
          </w:p>
        </w:tc>
      </w:tr>
      <w:tr w:rsidR="00937E22" w:rsidRPr="00DA4223" w:rsidTr="00982B67">
        <w:trPr>
          <w:trHeight w:val="29"/>
        </w:trPr>
        <w:tc>
          <w:tcPr>
            <w:tcW w:w="5740" w:type="dxa"/>
            <w:tcBorders>
              <w:top w:val="single" w:sz="18" w:space="0" w:color="auto"/>
              <w:left w:val="single" w:sz="18" w:space="0" w:color="auto"/>
            </w:tcBorders>
          </w:tcPr>
          <w:p w:rsidR="00937E22" w:rsidRPr="00DA4223" w:rsidRDefault="00937E22" w:rsidP="00157705">
            <w:pPr>
              <w:pStyle w:val="Retraitcorpsdetexte"/>
              <w:ind w:left="0"/>
              <w:rPr>
                <w:rFonts w:ascii="Arial Narrow" w:hAnsi="Arial Narrow"/>
              </w:rPr>
            </w:pPr>
            <w:r w:rsidRPr="00DA4223">
              <w:rPr>
                <w:rFonts w:ascii="Arial Narrow" w:hAnsi="Arial Narrow"/>
              </w:rPr>
              <w:t>Indice portant CBR à 95 % de l’OPM et 4 jours d’imbibition</w:t>
            </w:r>
          </w:p>
        </w:tc>
        <w:tc>
          <w:tcPr>
            <w:tcW w:w="993" w:type="dxa"/>
            <w:tcBorders>
              <w:top w:val="single" w:sz="18" w:space="0" w:color="auto"/>
            </w:tcBorders>
          </w:tcPr>
          <w:p w:rsidR="00937E22" w:rsidRPr="00DA4223" w:rsidRDefault="00937E22" w:rsidP="00157705">
            <w:pPr>
              <w:pStyle w:val="Retraitcorpsdetexte"/>
              <w:ind w:left="0" w:right="-851"/>
              <w:rPr>
                <w:rFonts w:ascii="Arial Narrow" w:hAnsi="Arial Narrow"/>
                <w:snapToGrid w:val="0"/>
              </w:rPr>
            </w:pPr>
          </w:p>
        </w:tc>
        <w:tc>
          <w:tcPr>
            <w:tcW w:w="1772" w:type="dxa"/>
            <w:tcBorders>
              <w:top w:val="single" w:sz="18" w:space="0" w:color="auto"/>
              <w:right w:val="single" w:sz="18" w:space="0" w:color="auto"/>
            </w:tcBorders>
          </w:tcPr>
          <w:p w:rsidR="00937E22" w:rsidRPr="00DA4223" w:rsidRDefault="00937E22" w:rsidP="00157705">
            <w:pPr>
              <w:pStyle w:val="Retraitcorpsdetexte"/>
              <w:ind w:left="0" w:right="-70"/>
            </w:pPr>
            <w:r w:rsidRPr="00DA4223">
              <w:rPr>
                <w:rFonts w:ascii="Symbol" w:hAnsi="Symbol"/>
                <w:snapToGrid w:val="0"/>
              </w:rPr>
              <w:t></w:t>
            </w:r>
            <w:r w:rsidRPr="00DA4223">
              <w:rPr>
                <w:rFonts w:ascii="Symbol" w:hAnsi="Symbol"/>
                <w:snapToGrid w:val="0"/>
              </w:rPr>
              <w:t></w:t>
            </w:r>
            <w:r w:rsidRPr="00DA4223">
              <w:rPr>
                <w:rFonts w:ascii="Symbol" w:hAnsi="Symbol"/>
                <w:snapToGrid w:val="0"/>
              </w:rPr>
              <w:t></w:t>
            </w:r>
            <w:r w:rsidRPr="00DA4223">
              <w:rPr>
                <w:rFonts w:ascii="Symbol" w:hAnsi="Symbol"/>
                <w:snapToGrid w:val="0"/>
              </w:rPr>
              <w:t></w:t>
            </w:r>
          </w:p>
        </w:tc>
      </w:tr>
      <w:tr w:rsidR="00937E22" w:rsidRPr="00DA4223" w:rsidTr="00982B67">
        <w:tc>
          <w:tcPr>
            <w:tcW w:w="5740" w:type="dxa"/>
            <w:tcBorders>
              <w:left w:val="single" w:sz="18" w:space="0" w:color="auto"/>
            </w:tcBorders>
          </w:tcPr>
          <w:p w:rsidR="00937E22" w:rsidRPr="00DA4223" w:rsidRDefault="00937E22" w:rsidP="00157705">
            <w:pPr>
              <w:pStyle w:val="Retraitcorpsdetexte"/>
              <w:ind w:left="0"/>
              <w:rPr>
                <w:rFonts w:ascii="Arial Narrow" w:hAnsi="Arial Narrow"/>
              </w:rPr>
            </w:pPr>
            <w:r w:rsidRPr="00DA4223">
              <w:rPr>
                <w:rFonts w:ascii="Arial Narrow" w:hAnsi="Arial Narrow"/>
              </w:rPr>
              <w:t>Densité sèche maxi à 95% de l’OPM</w:t>
            </w:r>
          </w:p>
        </w:tc>
        <w:tc>
          <w:tcPr>
            <w:tcW w:w="993" w:type="dxa"/>
          </w:tcPr>
          <w:p w:rsidR="00937E22" w:rsidRPr="00DA4223" w:rsidRDefault="00937E22" w:rsidP="00157705">
            <w:pPr>
              <w:pStyle w:val="Retraitcorpsdetexte"/>
              <w:ind w:left="0"/>
              <w:rPr>
                <w:rFonts w:ascii="Arial Narrow" w:hAnsi="Arial Narrow"/>
                <w:snapToGrid w:val="0"/>
              </w:rPr>
            </w:pPr>
            <w:r w:rsidRPr="00DA4223">
              <w:rPr>
                <w:rFonts w:ascii="Arial Narrow" w:hAnsi="Arial Narrow"/>
                <w:snapToGrid w:val="0"/>
              </w:rPr>
              <w:t>T/m</w:t>
            </w:r>
            <w:r w:rsidRPr="00DA4223">
              <w:rPr>
                <w:rFonts w:ascii="Arial Narrow" w:hAnsi="Arial Narrow"/>
                <w:snapToGrid w:val="0"/>
                <w:vertAlign w:val="superscript"/>
              </w:rPr>
              <w:t>3</w:t>
            </w:r>
          </w:p>
        </w:tc>
        <w:tc>
          <w:tcPr>
            <w:tcW w:w="1772" w:type="dxa"/>
            <w:tcBorders>
              <w:right w:val="single" w:sz="18" w:space="0" w:color="auto"/>
            </w:tcBorders>
          </w:tcPr>
          <w:p w:rsidR="00937E22" w:rsidRPr="00DA4223" w:rsidRDefault="00937E22" w:rsidP="00157705">
            <w:pPr>
              <w:pStyle w:val="Retraitcorpsdetexte"/>
              <w:ind w:left="0" w:right="-70"/>
            </w:pPr>
            <w:r w:rsidRPr="00DA4223">
              <w:rPr>
                <w:rFonts w:ascii="Symbol" w:hAnsi="Symbol"/>
                <w:snapToGrid w:val="0"/>
              </w:rPr>
              <w:t></w:t>
            </w:r>
            <w:r w:rsidRPr="00DA4223">
              <w:rPr>
                <w:rFonts w:ascii="Symbol" w:hAnsi="Symbol"/>
                <w:snapToGrid w:val="0"/>
              </w:rPr>
              <w:t></w:t>
            </w:r>
            <w:r w:rsidRPr="00DA4223">
              <w:rPr>
                <w:rFonts w:ascii="Symbol" w:hAnsi="Symbol"/>
                <w:snapToGrid w:val="0"/>
              </w:rPr>
              <w:t></w:t>
            </w:r>
            <w:r w:rsidRPr="00DA4223">
              <w:rPr>
                <w:rFonts w:ascii="Symbol" w:hAnsi="Symbol"/>
                <w:snapToGrid w:val="0"/>
              </w:rPr>
              <w:t></w:t>
            </w:r>
            <w:r w:rsidRPr="00DA4223">
              <w:rPr>
                <w:rFonts w:ascii="Symbol" w:hAnsi="Symbol"/>
                <w:snapToGrid w:val="0"/>
              </w:rPr>
              <w:t></w:t>
            </w:r>
          </w:p>
        </w:tc>
      </w:tr>
      <w:tr w:rsidR="00937E22" w:rsidRPr="00DA4223" w:rsidTr="00982B67">
        <w:tc>
          <w:tcPr>
            <w:tcW w:w="5740" w:type="dxa"/>
            <w:tcBorders>
              <w:left w:val="single" w:sz="18" w:space="0" w:color="auto"/>
            </w:tcBorders>
          </w:tcPr>
          <w:p w:rsidR="00937E22" w:rsidRPr="00DA4223" w:rsidRDefault="00937E22" w:rsidP="00157705">
            <w:pPr>
              <w:pStyle w:val="Retraitcorpsdetexte"/>
              <w:ind w:left="0"/>
              <w:rPr>
                <w:rFonts w:ascii="Arial Narrow" w:hAnsi="Arial Narrow"/>
              </w:rPr>
            </w:pPr>
            <w:r w:rsidRPr="00DA4223">
              <w:rPr>
                <w:rFonts w:ascii="Arial Narrow" w:hAnsi="Arial Narrow"/>
              </w:rPr>
              <w:t>Indice de plasticité</w:t>
            </w:r>
          </w:p>
        </w:tc>
        <w:tc>
          <w:tcPr>
            <w:tcW w:w="993" w:type="dxa"/>
          </w:tcPr>
          <w:p w:rsidR="00937E22" w:rsidRPr="00DA4223" w:rsidRDefault="00937E22" w:rsidP="00157705">
            <w:pPr>
              <w:pStyle w:val="Retraitcorpsdetexte"/>
              <w:ind w:left="0"/>
              <w:rPr>
                <w:rFonts w:ascii="Arial Narrow" w:hAnsi="Arial Narrow"/>
              </w:rPr>
            </w:pPr>
            <w:r w:rsidRPr="00DA4223">
              <w:rPr>
                <w:rFonts w:ascii="Arial Narrow" w:hAnsi="Arial Narrow"/>
              </w:rPr>
              <w:t>Ip</w:t>
            </w:r>
          </w:p>
        </w:tc>
        <w:tc>
          <w:tcPr>
            <w:tcW w:w="1772" w:type="dxa"/>
            <w:tcBorders>
              <w:right w:val="single" w:sz="18" w:space="0" w:color="auto"/>
            </w:tcBorders>
          </w:tcPr>
          <w:p w:rsidR="00937E22" w:rsidRPr="00DA4223" w:rsidRDefault="00937E22" w:rsidP="00157705">
            <w:pPr>
              <w:pStyle w:val="Retraitcorpsdetexte"/>
              <w:ind w:left="0" w:right="-70"/>
            </w:pPr>
            <w:r w:rsidRPr="00DA4223">
              <w:rPr>
                <w:rFonts w:ascii="Symbol" w:hAnsi="Symbol"/>
                <w:snapToGrid w:val="0"/>
              </w:rPr>
              <w:t></w:t>
            </w:r>
            <w:r w:rsidRPr="00DA4223">
              <w:rPr>
                <w:rFonts w:ascii="Symbol" w:hAnsi="Symbol"/>
                <w:snapToGrid w:val="0"/>
              </w:rPr>
              <w:t></w:t>
            </w:r>
            <w:r w:rsidRPr="00DA4223">
              <w:rPr>
                <w:rFonts w:ascii="Symbol" w:hAnsi="Symbol"/>
                <w:snapToGrid w:val="0"/>
              </w:rPr>
              <w:t></w:t>
            </w:r>
            <w:r w:rsidRPr="00DA4223">
              <w:rPr>
                <w:rFonts w:ascii="Symbol" w:hAnsi="Symbol"/>
                <w:snapToGrid w:val="0"/>
              </w:rPr>
              <w:t></w:t>
            </w:r>
          </w:p>
        </w:tc>
      </w:tr>
      <w:tr w:rsidR="00937E22" w:rsidRPr="00DA4223" w:rsidTr="00982B67">
        <w:tc>
          <w:tcPr>
            <w:tcW w:w="5740" w:type="dxa"/>
            <w:tcBorders>
              <w:left w:val="single" w:sz="18" w:space="0" w:color="auto"/>
            </w:tcBorders>
          </w:tcPr>
          <w:p w:rsidR="00937E22" w:rsidRPr="00DA4223" w:rsidRDefault="00937E22" w:rsidP="00157705">
            <w:pPr>
              <w:pStyle w:val="Retraitcorpsdetexte"/>
              <w:ind w:left="0"/>
              <w:rPr>
                <w:rFonts w:ascii="Arial Narrow" w:hAnsi="Arial Narrow"/>
              </w:rPr>
            </w:pPr>
            <w:r w:rsidRPr="00DA4223">
              <w:rPr>
                <w:rFonts w:ascii="Arial Narrow" w:hAnsi="Arial Narrow"/>
              </w:rPr>
              <w:t>Pourcentage de fines &lt;</w:t>
            </w:r>
            <w:smartTag w:uri="urn:schemas-microsoft-com:office:smarttags" w:element="metricconverter">
              <w:smartTagPr>
                <w:attr w:name="ProductID" w:val="0,08 mm"/>
              </w:smartTagPr>
              <w:r w:rsidRPr="00DA4223">
                <w:rPr>
                  <w:rFonts w:ascii="Arial Narrow" w:hAnsi="Arial Narrow"/>
                </w:rPr>
                <w:t>0,08 mm</w:t>
              </w:r>
            </w:smartTag>
          </w:p>
        </w:tc>
        <w:tc>
          <w:tcPr>
            <w:tcW w:w="993" w:type="dxa"/>
          </w:tcPr>
          <w:p w:rsidR="00937E22" w:rsidRPr="00DA4223" w:rsidRDefault="00937E22" w:rsidP="00157705">
            <w:pPr>
              <w:pStyle w:val="Retraitcorpsdetexte"/>
              <w:ind w:left="0"/>
              <w:rPr>
                <w:rFonts w:ascii="Arial Narrow" w:hAnsi="Arial Narrow"/>
              </w:rPr>
            </w:pPr>
            <w:r w:rsidRPr="00DA4223">
              <w:rPr>
                <w:rFonts w:ascii="Arial Narrow" w:hAnsi="Arial Narrow"/>
              </w:rPr>
              <w:t>F</w:t>
            </w:r>
          </w:p>
        </w:tc>
        <w:tc>
          <w:tcPr>
            <w:tcW w:w="1772" w:type="dxa"/>
            <w:tcBorders>
              <w:right w:val="single" w:sz="18" w:space="0" w:color="auto"/>
            </w:tcBorders>
          </w:tcPr>
          <w:p w:rsidR="00937E22" w:rsidRPr="00DA4223" w:rsidRDefault="00937E22" w:rsidP="00157705">
            <w:pPr>
              <w:pStyle w:val="Retraitcorpsdetexte"/>
              <w:ind w:left="0" w:right="-70"/>
            </w:pPr>
            <w:r w:rsidRPr="00DA4223">
              <w:rPr>
                <w:rFonts w:ascii="Symbol" w:hAnsi="Symbol"/>
                <w:snapToGrid w:val="0"/>
              </w:rPr>
              <w:t></w:t>
            </w:r>
            <w:r w:rsidRPr="00DA4223">
              <w:rPr>
                <w:rFonts w:ascii="Symbol" w:hAnsi="Symbol"/>
                <w:snapToGrid w:val="0"/>
              </w:rPr>
              <w:t></w:t>
            </w:r>
            <w:r w:rsidRPr="00DA4223">
              <w:rPr>
                <w:rFonts w:ascii="Symbol" w:hAnsi="Symbol"/>
                <w:snapToGrid w:val="0"/>
              </w:rPr>
              <w:t></w:t>
            </w:r>
            <w:r w:rsidRPr="00DA4223">
              <w:rPr>
                <w:rFonts w:ascii="Symbol" w:hAnsi="Symbol"/>
                <w:snapToGrid w:val="0"/>
              </w:rPr>
              <w:t></w:t>
            </w:r>
            <w:r w:rsidRPr="00DA4223">
              <w:rPr>
                <w:snapToGrid w:val="0"/>
              </w:rPr>
              <w:t xml:space="preserve">F </w:t>
            </w:r>
            <w:r w:rsidRPr="00DA4223">
              <w:rPr>
                <w:rFonts w:ascii="Symbol" w:hAnsi="Symbol"/>
                <w:snapToGrid w:val="0"/>
              </w:rPr>
              <w:t></w:t>
            </w:r>
            <w:r w:rsidRPr="00DA4223">
              <w:rPr>
                <w:rFonts w:ascii="Symbol" w:hAnsi="Symbol"/>
                <w:snapToGrid w:val="0"/>
              </w:rPr>
              <w:t></w:t>
            </w:r>
            <w:r w:rsidRPr="00DA4223">
              <w:rPr>
                <w:rFonts w:ascii="Symbol" w:hAnsi="Symbol"/>
                <w:snapToGrid w:val="0"/>
              </w:rPr>
              <w:t></w:t>
            </w:r>
          </w:p>
        </w:tc>
      </w:tr>
      <w:tr w:rsidR="00937E22" w:rsidRPr="00DA4223" w:rsidTr="00982B67">
        <w:tc>
          <w:tcPr>
            <w:tcW w:w="5740" w:type="dxa"/>
            <w:tcBorders>
              <w:left w:val="single" w:sz="18" w:space="0" w:color="auto"/>
            </w:tcBorders>
          </w:tcPr>
          <w:p w:rsidR="00937E22" w:rsidRPr="00DA4223" w:rsidRDefault="00937E22" w:rsidP="00157705">
            <w:pPr>
              <w:pStyle w:val="Retraitcorpsdetexte"/>
              <w:ind w:left="0"/>
              <w:rPr>
                <w:rFonts w:ascii="Arial Narrow" w:hAnsi="Arial Narrow"/>
              </w:rPr>
            </w:pPr>
            <w:r w:rsidRPr="00DA4223">
              <w:rPr>
                <w:rFonts w:ascii="Arial Narrow" w:hAnsi="Arial Narrow"/>
              </w:rPr>
              <w:t>Module de plasticité</w:t>
            </w:r>
          </w:p>
        </w:tc>
        <w:tc>
          <w:tcPr>
            <w:tcW w:w="993" w:type="dxa"/>
          </w:tcPr>
          <w:p w:rsidR="00937E22" w:rsidRPr="00DA4223" w:rsidRDefault="00937E22" w:rsidP="00157705">
            <w:pPr>
              <w:pStyle w:val="Retraitcorpsdetexte"/>
              <w:ind w:left="0"/>
              <w:rPr>
                <w:rFonts w:ascii="Arial Narrow" w:hAnsi="Arial Narrow"/>
              </w:rPr>
            </w:pPr>
            <w:r w:rsidRPr="00DA4223">
              <w:rPr>
                <w:rFonts w:ascii="Arial Narrow" w:hAnsi="Arial Narrow"/>
              </w:rPr>
              <w:t>F.IP</w:t>
            </w:r>
          </w:p>
        </w:tc>
        <w:tc>
          <w:tcPr>
            <w:tcW w:w="1772" w:type="dxa"/>
            <w:tcBorders>
              <w:right w:val="single" w:sz="18" w:space="0" w:color="auto"/>
            </w:tcBorders>
          </w:tcPr>
          <w:p w:rsidR="00937E22" w:rsidRPr="00DA4223" w:rsidRDefault="00937E22" w:rsidP="00157705">
            <w:pPr>
              <w:pStyle w:val="Retraitcorpsdetexte"/>
              <w:ind w:left="0" w:right="-70"/>
            </w:pPr>
            <w:r w:rsidRPr="00DA4223">
              <w:t>&lt;</w:t>
            </w:r>
            <w:r w:rsidRPr="007D4D4E">
              <w:rPr>
                <w:rFonts w:ascii="Arial Narrow" w:hAnsi="Arial Narrow"/>
              </w:rPr>
              <w:t>500</w:t>
            </w:r>
          </w:p>
        </w:tc>
      </w:tr>
      <w:tr w:rsidR="00937E22" w:rsidRPr="00DA4223" w:rsidTr="00982B67">
        <w:tc>
          <w:tcPr>
            <w:tcW w:w="5740" w:type="dxa"/>
            <w:tcBorders>
              <w:left w:val="single" w:sz="18" w:space="0" w:color="auto"/>
              <w:bottom w:val="single" w:sz="18" w:space="0" w:color="auto"/>
            </w:tcBorders>
          </w:tcPr>
          <w:p w:rsidR="00937E22" w:rsidRPr="00DA4223" w:rsidRDefault="00937E22" w:rsidP="00157705">
            <w:pPr>
              <w:pStyle w:val="Retraitcorpsdetexte"/>
              <w:ind w:left="0"/>
              <w:rPr>
                <w:rFonts w:ascii="Arial Narrow" w:hAnsi="Arial Narrow"/>
              </w:rPr>
            </w:pPr>
            <w:r w:rsidRPr="00DA4223">
              <w:rPr>
                <w:rFonts w:ascii="Arial Narrow" w:hAnsi="Arial Narrow"/>
              </w:rPr>
              <w:t>Gonflement linéaire</w:t>
            </w:r>
          </w:p>
        </w:tc>
        <w:tc>
          <w:tcPr>
            <w:tcW w:w="993" w:type="dxa"/>
            <w:tcBorders>
              <w:bottom w:val="single" w:sz="18" w:space="0" w:color="auto"/>
            </w:tcBorders>
          </w:tcPr>
          <w:p w:rsidR="00937E22" w:rsidRPr="00DA4223" w:rsidRDefault="00937E22" w:rsidP="00157705">
            <w:pPr>
              <w:pStyle w:val="Retraitcorpsdetexte"/>
              <w:ind w:left="0"/>
              <w:rPr>
                <w:rFonts w:ascii="Arial Narrow" w:hAnsi="Arial Narrow"/>
              </w:rPr>
            </w:pPr>
            <w:r w:rsidRPr="00DA4223">
              <w:rPr>
                <w:rFonts w:ascii="Arial Narrow" w:hAnsi="Arial Narrow"/>
              </w:rPr>
              <w:t>%</w:t>
            </w:r>
          </w:p>
        </w:tc>
        <w:tc>
          <w:tcPr>
            <w:tcW w:w="1772" w:type="dxa"/>
            <w:tcBorders>
              <w:bottom w:val="single" w:sz="18" w:space="0" w:color="auto"/>
              <w:right w:val="single" w:sz="18" w:space="0" w:color="auto"/>
            </w:tcBorders>
          </w:tcPr>
          <w:p w:rsidR="00937E22" w:rsidRPr="00DA4223" w:rsidRDefault="00937E22" w:rsidP="00157705">
            <w:pPr>
              <w:pStyle w:val="Retraitcorpsdetexte"/>
              <w:ind w:left="0" w:right="-70"/>
            </w:pPr>
            <w:r w:rsidRPr="00DA4223">
              <w:t>&lt;</w:t>
            </w:r>
            <w:r w:rsidRPr="007D4D4E">
              <w:rPr>
                <w:rFonts w:ascii="Arial Narrow" w:hAnsi="Arial Narrow"/>
              </w:rPr>
              <w:t>1</w:t>
            </w:r>
          </w:p>
        </w:tc>
      </w:tr>
      <w:tr w:rsidR="00937E22" w:rsidRPr="00DA4223" w:rsidTr="00982B67">
        <w:tc>
          <w:tcPr>
            <w:tcW w:w="5740" w:type="dxa"/>
            <w:tcBorders>
              <w:top w:val="nil"/>
              <w:left w:val="single" w:sz="18" w:space="0" w:color="auto"/>
              <w:bottom w:val="nil"/>
              <w:right w:val="nil"/>
            </w:tcBorders>
          </w:tcPr>
          <w:p w:rsidR="00937E22" w:rsidRPr="00DA4223" w:rsidRDefault="00937E22" w:rsidP="00157705">
            <w:pPr>
              <w:pStyle w:val="Retraitcorpsdetexte"/>
              <w:ind w:left="0"/>
              <w:rPr>
                <w:rFonts w:ascii="Arial Narrow" w:hAnsi="Arial Narrow"/>
                <w:b/>
              </w:rPr>
            </w:pPr>
            <w:r w:rsidRPr="00DA4223">
              <w:rPr>
                <w:rFonts w:ascii="Arial Narrow" w:hAnsi="Arial Narrow"/>
                <w:b/>
              </w:rPr>
              <w:t>CRITERES DE QUALITE</w:t>
            </w:r>
          </w:p>
        </w:tc>
        <w:tc>
          <w:tcPr>
            <w:tcW w:w="993" w:type="dxa"/>
            <w:tcBorders>
              <w:top w:val="nil"/>
              <w:left w:val="nil"/>
              <w:bottom w:val="nil"/>
              <w:right w:val="single" w:sz="18" w:space="0" w:color="auto"/>
            </w:tcBorders>
          </w:tcPr>
          <w:p w:rsidR="00937E22" w:rsidRPr="00DA4223" w:rsidRDefault="00937E22" w:rsidP="00157705">
            <w:pPr>
              <w:pStyle w:val="Retraitcorpsdetexte"/>
              <w:ind w:left="0"/>
              <w:rPr>
                <w:rFonts w:ascii="Arial Narrow" w:hAnsi="Arial Narrow"/>
                <w:b/>
              </w:rPr>
            </w:pPr>
          </w:p>
        </w:tc>
        <w:tc>
          <w:tcPr>
            <w:tcW w:w="1772" w:type="dxa"/>
            <w:tcBorders>
              <w:top w:val="nil"/>
              <w:left w:val="nil"/>
              <w:bottom w:val="nil"/>
              <w:right w:val="single" w:sz="18" w:space="0" w:color="auto"/>
            </w:tcBorders>
          </w:tcPr>
          <w:p w:rsidR="00937E22" w:rsidRPr="00DA4223" w:rsidRDefault="00937E22" w:rsidP="00157705">
            <w:pPr>
              <w:pStyle w:val="Retraitcorpsdetexte"/>
              <w:ind w:left="0" w:right="-851"/>
              <w:rPr>
                <w:b/>
              </w:rPr>
            </w:pPr>
          </w:p>
        </w:tc>
      </w:tr>
      <w:tr w:rsidR="00937E22" w:rsidRPr="00DA4223" w:rsidTr="00982B67">
        <w:trPr>
          <w:trHeight w:val="119"/>
        </w:trPr>
        <w:tc>
          <w:tcPr>
            <w:tcW w:w="5740" w:type="dxa"/>
            <w:tcBorders>
              <w:top w:val="single" w:sz="18" w:space="0" w:color="auto"/>
              <w:left w:val="single" w:sz="18" w:space="0" w:color="auto"/>
            </w:tcBorders>
          </w:tcPr>
          <w:p w:rsidR="00937E22" w:rsidRPr="00DA4223" w:rsidRDefault="00937E22" w:rsidP="00157705">
            <w:pPr>
              <w:pStyle w:val="Retraitcorpsdetexte"/>
              <w:ind w:left="0"/>
              <w:rPr>
                <w:rFonts w:ascii="Arial Narrow" w:hAnsi="Arial Narrow"/>
              </w:rPr>
            </w:pPr>
            <w:r w:rsidRPr="00DA4223">
              <w:rPr>
                <w:rFonts w:ascii="Arial Narrow" w:hAnsi="Arial Narrow"/>
              </w:rPr>
              <w:t>D maxi</w:t>
            </w:r>
          </w:p>
        </w:tc>
        <w:tc>
          <w:tcPr>
            <w:tcW w:w="993" w:type="dxa"/>
            <w:tcBorders>
              <w:top w:val="single" w:sz="18" w:space="0" w:color="auto"/>
            </w:tcBorders>
          </w:tcPr>
          <w:p w:rsidR="00937E22" w:rsidRPr="00DA4223" w:rsidRDefault="00937E22" w:rsidP="00157705">
            <w:pPr>
              <w:pStyle w:val="Retraitcorpsdetexte"/>
              <w:ind w:left="0"/>
              <w:rPr>
                <w:rFonts w:ascii="Arial Narrow" w:hAnsi="Arial Narrow"/>
              </w:rPr>
            </w:pPr>
            <w:r w:rsidRPr="00DA4223">
              <w:rPr>
                <w:rFonts w:ascii="Arial Narrow" w:hAnsi="Arial Narrow"/>
              </w:rPr>
              <w:t>Mm</w:t>
            </w:r>
          </w:p>
        </w:tc>
        <w:tc>
          <w:tcPr>
            <w:tcW w:w="1772" w:type="dxa"/>
            <w:tcBorders>
              <w:top w:val="single" w:sz="18" w:space="0" w:color="auto"/>
              <w:right w:val="single" w:sz="18" w:space="0" w:color="auto"/>
            </w:tcBorders>
          </w:tcPr>
          <w:p w:rsidR="00937E22" w:rsidRPr="007D4D4E" w:rsidRDefault="00937E22" w:rsidP="00157705">
            <w:pPr>
              <w:pStyle w:val="Retraitcorpsdetexte"/>
              <w:ind w:left="0" w:right="-70"/>
              <w:rPr>
                <w:rFonts w:ascii="Arial Narrow" w:hAnsi="Arial Narrow"/>
              </w:rPr>
            </w:pPr>
            <w:r w:rsidRPr="007D4D4E">
              <w:rPr>
                <w:rFonts w:ascii="Arial Narrow" w:hAnsi="Arial Narrow"/>
              </w:rPr>
              <w:t>40</w:t>
            </w:r>
          </w:p>
        </w:tc>
      </w:tr>
      <w:tr w:rsidR="00937E22" w:rsidRPr="00DA4223" w:rsidTr="00982B67">
        <w:tc>
          <w:tcPr>
            <w:tcW w:w="5740" w:type="dxa"/>
            <w:tcBorders>
              <w:left w:val="single" w:sz="18" w:space="0" w:color="auto"/>
            </w:tcBorders>
          </w:tcPr>
          <w:p w:rsidR="00937E22" w:rsidRPr="00DA4223" w:rsidRDefault="00937E22" w:rsidP="00157705">
            <w:pPr>
              <w:pStyle w:val="Retraitcorpsdetexte"/>
              <w:ind w:left="0"/>
              <w:rPr>
                <w:rFonts w:ascii="Arial Narrow" w:hAnsi="Arial Narrow"/>
              </w:rPr>
            </w:pPr>
            <w:r w:rsidRPr="00DA4223">
              <w:rPr>
                <w:rFonts w:ascii="Arial Narrow" w:hAnsi="Arial Narrow"/>
              </w:rPr>
              <w:t xml:space="preserve">% passant à </w:t>
            </w:r>
            <w:smartTag w:uri="urn:schemas-microsoft-com:office:smarttags" w:element="metricconverter">
              <w:smartTagPr>
                <w:attr w:name="ProductID" w:val="10 mm"/>
              </w:smartTagPr>
              <w:r w:rsidRPr="00DA4223">
                <w:rPr>
                  <w:rFonts w:ascii="Arial Narrow" w:hAnsi="Arial Narrow"/>
                </w:rPr>
                <w:t>10 mm</w:t>
              </w:r>
            </w:smartTag>
          </w:p>
        </w:tc>
        <w:tc>
          <w:tcPr>
            <w:tcW w:w="993" w:type="dxa"/>
          </w:tcPr>
          <w:p w:rsidR="00937E22" w:rsidRPr="00DA4223" w:rsidRDefault="00937E22" w:rsidP="00157705">
            <w:pPr>
              <w:pStyle w:val="Retraitcorpsdetexte"/>
              <w:ind w:left="0"/>
              <w:rPr>
                <w:rFonts w:ascii="Arial Narrow" w:hAnsi="Arial Narrow"/>
              </w:rPr>
            </w:pPr>
            <w:r w:rsidRPr="00DA4223">
              <w:rPr>
                <w:rFonts w:ascii="Arial Narrow" w:hAnsi="Arial Narrow"/>
              </w:rPr>
              <w:t>&lt;10</w:t>
            </w:r>
          </w:p>
        </w:tc>
        <w:tc>
          <w:tcPr>
            <w:tcW w:w="1772" w:type="dxa"/>
            <w:tcBorders>
              <w:right w:val="single" w:sz="18" w:space="0" w:color="auto"/>
            </w:tcBorders>
          </w:tcPr>
          <w:p w:rsidR="00937E22" w:rsidRPr="007D4D4E" w:rsidRDefault="00937E22" w:rsidP="00157705">
            <w:pPr>
              <w:pStyle w:val="Retraitcorpsdetexte"/>
              <w:ind w:left="0" w:right="-70"/>
              <w:rPr>
                <w:rFonts w:ascii="Arial Narrow" w:hAnsi="Arial Narrow"/>
              </w:rPr>
            </w:pPr>
            <w:r w:rsidRPr="007D4D4E">
              <w:rPr>
                <w:rFonts w:ascii="Arial Narrow" w:hAnsi="Arial Narrow"/>
              </w:rPr>
              <w:t>35 – 90</w:t>
            </w:r>
          </w:p>
        </w:tc>
      </w:tr>
      <w:tr w:rsidR="00937E22" w:rsidRPr="00DA4223" w:rsidTr="00982B67">
        <w:tc>
          <w:tcPr>
            <w:tcW w:w="5740" w:type="dxa"/>
            <w:tcBorders>
              <w:left w:val="single" w:sz="18" w:space="0" w:color="auto"/>
            </w:tcBorders>
          </w:tcPr>
          <w:p w:rsidR="00937E22" w:rsidRPr="00DA4223" w:rsidRDefault="00937E22" w:rsidP="00157705">
            <w:pPr>
              <w:pStyle w:val="Retraitcorpsdetexte"/>
              <w:ind w:left="0"/>
              <w:rPr>
                <w:rFonts w:ascii="Arial Narrow" w:hAnsi="Arial Narrow"/>
              </w:rPr>
            </w:pPr>
            <w:r w:rsidRPr="00DA4223">
              <w:rPr>
                <w:rFonts w:ascii="Arial Narrow" w:hAnsi="Arial Narrow"/>
              </w:rPr>
              <w:t xml:space="preserve">% passant à </w:t>
            </w:r>
            <w:smartTag w:uri="urn:schemas-microsoft-com:office:smarttags" w:element="metricconverter">
              <w:smartTagPr>
                <w:attr w:name="ProductID" w:val="5 mm"/>
              </w:smartTagPr>
              <w:r w:rsidRPr="00DA4223">
                <w:rPr>
                  <w:rFonts w:ascii="Arial Narrow" w:hAnsi="Arial Narrow"/>
                </w:rPr>
                <w:t>5 mm</w:t>
              </w:r>
            </w:smartTag>
          </w:p>
        </w:tc>
        <w:tc>
          <w:tcPr>
            <w:tcW w:w="993" w:type="dxa"/>
          </w:tcPr>
          <w:p w:rsidR="00937E22" w:rsidRPr="00DA4223" w:rsidRDefault="00937E22" w:rsidP="00157705">
            <w:pPr>
              <w:pStyle w:val="Retraitcorpsdetexte"/>
              <w:ind w:left="0"/>
              <w:rPr>
                <w:rFonts w:ascii="Arial Narrow" w:hAnsi="Arial Narrow"/>
              </w:rPr>
            </w:pPr>
            <w:r w:rsidRPr="00DA4223">
              <w:rPr>
                <w:rFonts w:ascii="Arial Narrow" w:hAnsi="Arial Narrow"/>
              </w:rPr>
              <w:t>&lt;5</w:t>
            </w:r>
          </w:p>
        </w:tc>
        <w:tc>
          <w:tcPr>
            <w:tcW w:w="1772" w:type="dxa"/>
            <w:tcBorders>
              <w:right w:val="single" w:sz="18" w:space="0" w:color="auto"/>
            </w:tcBorders>
          </w:tcPr>
          <w:p w:rsidR="00937E22" w:rsidRPr="007D4D4E" w:rsidRDefault="00937E22" w:rsidP="00157705">
            <w:pPr>
              <w:pStyle w:val="Retraitcorpsdetexte"/>
              <w:ind w:left="0" w:right="-70"/>
              <w:rPr>
                <w:rFonts w:ascii="Arial Narrow" w:hAnsi="Arial Narrow"/>
              </w:rPr>
            </w:pPr>
            <w:r w:rsidRPr="007D4D4E">
              <w:rPr>
                <w:rFonts w:ascii="Arial Narrow" w:hAnsi="Arial Narrow"/>
              </w:rPr>
              <w:t>20 – 60</w:t>
            </w:r>
          </w:p>
        </w:tc>
      </w:tr>
      <w:tr w:rsidR="00937E22" w:rsidRPr="00DA4223" w:rsidTr="00982B67">
        <w:tc>
          <w:tcPr>
            <w:tcW w:w="5740" w:type="dxa"/>
            <w:tcBorders>
              <w:left w:val="single" w:sz="18" w:space="0" w:color="auto"/>
              <w:bottom w:val="single" w:sz="18" w:space="0" w:color="auto"/>
            </w:tcBorders>
          </w:tcPr>
          <w:p w:rsidR="00937E22" w:rsidRPr="00DA4223" w:rsidRDefault="00937E22" w:rsidP="00157705">
            <w:pPr>
              <w:pStyle w:val="Retraitcorpsdetexte"/>
              <w:ind w:left="0"/>
              <w:rPr>
                <w:rFonts w:ascii="Arial Narrow" w:hAnsi="Arial Narrow"/>
              </w:rPr>
            </w:pPr>
            <w:r w:rsidRPr="00DA4223">
              <w:rPr>
                <w:rFonts w:ascii="Arial Narrow" w:hAnsi="Arial Narrow"/>
              </w:rPr>
              <w:t xml:space="preserve">Refus à </w:t>
            </w:r>
            <w:smartTag w:uri="urn:schemas-microsoft-com:office:smarttags" w:element="metricconverter">
              <w:smartTagPr>
                <w:attr w:name="ProductID" w:val="2 mm"/>
              </w:smartTagPr>
              <w:r w:rsidRPr="00DA4223">
                <w:rPr>
                  <w:rFonts w:ascii="Arial Narrow" w:hAnsi="Arial Narrow"/>
                </w:rPr>
                <w:t>2 mm</w:t>
              </w:r>
            </w:smartTag>
          </w:p>
        </w:tc>
        <w:tc>
          <w:tcPr>
            <w:tcW w:w="993" w:type="dxa"/>
            <w:tcBorders>
              <w:bottom w:val="single" w:sz="18" w:space="0" w:color="auto"/>
            </w:tcBorders>
          </w:tcPr>
          <w:p w:rsidR="00937E22" w:rsidRPr="00DA4223" w:rsidRDefault="00937E22" w:rsidP="00157705">
            <w:pPr>
              <w:pStyle w:val="Retraitcorpsdetexte"/>
              <w:ind w:left="0"/>
              <w:rPr>
                <w:rFonts w:ascii="Arial Narrow" w:hAnsi="Arial Narrow"/>
              </w:rPr>
            </w:pPr>
            <w:r w:rsidRPr="00DA4223">
              <w:rPr>
                <w:rFonts w:ascii="Arial Narrow" w:hAnsi="Arial Narrow"/>
              </w:rPr>
              <w:t>&gt;2</w:t>
            </w:r>
          </w:p>
        </w:tc>
        <w:tc>
          <w:tcPr>
            <w:tcW w:w="1772" w:type="dxa"/>
            <w:tcBorders>
              <w:bottom w:val="single" w:sz="18" w:space="0" w:color="auto"/>
              <w:right w:val="single" w:sz="18" w:space="0" w:color="auto"/>
            </w:tcBorders>
          </w:tcPr>
          <w:p w:rsidR="00937E22" w:rsidRPr="007D4D4E" w:rsidRDefault="00937E22" w:rsidP="00157705">
            <w:pPr>
              <w:pStyle w:val="Retraitcorpsdetexte"/>
              <w:ind w:left="0" w:right="-70"/>
              <w:rPr>
                <w:rFonts w:ascii="Arial Narrow" w:hAnsi="Arial Narrow"/>
              </w:rPr>
            </w:pPr>
            <w:r w:rsidRPr="007D4D4E">
              <w:rPr>
                <w:rFonts w:ascii="Arial Narrow" w:hAnsi="Arial Narrow"/>
              </w:rPr>
              <w:t>10 – 40</w:t>
            </w:r>
          </w:p>
        </w:tc>
      </w:tr>
    </w:tbl>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Sur les gîtes de matériaux, le Cocontractant effectuera un nombre suffisant de sondages et devra remettre au Maître d’œuvre, avec une avance raisonnable sur le démarrage des travaux, un dossier technique sur chaque gîte, portant sur la localisation du gîte et les distances moyennes de transport qui en découlent,</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les quantités de matériau disponibles, les modes de stockage et de transport prévus,</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les résultats des essais suivants pour chaque gîte :</w:t>
      </w:r>
    </w:p>
    <w:p w:rsidR="00937E22" w:rsidRPr="00BB0276" w:rsidRDefault="00937E22" w:rsidP="00157705">
      <w:pPr>
        <w:pStyle w:val="Retraitcorpsdetexte"/>
        <w:numPr>
          <w:ilvl w:val="0"/>
          <w:numId w:val="87"/>
        </w:numPr>
        <w:tabs>
          <w:tab w:val="clear" w:pos="360"/>
          <w:tab w:val="num" w:pos="1074"/>
        </w:tabs>
        <w:ind w:left="1074" w:right="-852"/>
        <w:rPr>
          <w:rFonts w:ascii="Arial Narrow" w:hAnsi="Arial Narrow"/>
          <w:sz w:val="22"/>
          <w:szCs w:val="22"/>
        </w:rPr>
      </w:pPr>
      <w:r w:rsidRPr="00BB0276">
        <w:rPr>
          <w:rFonts w:ascii="Arial Narrow" w:hAnsi="Arial Narrow"/>
          <w:sz w:val="22"/>
          <w:szCs w:val="22"/>
        </w:rPr>
        <w:t>. 10 mesures de teneur en eau naturelle,</w:t>
      </w:r>
    </w:p>
    <w:p w:rsidR="00937E22" w:rsidRPr="00BB0276" w:rsidRDefault="00937E22" w:rsidP="00157705">
      <w:pPr>
        <w:pStyle w:val="Retraitcorpsdetexte"/>
        <w:numPr>
          <w:ilvl w:val="0"/>
          <w:numId w:val="87"/>
        </w:numPr>
        <w:tabs>
          <w:tab w:val="clear" w:pos="360"/>
          <w:tab w:val="num" w:pos="1074"/>
        </w:tabs>
        <w:ind w:left="1074" w:right="-852"/>
        <w:rPr>
          <w:rFonts w:ascii="Arial Narrow" w:hAnsi="Arial Narrow"/>
          <w:sz w:val="22"/>
          <w:szCs w:val="22"/>
        </w:rPr>
      </w:pPr>
      <w:r w:rsidRPr="00BB0276">
        <w:rPr>
          <w:rFonts w:ascii="Arial Narrow" w:hAnsi="Arial Narrow"/>
          <w:sz w:val="22"/>
          <w:szCs w:val="22"/>
        </w:rPr>
        <w:t>. 10 analyses granulométriques,</w:t>
      </w:r>
    </w:p>
    <w:p w:rsidR="00937E22" w:rsidRPr="00BB0276" w:rsidRDefault="00937E22" w:rsidP="00157705">
      <w:pPr>
        <w:pStyle w:val="Retraitcorpsdetexte"/>
        <w:numPr>
          <w:ilvl w:val="0"/>
          <w:numId w:val="87"/>
        </w:numPr>
        <w:tabs>
          <w:tab w:val="clear" w:pos="360"/>
          <w:tab w:val="num" w:pos="1074"/>
        </w:tabs>
        <w:ind w:left="1074" w:right="-852"/>
        <w:rPr>
          <w:rFonts w:ascii="Arial Narrow" w:hAnsi="Arial Narrow"/>
          <w:sz w:val="22"/>
          <w:szCs w:val="22"/>
        </w:rPr>
      </w:pPr>
      <w:r w:rsidRPr="00BB0276">
        <w:rPr>
          <w:rFonts w:ascii="Arial Narrow" w:hAnsi="Arial Narrow"/>
          <w:sz w:val="22"/>
          <w:szCs w:val="22"/>
        </w:rPr>
        <w:t>. 10 limites d'Atterberg,</w:t>
      </w:r>
    </w:p>
    <w:p w:rsidR="00937E22" w:rsidRPr="00BB0276" w:rsidRDefault="00937E22" w:rsidP="00157705">
      <w:pPr>
        <w:pStyle w:val="Retraitcorpsdetexte"/>
        <w:numPr>
          <w:ilvl w:val="0"/>
          <w:numId w:val="87"/>
        </w:numPr>
        <w:tabs>
          <w:tab w:val="clear" w:pos="360"/>
          <w:tab w:val="num" w:pos="1074"/>
        </w:tabs>
        <w:ind w:left="1074" w:right="-852"/>
        <w:rPr>
          <w:rFonts w:ascii="Arial Narrow" w:hAnsi="Arial Narrow"/>
          <w:sz w:val="22"/>
          <w:szCs w:val="22"/>
        </w:rPr>
      </w:pPr>
      <w:r w:rsidRPr="00BB0276">
        <w:rPr>
          <w:rFonts w:ascii="Arial Narrow" w:hAnsi="Arial Narrow"/>
          <w:sz w:val="22"/>
          <w:szCs w:val="22"/>
        </w:rPr>
        <w:t>.  5 essais Proctor Modifié</w:t>
      </w:r>
    </w:p>
    <w:p w:rsidR="00937E22" w:rsidRPr="00BB0276" w:rsidRDefault="00937E22" w:rsidP="00157705">
      <w:pPr>
        <w:pStyle w:val="Retraitcorpsdetexte"/>
        <w:numPr>
          <w:ilvl w:val="0"/>
          <w:numId w:val="87"/>
        </w:numPr>
        <w:tabs>
          <w:tab w:val="clear" w:pos="360"/>
          <w:tab w:val="num" w:pos="1074"/>
        </w:tabs>
        <w:ind w:left="1074" w:right="-852"/>
        <w:rPr>
          <w:rFonts w:ascii="Arial Narrow" w:hAnsi="Arial Narrow"/>
          <w:sz w:val="22"/>
          <w:szCs w:val="22"/>
        </w:rPr>
      </w:pPr>
      <w:r w:rsidRPr="00BB0276">
        <w:rPr>
          <w:rFonts w:ascii="Arial Narrow" w:hAnsi="Arial Narrow"/>
          <w:sz w:val="22"/>
          <w:szCs w:val="22"/>
        </w:rPr>
        <w:t>.  2 essais CBR à 3 énergies de compactage mesurés après 4 jours d'immersion.</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le descriptif des travaux qui seront réalisés pour répondre aux Prescriptions environnementales, illustré par un plan.</w:t>
      </w:r>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Le nombre d'essais à effectuer pour chaque gisement pourra être modifié en plus ou en moins par le Maître d’œuvre s'il le juge utile.</w:t>
      </w:r>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Le Maître d’œuvre pourra exécuter tous les contrôles qu'il jugera opportun et donnera sa décision sur l'utilisation des gisements proposés dans un délai de quinze (15) jours suivant la réception des dossiers techniques, qui seront conservés et serviront de référence en cas de contestation ultérieure entre le Maître d’œuvre et le Cocontractant.</w:t>
      </w:r>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Le Cocontractant ne pourra se prévaloir de l'insuffisance qualitative des matériaux qu'il aura proposés au Maître d’Œuvre pour présenter des réclamations de prix ou de délais. Dans tous les cas, le Cocontractant reste responsable de la qualité des matériaux mis en œuvre.</w:t>
      </w:r>
    </w:p>
    <w:p w:rsidR="00937E22" w:rsidRDefault="00937E22" w:rsidP="00157705">
      <w:pPr>
        <w:pStyle w:val="Retraitcorpsdetexte"/>
        <w:ind w:left="0" w:right="-852"/>
      </w:pPr>
    </w:p>
    <w:p w:rsidR="00937E22" w:rsidRPr="00BB0276" w:rsidRDefault="00937E22" w:rsidP="00157705">
      <w:pPr>
        <w:pStyle w:val="TITI111"/>
        <w:ind w:left="0" w:right="-852"/>
        <w:rPr>
          <w:rFonts w:ascii="Arial Narrow" w:hAnsi="Arial Narrow"/>
        </w:rPr>
      </w:pPr>
      <w:bookmarkStart w:id="794" w:name="_Toc395324108"/>
      <w:bookmarkStart w:id="795" w:name="_Toc395324324"/>
      <w:bookmarkStart w:id="796" w:name="_Toc395324501"/>
      <w:bookmarkStart w:id="797" w:name="_Toc385044195"/>
      <w:bookmarkStart w:id="798" w:name="_Toc385044303"/>
      <w:bookmarkStart w:id="799" w:name="_Toc403521473"/>
      <w:bookmarkStart w:id="800" w:name="_Toc403870400"/>
      <w:bookmarkStart w:id="801" w:name="_Toc425033855"/>
      <w:bookmarkStart w:id="802" w:name="_Toc425159603"/>
      <w:bookmarkStart w:id="803" w:name="_Toc425227523"/>
      <w:bookmarkStart w:id="804" w:name="_Toc425225534"/>
      <w:bookmarkStart w:id="805" w:name="_Toc425225734"/>
      <w:bookmarkStart w:id="806" w:name="_Toc425246607"/>
      <w:bookmarkStart w:id="807" w:name="_Toc119906006"/>
      <w:bookmarkStart w:id="808" w:name="_Toc363303618"/>
      <w:r w:rsidRPr="00BB0276">
        <w:rPr>
          <w:rFonts w:ascii="Arial Narrow" w:hAnsi="Arial Narrow"/>
        </w:rPr>
        <w:t>II.4.1.2.  Matériaux de substitution des purges et remblais</w: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Le Cocontractant procédera à des purges après décaissement de la chaussée existante dans certaines zones dégradées à faible portance. La délimitation des zones de purges sera précisée par  le Maître d’œuvre.</w:t>
      </w:r>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 xml:space="preserve">La mise en dépôt des matériaux provenant des purges devra se faire à des endroits ayant reçu l'approbation du Maître d’Œuvre. Les matériaux devront être régalés uniformément. En cas de dépôt important, l'épaisseur ne devra pas dépasser </w:t>
      </w:r>
      <w:smartTag w:uri="urn:schemas-microsoft-com:office:smarttags" w:element="metricconverter">
        <w:smartTagPr>
          <w:attr w:name="ProductID" w:val="1 m"/>
        </w:smartTagPr>
        <w:r w:rsidRPr="00BB0276">
          <w:rPr>
            <w:rFonts w:ascii="Arial Narrow" w:hAnsi="Arial Narrow"/>
            <w:sz w:val="22"/>
            <w:szCs w:val="22"/>
          </w:rPr>
          <w:t>1 m</w:t>
        </w:r>
      </w:smartTag>
      <w:r w:rsidRPr="00BB0276">
        <w:rPr>
          <w:rFonts w:ascii="Arial Narrow" w:hAnsi="Arial Narrow"/>
          <w:sz w:val="22"/>
          <w:szCs w:val="22"/>
        </w:rPr>
        <w:t>.</w:t>
      </w:r>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La mise en dépôt ne devra pas entraver l'écoulement normal des eaux et le site devra recevoir un drainage adéquat afin d'éviter l'érosion des matériaux mis en dépôt. Aucune mise en dépôt ne sera autorisée en amont de cours d'eau et en amont des ouvrages d'art ou exceptionnellement à une distance appropriée afin d'éviter le risque que les matériaux puissent être charriés par les eaux de pluies vers les cours d'eau. Des plantations pour stabiliser les matériaux mis en dépôt pourront être prescrites.</w:t>
      </w:r>
    </w:p>
    <w:p w:rsidR="00937E22" w:rsidRPr="00BB0276" w:rsidRDefault="00937E22" w:rsidP="00157705">
      <w:pPr>
        <w:pStyle w:val="TITI1111a"/>
        <w:ind w:left="0" w:right="-852"/>
        <w:rPr>
          <w:rFonts w:ascii="Arial Narrow" w:hAnsi="Arial Narrow"/>
        </w:rPr>
      </w:pPr>
      <w:bookmarkStart w:id="809" w:name="_Toc395324109"/>
      <w:bookmarkStart w:id="810" w:name="_Toc119906007"/>
      <w:bookmarkStart w:id="811" w:name="_Toc363303619"/>
      <w:r w:rsidRPr="00BB0276">
        <w:rPr>
          <w:rFonts w:ascii="Arial Narrow" w:hAnsi="Arial Narrow"/>
        </w:rPr>
        <w:t>II.4.1.2.1.  Spécifications</w:t>
      </w:r>
      <w:bookmarkEnd w:id="809"/>
      <w:bookmarkEnd w:id="810"/>
      <w:bookmarkEnd w:id="811"/>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Les matériaux de substitution et les remblais proviendront des lieux d'emprunts agréés par le Maître d’œuvre.</w:t>
      </w:r>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Ils seront exempts de matières végétales ou organiques. Ils posséderont au minimum les caractéristiques suivantes :</w:t>
      </w:r>
    </w:p>
    <w:tbl>
      <w:tblPr>
        <w:tblW w:w="0" w:type="auto"/>
        <w:tblInd w:w="779" w:type="dxa"/>
        <w:tblLayout w:type="fixed"/>
        <w:tblCellMar>
          <w:left w:w="70" w:type="dxa"/>
          <w:right w:w="70" w:type="dxa"/>
        </w:tblCellMar>
        <w:tblLook w:val="0000" w:firstRow="0" w:lastRow="0" w:firstColumn="0" w:lastColumn="0" w:noHBand="0" w:noVBand="0"/>
      </w:tblPr>
      <w:tblGrid>
        <w:gridCol w:w="5103"/>
        <w:gridCol w:w="567"/>
        <w:gridCol w:w="2552"/>
      </w:tblGrid>
      <w:tr w:rsidR="00937E22" w:rsidRPr="00DA4223" w:rsidTr="00982B67">
        <w:trPr>
          <w:tblHeader/>
        </w:trPr>
        <w:tc>
          <w:tcPr>
            <w:tcW w:w="5103" w:type="dxa"/>
            <w:tcBorders>
              <w:top w:val="single" w:sz="12" w:space="0" w:color="auto"/>
              <w:left w:val="single" w:sz="12" w:space="0" w:color="auto"/>
            </w:tcBorders>
          </w:tcPr>
          <w:p w:rsidR="00937E22" w:rsidRPr="00DA4223" w:rsidRDefault="00937E22" w:rsidP="00157705">
            <w:pPr>
              <w:keepNext/>
              <w:keepLines/>
              <w:tabs>
                <w:tab w:val="left" w:pos="284"/>
                <w:tab w:val="left" w:pos="1134"/>
                <w:tab w:val="left" w:pos="1701"/>
                <w:tab w:val="left" w:pos="2268"/>
              </w:tabs>
              <w:ind w:right="72"/>
              <w:jc w:val="both"/>
              <w:rPr>
                <w:rFonts w:ascii="Arial Narrow" w:hAnsi="Arial Narrow"/>
                <w:b/>
                <w:caps/>
              </w:rPr>
            </w:pPr>
            <w:r w:rsidRPr="00DA4223">
              <w:rPr>
                <w:rFonts w:ascii="Arial Narrow" w:hAnsi="Arial Narrow"/>
                <w:b/>
                <w:caps/>
              </w:rPr>
              <w:lastRenderedPageBreak/>
              <w:t>Critères d’aCceptabilité</w:t>
            </w:r>
          </w:p>
        </w:tc>
        <w:tc>
          <w:tcPr>
            <w:tcW w:w="567" w:type="dxa"/>
            <w:tcBorders>
              <w:top w:val="single" w:sz="12" w:space="0" w:color="auto"/>
              <w:left w:val="single" w:sz="4" w:space="0" w:color="auto"/>
              <w:right w:val="single" w:sz="6" w:space="0" w:color="auto"/>
            </w:tcBorders>
          </w:tcPr>
          <w:p w:rsidR="00937E22" w:rsidRPr="00DA4223" w:rsidRDefault="00937E22" w:rsidP="00157705">
            <w:pPr>
              <w:keepNext/>
              <w:keepLines/>
              <w:tabs>
                <w:tab w:val="left" w:pos="284"/>
                <w:tab w:val="left" w:pos="1134"/>
                <w:tab w:val="left" w:pos="1701"/>
                <w:tab w:val="left" w:pos="2268"/>
              </w:tabs>
              <w:ind w:right="-851"/>
              <w:jc w:val="both"/>
              <w:rPr>
                <w:rFonts w:ascii="Arial Narrow" w:hAnsi="Arial Narrow"/>
                <w:b/>
              </w:rPr>
            </w:pPr>
          </w:p>
        </w:tc>
        <w:tc>
          <w:tcPr>
            <w:tcW w:w="2552" w:type="dxa"/>
            <w:tcBorders>
              <w:top w:val="single" w:sz="12" w:space="0" w:color="auto"/>
              <w:right w:val="single" w:sz="12" w:space="0" w:color="auto"/>
            </w:tcBorders>
          </w:tcPr>
          <w:p w:rsidR="00937E22" w:rsidRPr="00DA4223" w:rsidRDefault="00937E22" w:rsidP="00157705">
            <w:pPr>
              <w:keepNext/>
              <w:keepLines/>
              <w:tabs>
                <w:tab w:val="left" w:pos="284"/>
                <w:tab w:val="left" w:pos="1134"/>
                <w:tab w:val="left" w:pos="1701"/>
                <w:tab w:val="left" w:pos="2268"/>
              </w:tabs>
              <w:jc w:val="both"/>
              <w:rPr>
                <w:rFonts w:ascii="Arial Narrow" w:hAnsi="Arial Narrow"/>
                <w:b/>
              </w:rPr>
            </w:pPr>
            <w:r w:rsidRPr="00DA4223">
              <w:rPr>
                <w:rFonts w:ascii="Arial Narrow" w:hAnsi="Arial Narrow"/>
                <w:b/>
              </w:rPr>
              <w:t>Spécifications</w:t>
            </w:r>
          </w:p>
        </w:tc>
      </w:tr>
      <w:tr w:rsidR="00937E22" w:rsidRPr="00DA4223" w:rsidTr="00982B67">
        <w:tc>
          <w:tcPr>
            <w:tcW w:w="5103" w:type="dxa"/>
            <w:tcBorders>
              <w:top w:val="single" w:sz="12" w:space="0" w:color="auto"/>
              <w:left w:val="single" w:sz="12" w:space="0" w:color="auto"/>
            </w:tcBorders>
          </w:tcPr>
          <w:p w:rsidR="00937E22" w:rsidRPr="00DA4223" w:rsidRDefault="00937E22" w:rsidP="00157705">
            <w:pPr>
              <w:keepNext/>
              <w:keepLines/>
              <w:tabs>
                <w:tab w:val="left" w:pos="72"/>
                <w:tab w:val="left" w:pos="1134"/>
                <w:tab w:val="left" w:pos="1701"/>
                <w:tab w:val="left" w:pos="2268"/>
              </w:tabs>
              <w:jc w:val="both"/>
              <w:rPr>
                <w:rFonts w:ascii="Arial Narrow" w:hAnsi="Arial Narrow"/>
                <w:b/>
                <w:i/>
              </w:rPr>
            </w:pPr>
            <w:r w:rsidRPr="00DA4223">
              <w:rPr>
                <w:rFonts w:ascii="Arial Narrow" w:hAnsi="Arial Narrow"/>
                <w:b/>
                <w:i/>
              </w:rPr>
              <w:t>Matériaux pour corps de remblai</w:t>
            </w:r>
          </w:p>
        </w:tc>
        <w:tc>
          <w:tcPr>
            <w:tcW w:w="567" w:type="dxa"/>
            <w:tcBorders>
              <w:top w:val="single" w:sz="12" w:space="0" w:color="auto"/>
              <w:left w:val="single" w:sz="4" w:space="0" w:color="auto"/>
              <w:right w:val="single" w:sz="6" w:space="0" w:color="auto"/>
            </w:tcBorders>
          </w:tcPr>
          <w:p w:rsidR="00937E22" w:rsidRPr="00DA4223" w:rsidRDefault="00937E22" w:rsidP="00157705">
            <w:pPr>
              <w:keepNext/>
              <w:keepLines/>
              <w:tabs>
                <w:tab w:val="left" w:pos="284"/>
                <w:tab w:val="left" w:pos="1134"/>
                <w:tab w:val="left" w:pos="1701"/>
                <w:tab w:val="left" w:pos="2268"/>
              </w:tabs>
              <w:ind w:right="-851"/>
              <w:jc w:val="both"/>
              <w:rPr>
                <w:rFonts w:ascii="Arial Narrow" w:hAnsi="Arial Narrow"/>
              </w:rPr>
            </w:pPr>
          </w:p>
        </w:tc>
        <w:tc>
          <w:tcPr>
            <w:tcW w:w="2552" w:type="dxa"/>
            <w:tcBorders>
              <w:top w:val="single" w:sz="12" w:space="0" w:color="auto"/>
              <w:right w:val="single" w:sz="12" w:space="0" w:color="auto"/>
            </w:tcBorders>
          </w:tcPr>
          <w:p w:rsidR="00937E22" w:rsidRPr="00DA4223" w:rsidRDefault="00937E22" w:rsidP="00157705">
            <w:pPr>
              <w:keepNext/>
              <w:keepLines/>
              <w:tabs>
                <w:tab w:val="left" w:pos="284"/>
                <w:tab w:val="left" w:pos="1134"/>
                <w:tab w:val="left" w:pos="1701"/>
                <w:tab w:val="left" w:pos="2268"/>
              </w:tabs>
              <w:ind w:right="-851"/>
              <w:jc w:val="both"/>
              <w:rPr>
                <w:rFonts w:ascii="Arial Narrow" w:hAnsi="Arial Narrow"/>
              </w:rPr>
            </w:pPr>
          </w:p>
        </w:tc>
      </w:tr>
      <w:tr w:rsidR="00937E22" w:rsidRPr="00DA4223" w:rsidTr="00982B67">
        <w:tc>
          <w:tcPr>
            <w:tcW w:w="5103" w:type="dxa"/>
            <w:tcBorders>
              <w:left w:val="single" w:sz="12" w:space="0" w:color="auto"/>
            </w:tcBorders>
          </w:tcPr>
          <w:p w:rsidR="00937E22" w:rsidRPr="00DA4223" w:rsidRDefault="00937E22" w:rsidP="00157705">
            <w:pPr>
              <w:pStyle w:val="Normal10"/>
              <w:keepNext/>
              <w:keepLines/>
              <w:widowControl w:val="0"/>
              <w:tabs>
                <w:tab w:val="left" w:pos="284"/>
                <w:tab w:val="left" w:pos="1134"/>
                <w:tab w:val="left" w:pos="1701"/>
                <w:tab w:val="left" w:pos="2268"/>
              </w:tabs>
              <w:rPr>
                <w:rFonts w:ascii="Arial Narrow" w:hAnsi="Arial Narrow"/>
              </w:rPr>
            </w:pPr>
            <w:r w:rsidRPr="00DA4223">
              <w:rPr>
                <w:rFonts w:ascii="Arial Narrow" w:hAnsi="Arial Narrow"/>
              </w:rPr>
              <w:t>- Indice portant CBR à 95% OPM, 4jours d'immersion</w:t>
            </w:r>
          </w:p>
        </w:tc>
        <w:tc>
          <w:tcPr>
            <w:tcW w:w="567" w:type="dxa"/>
            <w:tcBorders>
              <w:left w:val="single" w:sz="4" w:space="0" w:color="auto"/>
              <w:right w:val="single" w:sz="6" w:space="0" w:color="auto"/>
            </w:tcBorders>
          </w:tcPr>
          <w:p w:rsidR="00937E22" w:rsidRPr="00DA4223" w:rsidRDefault="00937E22" w:rsidP="00157705">
            <w:pPr>
              <w:keepNext/>
              <w:keepLines/>
              <w:tabs>
                <w:tab w:val="left" w:pos="284"/>
                <w:tab w:val="left" w:pos="1134"/>
                <w:tab w:val="left" w:pos="1701"/>
                <w:tab w:val="left" w:pos="2268"/>
              </w:tabs>
              <w:ind w:right="-851"/>
              <w:jc w:val="both"/>
              <w:rPr>
                <w:rFonts w:ascii="Arial Narrow" w:hAnsi="Arial Narrow"/>
              </w:rPr>
            </w:pPr>
          </w:p>
        </w:tc>
        <w:tc>
          <w:tcPr>
            <w:tcW w:w="2552" w:type="dxa"/>
            <w:tcBorders>
              <w:right w:val="single" w:sz="12" w:space="0" w:color="auto"/>
            </w:tcBorders>
          </w:tcPr>
          <w:p w:rsidR="00937E22" w:rsidRPr="00DA4223" w:rsidRDefault="00937E22" w:rsidP="00157705">
            <w:pPr>
              <w:keepNext/>
              <w:keepLines/>
              <w:tabs>
                <w:tab w:val="left" w:pos="284"/>
                <w:tab w:val="left" w:pos="1134"/>
                <w:tab w:val="left" w:pos="1701"/>
                <w:tab w:val="left" w:pos="2268"/>
              </w:tabs>
              <w:ind w:right="72"/>
              <w:jc w:val="both"/>
              <w:rPr>
                <w:rFonts w:ascii="Arial Narrow" w:hAnsi="Arial Narrow"/>
              </w:rPr>
            </w:pPr>
            <w:r w:rsidRPr="00DA4223">
              <w:rPr>
                <w:rFonts w:ascii="Arial Narrow" w:hAnsi="Arial Narrow"/>
              </w:rPr>
              <w:t>&gt; 15</w:t>
            </w:r>
          </w:p>
        </w:tc>
      </w:tr>
      <w:tr w:rsidR="00937E22" w:rsidRPr="00DA4223" w:rsidTr="00982B67">
        <w:tc>
          <w:tcPr>
            <w:tcW w:w="5103" w:type="dxa"/>
            <w:tcBorders>
              <w:left w:val="single" w:sz="12" w:space="0" w:color="auto"/>
            </w:tcBorders>
          </w:tcPr>
          <w:p w:rsidR="00937E22" w:rsidRPr="00DA4223" w:rsidRDefault="00937E22" w:rsidP="00157705">
            <w:pPr>
              <w:pStyle w:val="Normal10"/>
              <w:keepNext/>
              <w:keepLines/>
              <w:widowControl w:val="0"/>
              <w:tabs>
                <w:tab w:val="left" w:pos="284"/>
                <w:tab w:val="left" w:pos="1134"/>
                <w:tab w:val="left" w:pos="1701"/>
                <w:tab w:val="left" w:pos="2268"/>
              </w:tabs>
              <w:rPr>
                <w:rFonts w:ascii="Arial Narrow" w:hAnsi="Arial Narrow"/>
              </w:rPr>
            </w:pPr>
            <w:r w:rsidRPr="00DA4223">
              <w:rPr>
                <w:rFonts w:ascii="Arial Narrow" w:hAnsi="Arial Narrow"/>
              </w:rPr>
              <w:t>- Indice de plasticité</w:t>
            </w:r>
          </w:p>
        </w:tc>
        <w:tc>
          <w:tcPr>
            <w:tcW w:w="567" w:type="dxa"/>
            <w:tcBorders>
              <w:left w:val="single" w:sz="4" w:space="0" w:color="auto"/>
              <w:right w:val="single" w:sz="6" w:space="0" w:color="auto"/>
            </w:tcBorders>
          </w:tcPr>
          <w:p w:rsidR="00937E22" w:rsidRPr="00DA4223" w:rsidRDefault="00937E22" w:rsidP="00157705">
            <w:pPr>
              <w:keepNext/>
              <w:keepLines/>
              <w:tabs>
                <w:tab w:val="left" w:pos="284"/>
                <w:tab w:val="left" w:pos="1134"/>
                <w:tab w:val="left" w:pos="1701"/>
                <w:tab w:val="left" w:pos="2268"/>
              </w:tabs>
              <w:ind w:right="-851"/>
              <w:jc w:val="both"/>
              <w:rPr>
                <w:rFonts w:ascii="Arial Narrow" w:hAnsi="Arial Narrow"/>
              </w:rPr>
            </w:pPr>
            <w:r w:rsidRPr="00DA4223">
              <w:rPr>
                <w:rFonts w:ascii="Arial Narrow" w:hAnsi="Arial Narrow"/>
              </w:rPr>
              <w:t>IP</w:t>
            </w:r>
          </w:p>
        </w:tc>
        <w:tc>
          <w:tcPr>
            <w:tcW w:w="2552" w:type="dxa"/>
            <w:tcBorders>
              <w:right w:val="single" w:sz="12" w:space="0" w:color="auto"/>
            </w:tcBorders>
          </w:tcPr>
          <w:p w:rsidR="00937E22" w:rsidRPr="00DA4223" w:rsidRDefault="00937E22" w:rsidP="00157705">
            <w:pPr>
              <w:keepNext/>
              <w:keepLines/>
              <w:tabs>
                <w:tab w:val="left" w:pos="284"/>
                <w:tab w:val="left" w:pos="1134"/>
                <w:tab w:val="left" w:pos="1701"/>
                <w:tab w:val="left" w:pos="2268"/>
              </w:tabs>
              <w:ind w:right="72"/>
              <w:jc w:val="both"/>
              <w:rPr>
                <w:rFonts w:ascii="Arial Narrow" w:hAnsi="Arial Narrow"/>
              </w:rPr>
            </w:pPr>
            <w:r w:rsidRPr="00DA4223">
              <w:rPr>
                <w:rFonts w:ascii="Arial Narrow" w:hAnsi="Arial Narrow"/>
              </w:rPr>
              <w:t>&lt; 30</w:t>
            </w:r>
          </w:p>
        </w:tc>
      </w:tr>
      <w:tr w:rsidR="00937E22" w:rsidRPr="00DA4223" w:rsidTr="00982B67">
        <w:tc>
          <w:tcPr>
            <w:tcW w:w="5103" w:type="dxa"/>
            <w:tcBorders>
              <w:left w:val="single" w:sz="12" w:space="0" w:color="auto"/>
            </w:tcBorders>
          </w:tcPr>
          <w:p w:rsidR="00937E22" w:rsidRPr="00DA4223" w:rsidRDefault="00937E22" w:rsidP="00157705">
            <w:pPr>
              <w:keepNext/>
              <w:keepLines/>
              <w:tabs>
                <w:tab w:val="left" w:pos="284"/>
                <w:tab w:val="left" w:pos="1134"/>
                <w:tab w:val="left" w:pos="1701"/>
                <w:tab w:val="left" w:pos="2268"/>
              </w:tabs>
              <w:jc w:val="both"/>
              <w:rPr>
                <w:rFonts w:ascii="Arial Narrow" w:hAnsi="Arial Narrow"/>
              </w:rPr>
            </w:pPr>
            <w:r w:rsidRPr="00DA4223">
              <w:rPr>
                <w:rFonts w:ascii="Arial Narrow" w:hAnsi="Arial Narrow"/>
              </w:rPr>
              <w:t>- % de fines</w:t>
            </w:r>
          </w:p>
        </w:tc>
        <w:tc>
          <w:tcPr>
            <w:tcW w:w="567" w:type="dxa"/>
            <w:tcBorders>
              <w:left w:val="single" w:sz="4" w:space="0" w:color="auto"/>
              <w:right w:val="single" w:sz="6" w:space="0" w:color="auto"/>
            </w:tcBorders>
          </w:tcPr>
          <w:p w:rsidR="00937E22" w:rsidRPr="00DA4223" w:rsidRDefault="00937E22" w:rsidP="00157705">
            <w:pPr>
              <w:keepNext/>
              <w:keepLines/>
              <w:tabs>
                <w:tab w:val="left" w:pos="284"/>
                <w:tab w:val="left" w:pos="1134"/>
                <w:tab w:val="left" w:pos="1701"/>
                <w:tab w:val="left" w:pos="2268"/>
              </w:tabs>
              <w:ind w:right="-851"/>
              <w:jc w:val="both"/>
              <w:rPr>
                <w:rFonts w:ascii="Arial Narrow" w:hAnsi="Arial Narrow"/>
              </w:rPr>
            </w:pPr>
            <w:r w:rsidRPr="00DA4223">
              <w:rPr>
                <w:rFonts w:ascii="Arial Narrow" w:hAnsi="Arial Narrow"/>
              </w:rPr>
              <w:t>F</w:t>
            </w:r>
          </w:p>
        </w:tc>
        <w:tc>
          <w:tcPr>
            <w:tcW w:w="2552" w:type="dxa"/>
            <w:tcBorders>
              <w:right w:val="single" w:sz="12" w:space="0" w:color="auto"/>
            </w:tcBorders>
          </w:tcPr>
          <w:p w:rsidR="00937E22" w:rsidRPr="00DA4223" w:rsidRDefault="00937E22" w:rsidP="00157705">
            <w:pPr>
              <w:keepNext/>
              <w:keepLines/>
              <w:tabs>
                <w:tab w:val="left" w:pos="284"/>
                <w:tab w:val="left" w:pos="1134"/>
                <w:tab w:val="left" w:pos="1701"/>
                <w:tab w:val="left" w:pos="2268"/>
              </w:tabs>
              <w:ind w:right="72"/>
              <w:jc w:val="both"/>
              <w:rPr>
                <w:rFonts w:ascii="Arial Narrow" w:hAnsi="Arial Narrow"/>
              </w:rPr>
            </w:pPr>
            <w:r w:rsidRPr="00DA4223">
              <w:rPr>
                <w:rFonts w:ascii="Arial Narrow" w:hAnsi="Arial Narrow"/>
              </w:rPr>
              <w:t>&lt; 30</w:t>
            </w:r>
          </w:p>
        </w:tc>
      </w:tr>
      <w:tr w:rsidR="00937E22" w:rsidRPr="00DA4223" w:rsidTr="00982B67">
        <w:tc>
          <w:tcPr>
            <w:tcW w:w="5103" w:type="dxa"/>
            <w:tcBorders>
              <w:left w:val="single" w:sz="12" w:space="0" w:color="auto"/>
            </w:tcBorders>
          </w:tcPr>
          <w:p w:rsidR="00937E22" w:rsidRPr="00DA4223" w:rsidRDefault="00937E22" w:rsidP="00157705">
            <w:pPr>
              <w:keepNext/>
              <w:keepLines/>
              <w:tabs>
                <w:tab w:val="left" w:pos="284"/>
                <w:tab w:val="left" w:pos="1134"/>
                <w:tab w:val="left" w:pos="1701"/>
                <w:tab w:val="left" w:pos="2268"/>
              </w:tabs>
              <w:jc w:val="both"/>
              <w:rPr>
                <w:rFonts w:ascii="Arial Narrow" w:hAnsi="Arial Narrow"/>
              </w:rPr>
            </w:pPr>
            <w:r w:rsidRPr="00DA4223">
              <w:rPr>
                <w:rFonts w:ascii="Arial Narrow" w:hAnsi="Arial Narrow"/>
              </w:rPr>
              <w:t>- Module de plasticité</w:t>
            </w:r>
          </w:p>
        </w:tc>
        <w:tc>
          <w:tcPr>
            <w:tcW w:w="567" w:type="dxa"/>
            <w:tcBorders>
              <w:left w:val="single" w:sz="4" w:space="0" w:color="auto"/>
              <w:right w:val="single" w:sz="6" w:space="0" w:color="auto"/>
            </w:tcBorders>
          </w:tcPr>
          <w:p w:rsidR="00937E22" w:rsidRPr="00DA4223" w:rsidRDefault="00937E22" w:rsidP="00157705">
            <w:pPr>
              <w:keepNext/>
              <w:keepLines/>
              <w:tabs>
                <w:tab w:val="left" w:pos="284"/>
                <w:tab w:val="left" w:pos="1134"/>
                <w:tab w:val="left" w:pos="1701"/>
                <w:tab w:val="left" w:pos="2268"/>
              </w:tabs>
              <w:ind w:right="-851"/>
              <w:jc w:val="both"/>
              <w:rPr>
                <w:rFonts w:ascii="Arial Narrow" w:hAnsi="Arial Narrow"/>
              </w:rPr>
            </w:pPr>
            <w:r w:rsidRPr="00DA4223">
              <w:rPr>
                <w:rFonts w:ascii="Arial Narrow" w:hAnsi="Arial Narrow"/>
              </w:rPr>
              <w:t>F.IP</w:t>
            </w:r>
          </w:p>
        </w:tc>
        <w:tc>
          <w:tcPr>
            <w:tcW w:w="2552" w:type="dxa"/>
            <w:tcBorders>
              <w:right w:val="single" w:sz="12" w:space="0" w:color="auto"/>
            </w:tcBorders>
          </w:tcPr>
          <w:p w:rsidR="00937E22" w:rsidRPr="00DA4223" w:rsidRDefault="00937E22" w:rsidP="00157705">
            <w:pPr>
              <w:keepNext/>
              <w:keepLines/>
              <w:tabs>
                <w:tab w:val="left" w:pos="284"/>
                <w:tab w:val="left" w:pos="1134"/>
                <w:tab w:val="left" w:pos="1701"/>
                <w:tab w:val="left" w:pos="2268"/>
              </w:tabs>
              <w:ind w:right="72"/>
              <w:jc w:val="both"/>
              <w:rPr>
                <w:rFonts w:ascii="Arial Narrow" w:hAnsi="Arial Narrow"/>
              </w:rPr>
            </w:pPr>
            <w:r w:rsidRPr="00DA4223">
              <w:rPr>
                <w:rFonts w:ascii="Arial Narrow" w:hAnsi="Arial Narrow"/>
              </w:rPr>
              <w:t>&lt; 800</w:t>
            </w:r>
          </w:p>
        </w:tc>
      </w:tr>
      <w:tr w:rsidR="00937E22" w:rsidRPr="00DA4223" w:rsidTr="00982B67">
        <w:tc>
          <w:tcPr>
            <w:tcW w:w="5103" w:type="dxa"/>
            <w:tcBorders>
              <w:left w:val="single" w:sz="12" w:space="0" w:color="auto"/>
            </w:tcBorders>
          </w:tcPr>
          <w:p w:rsidR="00937E22" w:rsidRPr="00DA4223" w:rsidRDefault="00937E22" w:rsidP="00157705">
            <w:pPr>
              <w:keepNext/>
              <w:keepLines/>
              <w:tabs>
                <w:tab w:val="left" w:pos="284"/>
                <w:tab w:val="left" w:pos="1134"/>
                <w:tab w:val="left" w:pos="1701"/>
                <w:tab w:val="left" w:pos="2268"/>
              </w:tabs>
              <w:jc w:val="both"/>
              <w:rPr>
                <w:rFonts w:ascii="Arial Narrow" w:hAnsi="Arial Narrow"/>
              </w:rPr>
            </w:pPr>
            <w:r w:rsidRPr="00DA4223">
              <w:rPr>
                <w:rFonts w:ascii="Arial Narrow" w:hAnsi="Arial Narrow"/>
              </w:rPr>
              <w:t>- Taux de compactage minimal</w:t>
            </w:r>
          </w:p>
        </w:tc>
        <w:tc>
          <w:tcPr>
            <w:tcW w:w="567" w:type="dxa"/>
            <w:tcBorders>
              <w:left w:val="single" w:sz="4" w:space="0" w:color="auto"/>
              <w:right w:val="single" w:sz="6" w:space="0" w:color="auto"/>
            </w:tcBorders>
          </w:tcPr>
          <w:p w:rsidR="00937E22" w:rsidRPr="00DA4223" w:rsidRDefault="00937E22" w:rsidP="00157705">
            <w:pPr>
              <w:keepNext/>
              <w:keepLines/>
              <w:tabs>
                <w:tab w:val="left" w:pos="284"/>
                <w:tab w:val="left" w:pos="1134"/>
                <w:tab w:val="left" w:pos="1701"/>
                <w:tab w:val="left" w:pos="2268"/>
              </w:tabs>
              <w:ind w:right="-851"/>
              <w:jc w:val="both"/>
              <w:rPr>
                <w:rFonts w:ascii="Arial Narrow" w:hAnsi="Arial Narrow"/>
              </w:rPr>
            </w:pPr>
          </w:p>
        </w:tc>
        <w:tc>
          <w:tcPr>
            <w:tcW w:w="2552" w:type="dxa"/>
            <w:tcBorders>
              <w:right w:val="single" w:sz="12" w:space="0" w:color="auto"/>
            </w:tcBorders>
          </w:tcPr>
          <w:p w:rsidR="00937E22" w:rsidRPr="00DA4223" w:rsidRDefault="00937E22" w:rsidP="00157705">
            <w:pPr>
              <w:keepNext/>
              <w:keepLines/>
              <w:tabs>
                <w:tab w:val="left" w:pos="284"/>
                <w:tab w:val="left" w:pos="1134"/>
                <w:tab w:val="left" w:pos="1701"/>
                <w:tab w:val="left" w:pos="2268"/>
              </w:tabs>
              <w:ind w:right="72"/>
              <w:jc w:val="both"/>
              <w:rPr>
                <w:rFonts w:ascii="Arial Narrow" w:hAnsi="Arial Narrow"/>
              </w:rPr>
            </w:pPr>
            <w:r w:rsidRPr="00DA4223">
              <w:rPr>
                <w:rFonts w:ascii="Arial Narrow" w:hAnsi="Arial Narrow"/>
              </w:rPr>
              <w:sym w:font="Symbol" w:char="F0B3"/>
            </w:r>
            <w:r w:rsidRPr="00DA4223">
              <w:rPr>
                <w:rFonts w:ascii="Arial Narrow" w:hAnsi="Arial Narrow"/>
              </w:rPr>
              <w:t xml:space="preserve"> 90% OPM</w:t>
            </w:r>
          </w:p>
        </w:tc>
      </w:tr>
      <w:tr w:rsidR="00937E22" w:rsidRPr="00DA4223" w:rsidTr="00982B67">
        <w:tc>
          <w:tcPr>
            <w:tcW w:w="5103" w:type="dxa"/>
            <w:tcBorders>
              <w:top w:val="single" w:sz="6" w:space="0" w:color="auto"/>
              <w:left w:val="single" w:sz="12" w:space="0" w:color="auto"/>
            </w:tcBorders>
          </w:tcPr>
          <w:p w:rsidR="00937E22" w:rsidRPr="00DA4223" w:rsidRDefault="00937E22" w:rsidP="00157705">
            <w:pPr>
              <w:keepNext/>
              <w:keepLines/>
              <w:tabs>
                <w:tab w:val="left" w:pos="284"/>
                <w:tab w:val="left" w:pos="1134"/>
                <w:tab w:val="left" w:pos="1701"/>
                <w:tab w:val="left" w:pos="2268"/>
              </w:tabs>
              <w:ind w:right="72"/>
              <w:jc w:val="both"/>
              <w:rPr>
                <w:rFonts w:ascii="Arial Narrow" w:hAnsi="Arial Narrow"/>
                <w:b/>
                <w:i/>
              </w:rPr>
            </w:pPr>
            <w:r w:rsidRPr="00DA4223">
              <w:rPr>
                <w:rFonts w:ascii="Arial Narrow" w:hAnsi="Arial Narrow"/>
                <w:b/>
                <w:i/>
              </w:rPr>
              <w:t>Matériaux pour purges et plate-forme</w:t>
            </w:r>
          </w:p>
        </w:tc>
        <w:tc>
          <w:tcPr>
            <w:tcW w:w="567" w:type="dxa"/>
            <w:tcBorders>
              <w:top w:val="single" w:sz="6" w:space="0" w:color="auto"/>
              <w:left w:val="single" w:sz="4" w:space="0" w:color="auto"/>
              <w:right w:val="single" w:sz="6" w:space="0" w:color="auto"/>
            </w:tcBorders>
          </w:tcPr>
          <w:p w:rsidR="00937E22" w:rsidRPr="00DA4223" w:rsidRDefault="00937E22" w:rsidP="00157705">
            <w:pPr>
              <w:keepNext/>
              <w:keepLines/>
              <w:tabs>
                <w:tab w:val="left" w:pos="284"/>
                <w:tab w:val="left" w:pos="1134"/>
                <w:tab w:val="left" w:pos="1701"/>
                <w:tab w:val="left" w:pos="2268"/>
              </w:tabs>
              <w:ind w:right="-851"/>
              <w:jc w:val="both"/>
              <w:rPr>
                <w:rFonts w:ascii="Arial Narrow" w:hAnsi="Arial Narrow"/>
              </w:rPr>
            </w:pPr>
          </w:p>
        </w:tc>
        <w:tc>
          <w:tcPr>
            <w:tcW w:w="2552" w:type="dxa"/>
            <w:tcBorders>
              <w:top w:val="single" w:sz="6" w:space="0" w:color="auto"/>
              <w:right w:val="single" w:sz="12" w:space="0" w:color="auto"/>
            </w:tcBorders>
          </w:tcPr>
          <w:p w:rsidR="00937E22" w:rsidRPr="00DA4223" w:rsidRDefault="00937E22" w:rsidP="00157705">
            <w:pPr>
              <w:keepNext/>
              <w:keepLines/>
              <w:tabs>
                <w:tab w:val="left" w:pos="284"/>
                <w:tab w:val="left" w:pos="1134"/>
                <w:tab w:val="left" w:pos="1701"/>
                <w:tab w:val="left" w:pos="2268"/>
              </w:tabs>
              <w:jc w:val="both"/>
              <w:rPr>
                <w:rFonts w:ascii="Arial Narrow" w:hAnsi="Arial Narrow"/>
              </w:rPr>
            </w:pPr>
          </w:p>
        </w:tc>
      </w:tr>
      <w:tr w:rsidR="00937E22" w:rsidRPr="00DA4223" w:rsidTr="00982B67">
        <w:tc>
          <w:tcPr>
            <w:tcW w:w="5103" w:type="dxa"/>
            <w:tcBorders>
              <w:left w:val="single" w:sz="12" w:space="0" w:color="auto"/>
            </w:tcBorders>
          </w:tcPr>
          <w:p w:rsidR="00937E22" w:rsidRPr="00DA4223" w:rsidRDefault="00937E22" w:rsidP="00157705">
            <w:pPr>
              <w:keepNext/>
              <w:keepLines/>
              <w:tabs>
                <w:tab w:val="left" w:pos="284"/>
                <w:tab w:val="left" w:pos="1134"/>
                <w:tab w:val="left" w:pos="1701"/>
                <w:tab w:val="left" w:pos="2268"/>
              </w:tabs>
              <w:ind w:right="72"/>
              <w:jc w:val="both"/>
              <w:rPr>
                <w:rFonts w:ascii="Arial Narrow" w:hAnsi="Arial Narrow"/>
              </w:rPr>
            </w:pPr>
            <w:r w:rsidRPr="00DA4223">
              <w:rPr>
                <w:rFonts w:ascii="Arial Narrow" w:hAnsi="Arial Narrow"/>
              </w:rPr>
              <w:t>- Indice portant CBR à 95% OPM</w:t>
            </w:r>
          </w:p>
        </w:tc>
        <w:tc>
          <w:tcPr>
            <w:tcW w:w="567" w:type="dxa"/>
            <w:tcBorders>
              <w:left w:val="single" w:sz="4" w:space="0" w:color="auto"/>
              <w:right w:val="single" w:sz="6" w:space="0" w:color="auto"/>
            </w:tcBorders>
          </w:tcPr>
          <w:p w:rsidR="00937E22" w:rsidRPr="00DA4223" w:rsidRDefault="00937E22" w:rsidP="00157705">
            <w:pPr>
              <w:keepNext/>
              <w:keepLines/>
              <w:tabs>
                <w:tab w:val="left" w:pos="284"/>
                <w:tab w:val="left" w:pos="1134"/>
                <w:tab w:val="left" w:pos="1701"/>
                <w:tab w:val="left" w:pos="2268"/>
              </w:tabs>
              <w:ind w:right="-851"/>
              <w:jc w:val="both"/>
              <w:rPr>
                <w:rFonts w:ascii="Arial Narrow" w:hAnsi="Arial Narrow"/>
              </w:rPr>
            </w:pPr>
          </w:p>
        </w:tc>
        <w:tc>
          <w:tcPr>
            <w:tcW w:w="2552" w:type="dxa"/>
            <w:tcBorders>
              <w:right w:val="single" w:sz="12" w:space="0" w:color="auto"/>
            </w:tcBorders>
          </w:tcPr>
          <w:p w:rsidR="00937E22" w:rsidRPr="00DA4223" w:rsidRDefault="00937E22" w:rsidP="00157705">
            <w:pPr>
              <w:keepNext/>
              <w:keepLines/>
              <w:tabs>
                <w:tab w:val="left" w:pos="284"/>
                <w:tab w:val="left" w:pos="1134"/>
                <w:tab w:val="left" w:pos="1701"/>
                <w:tab w:val="left" w:pos="2268"/>
              </w:tabs>
              <w:jc w:val="both"/>
              <w:rPr>
                <w:rFonts w:ascii="Arial Narrow" w:hAnsi="Arial Narrow"/>
              </w:rPr>
            </w:pPr>
            <w:r w:rsidRPr="00DA4223">
              <w:rPr>
                <w:rFonts w:ascii="Arial Narrow" w:hAnsi="Arial Narrow"/>
              </w:rPr>
              <w:t>&gt; 20</w:t>
            </w:r>
          </w:p>
        </w:tc>
      </w:tr>
      <w:tr w:rsidR="00937E22" w:rsidRPr="00DA4223" w:rsidTr="00982B67">
        <w:tc>
          <w:tcPr>
            <w:tcW w:w="5103" w:type="dxa"/>
            <w:tcBorders>
              <w:left w:val="single" w:sz="12" w:space="0" w:color="auto"/>
            </w:tcBorders>
          </w:tcPr>
          <w:p w:rsidR="00937E22" w:rsidRPr="00DA4223" w:rsidRDefault="00937E22" w:rsidP="00157705">
            <w:pPr>
              <w:keepNext/>
              <w:keepLines/>
              <w:tabs>
                <w:tab w:val="left" w:pos="284"/>
                <w:tab w:val="left" w:pos="1134"/>
                <w:tab w:val="left" w:pos="1701"/>
                <w:tab w:val="left" w:pos="2268"/>
              </w:tabs>
              <w:ind w:right="72"/>
              <w:jc w:val="both"/>
              <w:rPr>
                <w:rFonts w:ascii="Arial Narrow" w:hAnsi="Arial Narrow"/>
              </w:rPr>
            </w:pPr>
            <w:r w:rsidRPr="00DA4223">
              <w:rPr>
                <w:rFonts w:ascii="Arial Narrow" w:hAnsi="Arial Narrow"/>
              </w:rPr>
              <w:t>- Indice de plasticité</w:t>
            </w:r>
          </w:p>
        </w:tc>
        <w:tc>
          <w:tcPr>
            <w:tcW w:w="567" w:type="dxa"/>
            <w:tcBorders>
              <w:left w:val="single" w:sz="4" w:space="0" w:color="auto"/>
              <w:right w:val="single" w:sz="6" w:space="0" w:color="auto"/>
            </w:tcBorders>
          </w:tcPr>
          <w:p w:rsidR="00937E22" w:rsidRPr="00DA4223" w:rsidRDefault="00937E22" w:rsidP="00157705">
            <w:pPr>
              <w:keepNext/>
              <w:keepLines/>
              <w:tabs>
                <w:tab w:val="left" w:pos="284"/>
                <w:tab w:val="left" w:pos="1134"/>
                <w:tab w:val="left" w:pos="1701"/>
                <w:tab w:val="left" w:pos="2268"/>
              </w:tabs>
              <w:ind w:right="-851"/>
              <w:jc w:val="both"/>
              <w:rPr>
                <w:rFonts w:ascii="Arial Narrow" w:hAnsi="Arial Narrow"/>
              </w:rPr>
            </w:pPr>
            <w:r w:rsidRPr="00DA4223">
              <w:rPr>
                <w:rFonts w:ascii="Arial Narrow" w:hAnsi="Arial Narrow"/>
              </w:rPr>
              <w:t>IP</w:t>
            </w:r>
          </w:p>
        </w:tc>
        <w:tc>
          <w:tcPr>
            <w:tcW w:w="2552" w:type="dxa"/>
            <w:tcBorders>
              <w:right w:val="single" w:sz="12" w:space="0" w:color="auto"/>
            </w:tcBorders>
          </w:tcPr>
          <w:p w:rsidR="00937E22" w:rsidRPr="00DA4223" w:rsidRDefault="00937E22" w:rsidP="00157705">
            <w:pPr>
              <w:keepNext/>
              <w:keepLines/>
              <w:tabs>
                <w:tab w:val="left" w:pos="284"/>
                <w:tab w:val="left" w:pos="1134"/>
                <w:tab w:val="left" w:pos="1701"/>
                <w:tab w:val="left" w:pos="2268"/>
              </w:tabs>
              <w:jc w:val="both"/>
              <w:rPr>
                <w:rFonts w:ascii="Arial Narrow" w:hAnsi="Arial Narrow"/>
              </w:rPr>
            </w:pPr>
            <w:r w:rsidRPr="00DA4223">
              <w:rPr>
                <w:rFonts w:ascii="Arial Narrow" w:hAnsi="Arial Narrow"/>
              </w:rPr>
              <w:t>&lt; 20</w:t>
            </w:r>
          </w:p>
        </w:tc>
      </w:tr>
      <w:tr w:rsidR="00937E22" w:rsidRPr="00DA4223" w:rsidTr="00982B67">
        <w:tc>
          <w:tcPr>
            <w:tcW w:w="5103" w:type="dxa"/>
            <w:tcBorders>
              <w:left w:val="single" w:sz="12" w:space="0" w:color="auto"/>
            </w:tcBorders>
          </w:tcPr>
          <w:p w:rsidR="00937E22" w:rsidRPr="00DA4223" w:rsidRDefault="00937E22" w:rsidP="00157705">
            <w:pPr>
              <w:keepNext/>
              <w:keepLines/>
              <w:tabs>
                <w:tab w:val="left" w:pos="284"/>
                <w:tab w:val="left" w:pos="1134"/>
                <w:tab w:val="left" w:pos="1701"/>
                <w:tab w:val="left" w:pos="2268"/>
              </w:tabs>
              <w:ind w:right="72"/>
              <w:jc w:val="both"/>
              <w:rPr>
                <w:rFonts w:ascii="Arial Narrow" w:hAnsi="Arial Narrow"/>
              </w:rPr>
            </w:pPr>
            <w:r w:rsidRPr="00DA4223">
              <w:rPr>
                <w:rFonts w:ascii="Arial Narrow" w:hAnsi="Arial Narrow"/>
              </w:rPr>
              <w:t>- % de fines</w:t>
            </w:r>
          </w:p>
        </w:tc>
        <w:tc>
          <w:tcPr>
            <w:tcW w:w="567" w:type="dxa"/>
            <w:tcBorders>
              <w:left w:val="single" w:sz="4" w:space="0" w:color="auto"/>
              <w:right w:val="single" w:sz="6" w:space="0" w:color="auto"/>
            </w:tcBorders>
          </w:tcPr>
          <w:p w:rsidR="00937E22" w:rsidRPr="00DA4223" w:rsidRDefault="00937E22" w:rsidP="00157705">
            <w:pPr>
              <w:keepNext/>
              <w:keepLines/>
              <w:tabs>
                <w:tab w:val="left" w:pos="284"/>
                <w:tab w:val="left" w:pos="1134"/>
                <w:tab w:val="left" w:pos="1701"/>
                <w:tab w:val="left" w:pos="2268"/>
              </w:tabs>
              <w:ind w:right="-851"/>
              <w:jc w:val="both"/>
              <w:rPr>
                <w:rFonts w:ascii="Arial Narrow" w:hAnsi="Arial Narrow"/>
              </w:rPr>
            </w:pPr>
            <w:r w:rsidRPr="00DA4223">
              <w:rPr>
                <w:rFonts w:ascii="Arial Narrow" w:hAnsi="Arial Narrow"/>
              </w:rPr>
              <w:t>F</w:t>
            </w:r>
          </w:p>
        </w:tc>
        <w:tc>
          <w:tcPr>
            <w:tcW w:w="2552" w:type="dxa"/>
            <w:tcBorders>
              <w:right w:val="single" w:sz="12" w:space="0" w:color="auto"/>
            </w:tcBorders>
          </w:tcPr>
          <w:p w:rsidR="00937E22" w:rsidRPr="00DA4223" w:rsidRDefault="00937E22" w:rsidP="00157705">
            <w:pPr>
              <w:keepNext/>
              <w:keepLines/>
              <w:tabs>
                <w:tab w:val="left" w:pos="284"/>
                <w:tab w:val="left" w:pos="1134"/>
                <w:tab w:val="left" w:pos="1701"/>
                <w:tab w:val="left" w:pos="2268"/>
              </w:tabs>
              <w:jc w:val="both"/>
              <w:rPr>
                <w:rFonts w:ascii="Arial Narrow" w:hAnsi="Arial Narrow"/>
              </w:rPr>
            </w:pPr>
            <w:r w:rsidRPr="00DA4223">
              <w:rPr>
                <w:rFonts w:ascii="Arial Narrow" w:hAnsi="Arial Narrow"/>
              </w:rPr>
              <w:t>&lt; 25</w:t>
            </w:r>
          </w:p>
        </w:tc>
      </w:tr>
      <w:tr w:rsidR="00937E22" w:rsidRPr="00DA4223" w:rsidTr="00982B67">
        <w:tc>
          <w:tcPr>
            <w:tcW w:w="5103" w:type="dxa"/>
            <w:tcBorders>
              <w:left w:val="single" w:sz="12" w:space="0" w:color="auto"/>
            </w:tcBorders>
          </w:tcPr>
          <w:p w:rsidR="00937E22" w:rsidRPr="00DA4223" w:rsidRDefault="00937E22" w:rsidP="00157705">
            <w:pPr>
              <w:keepNext/>
              <w:keepLines/>
              <w:tabs>
                <w:tab w:val="left" w:pos="284"/>
                <w:tab w:val="left" w:pos="1134"/>
                <w:tab w:val="left" w:pos="1701"/>
                <w:tab w:val="left" w:pos="2268"/>
              </w:tabs>
              <w:ind w:right="72"/>
              <w:jc w:val="both"/>
              <w:rPr>
                <w:rFonts w:ascii="Arial Narrow" w:hAnsi="Arial Narrow"/>
              </w:rPr>
            </w:pPr>
            <w:r w:rsidRPr="00DA4223">
              <w:rPr>
                <w:rFonts w:ascii="Arial Narrow" w:hAnsi="Arial Narrow"/>
              </w:rPr>
              <w:t>- Gonflement linéaire</w:t>
            </w:r>
          </w:p>
        </w:tc>
        <w:tc>
          <w:tcPr>
            <w:tcW w:w="567" w:type="dxa"/>
            <w:tcBorders>
              <w:left w:val="single" w:sz="4" w:space="0" w:color="auto"/>
              <w:right w:val="single" w:sz="6" w:space="0" w:color="auto"/>
            </w:tcBorders>
          </w:tcPr>
          <w:p w:rsidR="00937E22" w:rsidRPr="00DA4223" w:rsidRDefault="00937E22" w:rsidP="00157705">
            <w:pPr>
              <w:keepNext/>
              <w:keepLines/>
              <w:tabs>
                <w:tab w:val="left" w:pos="284"/>
                <w:tab w:val="left" w:pos="1134"/>
                <w:tab w:val="left" w:pos="1701"/>
                <w:tab w:val="left" w:pos="2268"/>
              </w:tabs>
              <w:ind w:right="-851"/>
              <w:jc w:val="both"/>
              <w:rPr>
                <w:rFonts w:ascii="Arial Narrow" w:hAnsi="Arial Narrow"/>
              </w:rPr>
            </w:pPr>
            <w:r w:rsidRPr="00DA4223">
              <w:rPr>
                <w:rFonts w:ascii="Arial Narrow" w:hAnsi="Arial Narrow"/>
              </w:rPr>
              <w:t>%</w:t>
            </w:r>
          </w:p>
        </w:tc>
        <w:tc>
          <w:tcPr>
            <w:tcW w:w="2552" w:type="dxa"/>
            <w:tcBorders>
              <w:right w:val="single" w:sz="12" w:space="0" w:color="auto"/>
            </w:tcBorders>
          </w:tcPr>
          <w:p w:rsidR="00937E22" w:rsidRPr="00DA4223" w:rsidRDefault="00937E22" w:rsidP="00157705">
            <w:pPr>
              <w:keepNext/>
              <w:keepLines/>
              <w:tabs>
                <w:tab w:val="left" w:pos="284"/>
                <w:tab w:val="left" w:pos="1134"/>
                <w:tab w:val="left" w:pos="1701"/>
                <w:tab w:val="left" w:pos="2268"/>
              </w:tabs>
              <w:jc w:val="both"/>
              <w:rPr>
                <w:rFonts w:ascii="Arial Narrow" w:hAnsi="Arial Narrow"/>
              </w:rPr>
            </w:pPr>
            <w:r w:rsidRPr="00DA4223">
              <w:rPr>
                <w:rFonts w:ascii="Arial Narrow" w:hAnsi="Arial Narrow"/>
              </w:rPr>
              <w:t>&lt; 1</w:t>
            </w:r>
          </w:p>
        </w:tc>
      </w:tr>
      <w:tr w:rsidR="00937E22" w:rsidRPr="00DA4223" w:rsidTr="00982B67">
        <w:tc>
          <w:tcPr>
            <w:tcW w:w="5103" w:type="dxa"/>
            <w:tcBorders>
              <w:left w:val="single" w:sz="12" w:space="0" w:color="auto"/>
            </w:tcBorders>
          </w:tcPr>
          <w:p w:rsidR="00937E22" w:rsidRPr="00DA4223" w:rsidRDefault="00937E22" w:rsidP="00157705">
            <w:pPr>
              <w:keepNext/>
              <w:keepLines/>
              <w:tabs>
                <w:tab w:val="left" w:pos="284"/>
                <w:tab w:val="left" w:pos="1134"/>
                <w:tab w:val="left" w:pos="1701"/>
                <w:tab w:val="left" w:pos="2268"/>
              </w:tabs>
              <w:ind w:right="72"/>
              <w:jc w:val="both"/>
              <w:rPr>
                <w:rFonts w:ascii="Arial Narrow" w:hAnsi="Arial Narrow"/>
              </w:rPr>
            </w:pPr>
            <w:r w:rsidRPr="00DA4223">
              <w:rPr>
                <w:rFonts w:ascii="Arial Narrow" w:hAnsi="Arial Narrow"/>
              </w:rPr>
              <w:t>- Taux de compactage minimal</w:t>
            </w:r>
          </w:p>
        </w:tc>
        <w:tc>
          <w:tcPr>
            <w:tcW w:w="567" w:type="dxa"/>
            <w:tcBorders>
              <w:left w:val="single" w:sz="4" w:space="0" w:color="auto"/>
              <w:right w:val="single" w:sz="6" w:space="0" w:color="auto"/>
            </w:tcBorders>
          </w:tcPr>
          <w:p w:rsidR="00937E22" w:rsidRPr="00DA4223" w:rsidRDefault="00937E22" w:rsidP="00157705">
            <w:pPr>
              <w:keepNext/>
              <w:keepLines/>
              <w:tabs>
                <w:tab w:val="left" w:pos="284"/>
                <w:tab w:val="left" w:pos="1134"/>
                <w:tab w:val="left" w:pos="1701"/>
                <w:tab w:val="left" w:pos="2268"/>
              </w:tabs>
              <w:ind w:right="-851"/>
              <w:jc w:val="both"/>
              <w:rPr>
                <w:rFonts w:ascii="Arial Narrow" w:hAnsi="Arial Narrow"/>
              </w:rPr>
            </w:pPr>
          </w:p>
        </w:tc>
        <w:tc>
          <w:tcPr>
            <w:tcW w:w="2552" w:type="dxa"/>
            <w:tcBorders>
              <w:right w:val="single" w:sz="12" w:space="0" w:color="auto"/>
            </w:tcBorders>
          </w:tcPr>
          <w:p w:rsidR="00937E22" w:rsidRPr="00DA4223" w:rsidRDefault="00937E22" w:rsidP="00157705">
            <w:pPr>
              <w:keepNext/>
              <w:keepLines/>
              <w:tabs>
                <w:tab w:val="left" w:pos="284"/>
                <w:tab w:val="left" w:pos="1134"/>
                <w:tab w:val="left" w:pos="1701"/>
                <w:tab w:val="left" w:pos="2268"/>
              </w:tabs>
              <w:jc w:val="both"/>
              <w:rPr>
                <w:rFonts w:ascii="Arial Narrow" w:hAnsi="Arial Narrow"/>
              </w:rPr>
            </w:pPr>
            <w:r w:rsidRPr="00DA4223">
              <w:rPr>
                <w:rFonts w:ascii="Arial Narrow" w:hAnsi="Arial Narrow"/>
              </w:rPr>
              <w:sym w:font="Symbol" w:char="F0B3"/>
            </w:r>
            <w:r w:rsidRPr="00DA4223">
              <w:rPr>
                <w:rFonts w:ascii="Arial Narrow" w:hAnsi="Arial Narrow"/>
              </w:rPr>
              <w:t xml:space="preserve"> 95% OPM</w:t>
            </w:r>
          </w:p>
        </w:tc>
      </w:tr>
      <w:tr w:rsidR="00937E22" w:rsidRPr="00DA4223" w:rsidTr="00982B67">
        <w:trPr>
          <w:cantSplit/>
        </w:trPr>
        <w:tc>
          <w:tcPr>
            <w:tcW w:w="8222" w:type="dxa"/>
            <w:gridSpan w:val="3"/>
            <w:tcBorders>
              <w:top w:val="single" w:sz="4" w:space="0" w:color="auto"/>
              <w:left w:val="single" w:sz="12" w:space="0" w:color="auto"/>
              <w:bottom w:val="single" w:sz="12" w:space="0" w:color="auto"/>
              <w:right w:val="single" w:sz="12" w:space="0" w:color="auto"/>
            </w:tcBorders>
          </w:tcPr>
          <w:p w:rsidR="00937E22" w:rsidRPr="00DA4223" w:rsidRDefault="00937E22" w:rsidP="00157705">
            <w:pPr>
              <w:keepNext/>
              <w:keepLines/>
              <w:tabs>
                <w:tab w:val="left" w:pos="284"/>
                <w:tab w:val="left" w:pos="1134"/>
                <w:tab w:val="left" w:pos="1701"/>
                <w:tab w:val="left" w:pos="2268"/>
              </w:tabs>
              <w:jc w:val="both"/>
              <w:rPr>
                <w:rFonts w:ascii="Arial Narrow" w:hAnsi="Arial Narrow"/>
              </w:rPr>
            </w:pPr>
            <w:r w:rsidRPr="00DA4223">
              <w:rPr>
                <w:rFonts w:ascii="Arial Narrow" w:hAnsi="Arial Narrow"/>
              </w:rPr>
              <w:t>Ces spécifications devront être vérifiées sur la couche supérieure des terrassements</w:t>
            </w:r>
          </w:p>
        </w:tc>
      </w:tr>
    </w:tbl>
    <w:p w:rsidR="00937E22" w:rsidRPr="00BB0276" w:rsidRDefault="00937E22" w:rsidP="00157705">
      <w:pPr>
        <w:pStyle w:val="TITI1111a"/>
        <w:ind w:left="0" w:right="-851"/>
        <w:rPr>
          <w:rFonts w:ascii="Arial Narrow" w:hAnsi="Arial Narrow"/>
        </w:rPr>
      </w:pPr>
      <w:bookmarkStart w:id="812" w:name="_Toc395324110"/>
      <w:bookmarkStart w:id="813" w:name="_Toc119906008"/>
      <w:bookmarkStart w:id="814" w:name="_Toc363303620"/>
      <w:r w:rsidRPr="00BB0276">
        <w:rPr>
          <w:rFonts w:ascii="Arial Narrow" w:hAnsi="Arial Narrow"/>
        </w:rPr>
        <w:t>II.4.1.2.2.  Contrôle</w:t>
      </w:r>
      <w:bookmarkEnd w:id="812"/>
      <w:bookmarkEnd w:id="813"/>
      <w:bookmarkEnd w:id="814"/>
    </w:p>
    <w:p w:rsidR="00937E22" w:rsidRPr="00BB0276" w:rsidRDefault="00937E22" w:rsidP="00157705">
      <w:pPr>
        <w:pStyle w:val="Retraitcorpsdetexte"/>
        <w:ind w:left="0" w:right="-851"/>
        <w:rPr>
          <w:rFonts w:ascii="Arial Narrow" w:hAnsi="Arial Narrow"/>
          <w:sz w:val="22"/>
          <w:szCs w:val="22"/>
        </w:rPr>
      </w:pPr>
      <w:r w:rsidRPr="00BB0276">
        <w:rPr>
          <w:rFonts w:ascii="Arial Narrow" w:hAnsi="Arial Narrow"/>
          <w:sz w:val="22"/>
          <w:szCs w:val="22"/>
        </w:rPr>
        <w:t>Pour les purges et par tranche de cinq cents (500) m</w:t>
      </w:r>
      <w:r w:rsidRPr="00BB0276">
        <w:rPr>
          <w:rFonts w:ascii="Arial Narrow" w:hAnsi="Arial Narrow"/>
          <w:position w:val="5"/>
          <w:sz w:val="22"/>
          <w:szCs w:val="22"/>
        </w:rPr>
        <w:t xml:space="preserve">3 </w:t>
      </w:r>
      <w:r w:rsidRPr="00BB0276">
        <w:rPr>
          <w:rFonts w:ascii="Arial Narrow" w:hAnsi="Arial Narrow"/>
          <w:sz w:val="22"/>
          <w:szCs w:val="22"/>
        </w:rPr>
        <w:t>maximum de remblai sous accotements il sera effectué :</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une analyse granulométrique,</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une détermination des limites d'Atterberg.</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Un essai Proctor Modifié</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trike/>
          <w:sz w:val="22"/>
          <w:szCs w:val="22"/>
        </w:rPr>
      </w:pPr>
      <w:r w:rsidRPr="00BB0276">
        <w:rPr>
          <w:rFonts w:ascii="Arial Narrow" w:hAnsi="Arial Narrow"/>
          <w:sz w:val="22"/>
          <w:szCs w:val="22"/>
        </w:rPr>
        <w:t>un CBR à 95% OPM et à 4 jours d'imbibition,</w:t>
      </w:r>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 xml:space="preserve">Pour la couche supérieure des </w:t>
      </w:r>
      <w:smartTag w:uri="urn:schemas-microsoft-com:office:smarttags" w:element="metricconverter">
        <w:smartTagPr>
          <w:attr w:name="ProductID" w:val="35 cm"/>
        </w:smartTagPr>
        <w:r w:rsidRPr="00BB0276">
          <w:rPr>
            <w:rFonts w:ascii="Arial Narrow" w:hAnsi="Arial Narrow"/>
            <w:sz w:val="22"/>
            <w:szCs w:val="22"/>
          </w:rPr>
          <w:t>35 cm</w:t>
        </w:r>
      </w:smartTag>
      <w:r w:rsidRPr="00BB0276">
        <w:rPr>
          <w:rFonts w:ascii="Arial Narrow" w:hAnsi="Arial Narrow"/>
          <w:sz w:val="22"/>
          <w:szCs w:val="22"/>
        </w:rPr>
        <w:t xml:space="preserve"> et pour chaque tronçon particulier de route :</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une analyse granulométrique,</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une détermination des limites d'Atterberg,</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Un essai Proctor Modifié</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trike/>
          <w:sz w:val="22"/>
          <w:szCs w:val="22"/>
        </w:rPr>
      </w:pPr>
      <w:r w:rsidRPr="00BB0276">
        <w:rPr>
          <w:rFonts w:ascii="Arial Narrow" w:hAnsi="Arial Narrow"/>
          <w:sz w:val="22"/>
          <w:szCs w:val="22"/>
        </w:rPr>
        <w:t>un CBR à 95% OPM et à 4 jours d'imbibition.</w:t>
      </w:r>
    </w:p>
    <w:p w:rsidR="00937E22" w:rsidRPr="00BB0276" w:rsidRDefault="00937E22" w:rsidP="00157705">
      <w:pPr>
        <w:pStyle w:val="Retraitcorpsdetexte"/>
        <w:ind w:right="-851"/>
        <w:rPr>
          <w:rFonts w:ascii="Arial Narrow" w:hAnsi="Arial Narrow"/>
          <w:strike/>
          <w:sz w:val="22"/>
          <w:szCs w:val="22"/>
        </w:rPr>
      </w:pPr>
    </w:p>
    <w:p w:rsidR="00937E22" w:rsidRPr="00BB0276" w:rsidRDefault="00937E22" w:rsidP="00157705">
      <w:pPr>
        <w:pStyle w:val="TITI111"/>
        <w:ind w:left="0" w:right="-852"/>
        <w:rPr>
          <w:rFonts w:ascii="Arial Narrow" w:hAnsi="Arial Narrow"/>
        </w:rPr>
      </w:pPr>
      <w:bookmarkStart w:id="815" w:name="_Toc395324122"/>
      <w:bookmarkStart w:id="816" w:name="_Toc395324329"/>
      <w:bookmarkStart w:id="817" w:name="_Toc395324506"/>
      <w:bookmarkStart w:id="818" w:name="_Toc385044200"/>
      <w:bookmarkStart w:id="819" w:name="_Toc385044308"/>
      <w:bookmarkStart w:id="820" w:name="_Toc403521477"/>
      <w:bookmarkStart w:id="821" w:name="_Toc403870404"/>
      <w:bookmarkStart w:id="822" w:name="_Toc425033859"/>
      <w:bookmarkStart w:id="823" w:name="_Toc425159607"/>
      <w:bookmarkStart w:id="824" w:name="_Toc425227527"/>
      <w:bookmarkStart w:id="825" w:name="_Toc425225538"/>
      <w:bookmarkStart w:id="826" w:name="_Toc425225738"/>
      <w:bookmarkStart w:id="827" w:name="_Toc425246611"/>
      <w:bookmarkStart w:id="828" w:name="_Toc119906016"/>
      <w:bookmarkStart w:id="829" w:name="_Toc363303628"/>
      <w:r w:rsidRPr="00BB0276">
        <w:rPr>
          <w:rFonts w:ascii="Arial Narrow" w:hAnsi="Arial Narrow"/>
        </w:rPr>
        <w:t>II.4.1.6.  Gravillons pour revêtement</w:t>
      </w:r>
      <w:bookmarkEnd w:id="815"/>
      <w:bookmarkEnd w:id="816"/>
      <w:bookmarkEnd w:id="817"/>
      <w:bookmarkEnd w:id="818"/>
      <w:bookmarkEnd w:id="819"/>
      <w:bookmarkEnd w:id="820"/>
      <w:bookmarkEnd w:id="821"/>
      <w:bookmarkEnd w:id="822"/>
      <w:bookmarkEnd w:id="823"/>
      <w:bookmarkEnd w:id="824"/>
      <w:bookmarkEnd w:id="825"/>
      <w:bookmarkEnd w:id="826"/>
      <w:bookmarkEnd w:id="827"/>
      <w:r w:rsidRPr="00BB0276">
        <w:rPr>
          <w:rFonts w:ascii="Arial Narrow" w:hAnsi="Arial Narrow"/>
        </w:rPr>
        <w:t xml:space="preserve"> en enduit superficiel</w:t>
      </w:r>
      <w:bookmarkEnd w:id="828"/>
      <w:bookmarkEnd w:id="829"/>
    </w:p>
    <w:p w:rsidR="00937E22" w:rsidRPr="00BB0276" w:rsidRDefault="00937E22" w:rsidP="00157705">
      <w:pPr>
        <w:pStyle w:val="TITI1111a"/>
        <w:ind w:left="0" w:right="-852"/>
        <w:rPr>
          <w:rFonts w:ascii="Arial Narrow" w:hAnsi="Arial Narrow"/>
        </w:rPr>
      </w:pPr>
      <w:bookmarkStart w:id="830" w:name="_Toc395324123"/>
      <w:bookmarkStart w:id="831" w:name="_Toc119906017"/>
      <w:bookmarkStart w:id="832" w:name="_Toc363303629"/>
      <w:r w:rsidRPr="00BB0276">
        <w:rPr>
          <w:rFonts w:ascii="Arial Narrow" w:hAnsi="Arial Narrow"/>
        </w:rPr>
        <w:t>II.4.1.6.1.  Spécifications</w:t>
      </w:r>
      <w:bookmarkEnd w:id="830"/>
      <w:bookmarkEnd w:id="831"/>
      <w:bookmarkEnd w:id="832"/>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Ces matériaux proviendront des carrières agréées et exploitées par le Cocontractant sous sa responsabilité.</w:t>
      </w:r>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Les spécifications que doivent respecter ces matériaux sont les suivantes :</w:t>
      </w:r>
    </w:p>
    <w:tbl>
      <w:tblPr>
        <w:tblW w:w="0" w:type="auto"/>
        <w:jc w:val="center"/>
        <w:tblBorders>
          <w:top w:val="single" w:sz="12" w:space="0" w:color="auto"/>
          <w:left w:val="single" w:sz="12" w:space="0" w:color="auto"/>
          <w:bottom w:val="single" w:sz="12" w:space="0" w:color="auto"/>
          <w:right w:val="single" w:sz="12" w:space="0" w:color="auto"/>
          <w:insideV w:val="single" w:sz="6" w:space="0" w:color="auto"/>
        </w:tblBorders>
        <w:tblLayout w:type="fixed"/>
        <w:tblCellMar>
          <w:left w:w="71" w:type="dxa"/>
          <w:right w:w="71" w:type="dxa"/>
        </w:tblCellMar>
        <w:tblLook w:val="0000" w:firstRow="0" w:lastRow="0" w:firstColumn="0" w:lastColumn="0" w:noHBand="0" w:noVBand="0"/>
      </w:tblPr>
      <w:tblGrid>
        <w:gridCol w:w="4958"/>
        <w:gridCol w:w="1830"/>
      </w:tblGrid>
      <w:tr w:rsidR="00937E22" w:rsidRPr="00DA4223" w:rsidTr="00982B67">
        <w:trPr>
          <w:jc w:val="center"/>
        </w:trPr>
        <w:tc>
          <w:tcPr>
            <w:tcW w:w="4958" w:type="dxa"/>
            <w:tcBorders>
              <w:bottom w:val="nil"/>
            </w:tcBorders>
          </w:tcPr>
          <w:p w:rsidR="00937E22" w:rsidRPr="00DA4223" w:rsidRDefault="00937E22" w:rsidP="00157705">
            <w:pPr>
              <w:keepNext/>
              <w:keepLines/>
              <w:tabs>
                <w:tab w:val="right" w:pos="4218"/>
              </w:tabs>
              <w:jc w:val="both"/>
              <w:rPr>
                <w:rFonts w:ascii="Arial Narrow" w:hAnsi="Arial Narrow"/>
                <w:b/>
              </w:rPr>
            </w:pPr>
            <w:r w:rsidRPr="00DA4223">
              <w:rPr>
                <w:rFonts w:ascii="Arial Narrow" w:hAnsi="Arial Narrow"/>
                <w:b/>
              </w:rPr>
              <w:t>CRITERES D’ACCEPTABILITE</w:t>
            </w:r>
          </w:p>
        </w:tc>
        <w:tc>
          <w:tcPr>
            <w:tcW w:w="1830" w:type="dxa"/>
            <w:tcBorders>
              <w:left w:val="nil"/>
              <w:bottom w:val="nil"/>
            </w:tcBorders>
          </w:tcPr>
          <w:p w:rsidR="00937E22" w:rsidRPr="00DA4223" w:rsidRDefault="00937E22" w:rsidP="00157705">
            <w:pPr>
              <w:keepNext/>
              <w:keepLines/>
              <w:tabs>
                <w:tab w:val="left" w:pos="1485"/>
              </w:tabs>
              <w:ind w:left="67" w:right="-80"/>
              <w:jc w:val="both"/>
              <w:rPr>
                <w:rFonts w:ascii="Arial Narrow" w:hAnsi="Arial Narrow"/>
                <w:b/>
              </w:rPr>
            </w:pPr>
            <w:r w:rsidRPr="00DA4223">
              <w:rPr>
                <w:rFonts w:ascii="Arial Narrow" w:hAnsi="Arial Narrow"/>
                <w:b/>
              </w:rPr>
              <w:t>Spécifications</w:t>
            </w:r>
          </w:p>
        </w:tc>
      </w:tr>
      <w:tr w:rsidR="00937E22" w:rsidRPr="00DA4223" w:rsidTr="00982B67">
        <w:trPr>
          <w:jc w:val="center"/>
        </w:trPr>
        <w:tc>
          <w:tcPr>
            <w:tcW w:w="4958" w:type="dxa"/>
            <w:tcBorders>
              <w:top w:val="single" w:sz="4" w:space="0" w:color="auto"/>
              <w:bottom w:val="single" w:sz="12" w:space="0" w:color="auto"/>
            </w:tcBorders>
          </w:tcPr>
          <w:p w:rsidR="00937E22" w:rsidRPr="00DA4223" w:rsidRDefault="00937E22" w:rsidP="00157705">
            <w:pPr>
              <w:keepNext/>
              <w:keepLines/>
              <w:tabs>
                <w:tab w:val="right" w:pos="4218"/>
              </w:tabs>
              <w:jc w:val="both"/>
              <w:rPr>
                <w:rFonts w:ascii="Arial Narrow" w:hAnsi="Arial Narrow"/>
              </w:rPr>
            </w:pPr>
            <w:r w:rsidRPr="00DA4223">
              <w:rPr>
                <w:rFonts w:ascii="Arial Narrow" w:hAnsi="Arial Narrow"/>
              </w:rPr>
              <w:t>Los Angeles (LA) sur fraction 10/14</w:t>
            </w:r>
            <w:r w:rsidRPr="00DA4223">
              <w:rPr>
                <w:rFonts w:ascii="Arial Narrow" w:hAnsi="Arial Narrow"/>
              </w:rPr>
              <w:tab/>
            </w:r>
          </w:p>
          <w:p w:rsidR="00937E22" w:rsidRPr="00DA4223" w:rsidRDefault="00937E22" w:rsidP="00157705">
            <w:pPr>
              <w:keepNext/>
              <w:keepLines/>
              <w:tabs>
                <w:tab w:val="right" w:pos="4218"/>
              </w:tabs>
              <w:jc w:val="both"/>
              <w:rPr>
                <w:rFonts w:ascii="Arial Narrow" w:hAnsi="Arial Narrow"/>
              </w:rPr>
            </w:pPr>
            <w:r w:rsidRPr="00DA4223">
              <w:rPr>
                <w:rFonts w:ascii="Arial Narrow" w:hAnsi="Arial Narrow"/>
              </w:rPr>
              <w:t>Micro-Deval en présence d'eau (MDE)</w:t>
            </w:r>
            <w:r w:rsidRPr="00DA4223">
              <w:rPr>
                <w:rFonts w:ascii="Arial Narrow" w:hAnsi="Arial Narrow"/>
              </w:rPr>
              <w:tab/>
            </w:r>
          </w:p>
          <w:p w:rsidR="00937E22" w:rsidRPr="00DA4223" w:rsidRDefault="00937E22" w:rsidP="00157705">
            <w:pPr>
              <w:keepNext/>
              <w:keepLines/>
              <w:tabs>
                <w:tab w:val="right" w:pos="4218"/>
              </w:tabs>
              <w:jc w:val="both"/>
              <w:rPr>
                <w:rFonts w:ascii="Arial Narrow" w:hAnsi="Arial Narrow"/>
              </w:rPr>
            </w:pPr>
            <w:r w:rsidRPr="00DA4223">
              <w:rPr>
                <w:rFonts w:ascii="Arial Narrow" w:hAnsi="Arial Narrow"/>
              </w:rPr>
              <w:t>Coefficient de polissage accéléré (CPA)</w:t>
            </w:r>
            <w:r w:rsidRPr="00DA4223">
              <w:rPr>
                <w:rFonts w:ascii="Arial Narrow" w:hAnsi="Arial Narrow"/>
              </w:rPr>
              <w:tab/>
            </w:r>
          </w:p>
          <w:p w:rsidR="00937E22" w:rsidRPr="00DA4223" w:rsidRDefault="00937E22" w:rsidP="00157705">
            <w:pPr>
              <w:keepNext/>
              <w:keepLines/>
              <w:tabs>
                <w:tab w:val="right" w:pos="4218"/>
              </w:tabs>
              <w:jc w:val="both"/>
              <w:rPr>
                <w:rFonts w:ascii="Arial Narrow" w:hAnsi="Arial Narrow"/>
              </w:rPr>
            </w:pPr>
            <w:r w:rsidRPr="00DA4223">
              <w:rPr>
                <w:rFonts w:ascii="Arial Narrow" w:hAnsi="Arial Narrow"/>
              </w:rPr>
              <w:t>Granularité :</w:t>
            </w:r>
          </w:p>
          <w:p w:rsidR="00937E22" w:rsidRPr="00DA4223" w:rsidRDefault="00937E22" w:rsidP="00157705">
            <w:pPr>
              <w:keepNext/>
              <w:keepLines/>
              <w:tabs>
                <w:tab w:val="right" w:pos="4218"/>
              </w:tabs>
              <w:ind w:left="566"/>
              <w:jc w:val="both"/>
              <w:rPr>
                <w:rFonts w:ascii="Arial Narrow" w:hAnsi="Arial Narrow"/>
              </w:rPr>
            </w:pPr>
            <w:r w:rsidRPr="00DA4223">
              <w:rPr>
                <w:rFonts w:ascii="Arial Narrow" w:hAnsi="Arial Narrow"/>
              </w:rPr>
              <w:t>% refus à D</w:t>
            </w:r>
          </w:p>
          <w:p w:rsidR="00937E22" w:rsidRPr="00DA4223" w:rsidRDefault="00937E22" w:rsidP="00157705">
            <w:pPr>
              <w:keepNext/>
              <w:keepLines/>
              <w:tabs>
                <w:tab w:val="right" w:pos="4218"/>
              </w:tabs>
              <w:ind w:left="566"/>
              <w:jc w:val="both"/>
              <w:rPr>
                <w:rFonts w:ascii="Arial Narrow" w:hAnsi="Arial Narrow"/>
              </w:rPr>
            </w:pPr>
            <w:r w:rsidRPr="00DA4223">
              <w:rPr>
                <w:rFonts w:ascii="Arial Narrow" w:hAnsi="Arial Narrow"/>
              </w:rPr>
              <w:t>% tamisat à (d+D)/2 compris entre</w:t>
            </w:r>
            <w:r w:rsidRPr="00DA4223">
              <w:rPr>
                <w:rFonts w:ascii="Arial Narrow" w:hAnsi="Arial Narrow"/>
              </w:rPr>
              <w:tab/>
            </w:r>
          </w:p>
          <w:p w:rsidR="00937E22" w:rsidRPr="00DA4223" w:rsidRDefault="00937E22" w:rsidP="00157705">
            <w:pPr>
              <w:keepNext/>
              <w:keepLines/>
              <w:tabs>
                <w:tab w:val="right" w:pos="4218"/>
              </w:tabs>
              <w:ind w:left="566"/>
              <w:jc w:val="both"/>
              <w:rPr>
                <w:rFonts w:ascii="Arial Narrow" w:hAnsi="Arial Narrow"/>
              </w:rPr>
            </w:pPr>
            <w:r w:rsidRPr="00DA4223">
              <w:rPr>
                <w:rFonts w:ascii="Arial Narrow" w:hAnsi="Arial Narrow"/>
              </w:rPr>
              <w:t>% tamisat à d</w:t>
            </w:r>
            <w:r w:rsidRPr="00DA4223">
              <w:rPr>
                <w:rFonts w:ascii="Arial Narrow" w:hAnsi="Arial Narrow"/>
              </w:rPr>
              <w:tab/>
            </w:r>
          </w:p>
          <w:p w:rsidR="00937E22" w:rsidRPr="00DA4223" w:rsidRDefault="00937E22" w:rsidP="00157705">
            <w:pPr>
              <w:keepNext/>
              <w:keepLines/>
              <w:tabs>
                <w:tab w:val="right" w:pos="4218"/>
              </w:tabs>
              <w:ind w:left="566"/>
              <w:jc w:val="both"/>
              <w:rPr>
                <w:rFonts w:ascii="Arial Narrow" w:hAnsi="Arial Narrow"/>
              </w:rPr>
            </w:pPr>
            <w:r w:rsidRPr="00DA4223">
              <w:rPr>
                <w:rFonts w:ascii="Arial Narrow" w:hAnsi="Arial Narrow"/>
              </w:rPr>
              <w:t>% tamisat à 0,63 d</w:t>
            </w:r>
            <w:r w:rsidRPr="00DA4223">
              <w:rPr>
                <w:rFonts w:ascii="Arial Narrow" w:hAnsi="Arial Narrow"/>
              </w:rPr>
              <w:tab/>
            </w:r>
          </w:p>
          <w:p w:rsidR="00937E22" w:rsidRPr="00DA4223" w:rsidRDefault="00937E22" w:rsidP="00157705">
            <w:pPr>
              <w:keepNext/>
              <w:keepLines/>
              <w:tabs>
                <w:tab w:val="right" w:pos="4218"/>
              </w:tabs>
              <w:jc w:val="both"/>
              <w:rPr>
                <w:rFonts w:ascii="Arial Narrow" w:hAnsi="Arial Narrow"/>
              </w:rPr>
            </w:pPr>
            <w:r w:rsidRPr="00DA4223">
              <w:rPr>
                <w:rFonts w:ascii="Arial Narrow" w:hAnsi="Arial Narrow"/>
              </w:rPr>
              <w:t>Etendue maximale du fuseau de régularité :</w:t>
            </w:r>
          </w:p>
          <w:p w:rsidR="00937E22" w:rsidRPr="00DA4223" w:rsidRDefault="00937E22" w:rsidP="00157705">
            <w:pPr>
              <w:keepNext/>
              <w:keepLines/>
              <w:tabs>
                <w:tab w:val="right" w:pos="4218"/>
              </w:tabs>
              <w:jc w:val="both"/>
              <w:rPr>
                <w:rFonts w:ascii="Arial Narrow" w:hAnsi="Arial Narrow"/>
              </w:rPr>
            </w:pPr>
            <w:r w:rsidRPr="00DA4223">
              <w:rPr>
                <w:rFonts w:ascii="Arial Narrow" w:hAnsi="Arial Narrow"/>
              </w:rPr>
              <w:t>Variation du refus à D et au tamisât à d = passant à (D+d)/2</w:t>
            </w:r>
          </w:p>
          <w:p w:rsidR="00937E22" w:rsidRPr="00DA4223" w:rsidRDefault="00937E22" w:rsidP="00157705">
            <w:pPr>
              <w:keepNext/>
              <w:keepLines/>
              <w:tabs>
                <w:tab w:val="right" w:pos="4218"/>
              </w:tabs>
              <w:jc w:val="both"/>
              <w:rPr>
                <w:rFonts w:ascii="Arial Narrow" w:hAnsi="Arial Narrow"/>
              </w:rPr>
            </w:pPr>
            <w:r w:rsidRPr="00DA4223">
              <w:rPr>
                <w:rFonts w:ascii="Arial Narrow" w:hAnsi="Arial Narrow"/>
              </w:rPr>
              <w:t>Coefficient d'aplatissement</w:t>
            </w:r>
            <w:r w:rsidRPr="00DA4223">
              <w:rPr>
                <w:rFonts w:ascii="Arial Narrow" w:hAnsi="Arial Narrow"/>
              </w:rPr>
              <w:tab/>
            </w:r>
          </w:p>
          <w:p w:rsidR="00937E22" w:rsidRPr="00DA4223" w:rsidRDefault="00937E22" w:rsidP="00157705">
            <w:pPr>
              <w:keepNext/>
              <w:keepLines/>
              <w:tabs>
                <w:tab w:val="right" w:pos="4218"/>
              </w:tabs>
              <w:jc w:val="both"/>
              <w:rPr>
                <w:rFonts w:ascii="Arial Narrow" w:hAnsi="Arial Narrow"/>
              </w:rPr>
            </w:pPr>
            <w:r w:rsidRPr="00DA4223">
              <w:rPr>
                <w:rFonts w:ascii="Arial Narrow" w:hAnsi="Arial Narrow"/>
              </w:rPr>
              <w:t>Rapport de concassage (Rc)</w:t>
            </w:r>
            <w:r w:rsidRPr="00DA4223">
              <w:rPr>
                <w:rFonts w:ascii="Arial Narrow" w:hAnsi="Arial Narrow"/>
              </w:rPr>
              <w:tab/>
            </w:r>
          </w:p>
          <w:p w:rsidR="00937E22" w:rsidRPr="00DA4223" w:rsidRDefault="00937E22" w:rsidP="00157705">
            <w:pPr>
              <w:keepNext/>
              <w:keepLines/>
              <w:tabs>
                <w:tab w:val="right" w:pos="4218"/>
              </w:tabs>
              <w:jc w:val="both"/>
              <w:rPr>
                <w:rFonts w:ascii="Arial Narrow" w:hAnsi="Arial Narrow"/>
              </w:rPr>
            </w:pPr>
            <w:r w:rsidRPr="00DA4223">
              <w:rPr>
                <w:rFonts w:ascii="Arial Narrow" w:hAnsi="Arial Narrow"/>
              </w:rPr>
              <w:t xml:space="preserve">Propreté (% tamisât à </w:t>
            </w:r>
            <w:smartTag w:uri="urn:schemas-microsoft-com:office:smarttags" w:element="metricconverter">
              <w:smartTagPr>
                <w:attr w:name="ProductID" w:val="0,5 mm"/>
              </w:smartTagPr>
              <w:r w:rsidRPr="00DA4223">
                <w:rPr>
                  <w:rFonts w:ascii="Arial Narrow" w:hAnsi="Arial Narrow"/>
                </w:rPr>
                <w:t>0,5 mm</w:t>
              </w:r>
            </w:smartTag>
            <w:r w:rsidRPr="00DA4223">
              <w:rPr>
                <w:rFonts w:ascii="Arial Narrow" w:hAnsi="Arial Narrow"/>
              </w:rPr>
              <w:t>)</w:t>
            </w:r>
            <w:r w:rsidRPr="00DA4223">
              <w:rPr>
                <w:rFonts w:ascii="Arial Narrow" w:hAnsi="Arial Narrow"/>
              </w:rPr>
              <w:tab/>
            </w:r>
          </w:p>
        </w:tc>
        <w:tc>
          <w:tcPr>
            <w:tcW w:w="1830" w:type="dxa"/>
            <w:tcBorders>
              <w:top w:val="single" w:sz="4" w:space="0" w:color="auto"/>
              <w:left w:val="nil"/>
              <w:bottom w:val="single" w:sz="12" w:space="0" w:color="auto"/>
            </w:tcBorders>
          </w:tcPr>
          <w:p w:rsidR="00937E22" w:rsidRPr="00DA4223" w:rsidRDefault="00937E22" w:rsidP="00157705">
            <w:pPr>
              <w:keepNext/>
              <w:keepLines/>
              <w:ind w:left="-74" w:right="-80"/>
              <w:jc w:val="both"/>
              <w:rPr>
                <w:rFonts w:ascii="Arial Narrow" w:hAnsi="Arial Narrow"/>
              </w:rPr>
            </w:pPr>
            <w:r w:rsidRPr="00DA4223">
              <w:rPr>
                <w:rFonts w:ascii="Arial Narrow" w:hAnsi="Arial Narrow"/>
              </w:rPr>
              <w:t>&lt; 35</w:t>
            </w:r>
          </w:p>
          <w:p w:rsidR="00937E22" w:rsidRPr="00DA4223" w:rsidRDefault="00937E22" w:rsidP="00157705">
            <w:pPr>
              <w:keepNext/>
              <w:keepLines/>
              <w:ind w:left="-74" w:right="-80"/>
              <w:jc w:val="both"/>
              <w:rPr>
                <w:rFonts w:ascii="Arial Narrow" w:hAnsi="Arial Narrow"/>
              </w:rPr>
            </w:pPr>
            <w:r w:rsidRPr="00DA4223">
              <w:rPr>
                <w:rFonts w:ascii="Arial Narrow" w:hAnsi="Arial Narrow"/>
              </w:rPr>
              <w:t>&lt; 25</w:t>
            </w:r>
          </w:p>
          <w:p w:rsidR="00937E22" w:rsidRPr="00DA4223" w:rsidRDefault="00937E22" w:rsidP="00157705">
            <w:pPr>
              <w:keepNext/>
              <w:keepLines/>
              <w:ind w:left="-74" w:right="-80"/>
              <w:jc w:val="both"/>
              <w:rPr>
                <w:rFonts w:ascii="Arial Narrow" w:hAnsi="Arial Narrow"/>
              </w:rPr>
            </w:pPr>
            <w:r w:rsidRPr="00DA4223">
              <w:rPr>
                <w:rFonts w:ascii="Arial Narrow" w:hAnsi="Arial Narrow"/>
              </w:rPr>
              <w:t>&gt; 0,4</w:t>
            </w:r>
          </w:p>
          <w:p w:rsidR="00937E22" w:rsidRPr="00DA4223" w:rsidRDefault="00937E22" w:rsidP="00157705">
            <w:pPr>
              <w:keepNext/>
              <w:keepLines/>
              <w:ind w:left="-74" w:right="-80"/>
              <w:jc w:val="both"/>
              <w:rPr>
                <w:rFonts w:ascii="Arial Narrow" w:hAnsi="Arial Narrow"/>
              </w:rPr>
            </w:pPr>
          </w:p>
          <w:p w:rsidR="00937E22" w:rsidRPr="00DA4223" w:rsidRDefault="00937E22" w:rsidP="00157705">
            <w:pPr>
              <w:keepNext/>
              <w:keepLines/>
              <w:ind w:left="-74" w:right="-80"/>
              <w:jc w:val="both"/>
              <w:rPr>
                <w:rFonts w:ascii="Arial Narrow" w:hAnsi="Arial Narrow"/>
              </w:rPr>
            </w:pPr>
            <w:r w:rsidRPr="00DA4223">
              <w:rPr>
                <w:rFonts w:ascii="Arial Narrow" w:hAnsi="Arial Narrow"/>
              </w:rPr>
              <w:t>&lt; 10</w:t>
            </w:r>
          </w:p>
          <w:p w:rsidR="00937E22" w:rsidRPr="00DA4223" w:rsidRDefault="00937E22" w:rsidP="00157705">
            <w:pPr>
              <w:keepNext/>
              <w:keepLines/>
              <w:ind w:left="-74" w:right="-80"/>
              <w:jc w:val="both"/>
              <w:rPr>
                <w:rFonts w:ascii="Arial Narrow" w:hAnsi="Arial Narrow"/>
              </w:rPr>
            </w:pPr>
            <w:r w:rsidRPr="00DA4223">
              <w:rPr>
                <w:rFonts w:ascii="Arial Narrow" w:hAnsi="Arial Narrow"/>
              </w:rPr>
              <w:t>33 – 66</w:t>
            </w:r>
          </w:p>
          <w:p w:rsidR="00937E22" w:rsidRPr="00DA4223" w:rsidRDefault="00937E22" w:rsidP="00157705">
            <w:pPr>
              <w:keepNext/>
              <w:keepLines/>
              <w:ind w:left="-74" w:right="-80"/>
              <w:jc w:val="both"/>
              <w:rPr>
                <w:rFonts w:ascii="Arial Narrow" w:hAnsi="Arial Narrow"/>
              </w:rPr>
            </w:pPr>
            <w:r w:rsidRPr="00DA4223">
              <w:rPr>
                <w:rFonts w:ascii="Arial Narrow" w:hAnsi="Arial Narrow"/>
              </w:rPr>
              <w:t>&lt; 15</w:t>
            </w:r>
          </w:p>
          <w:p w:rsidR="00937E22" w:rsidRPr="00DA4223" w:rsidRDefault="00937E22" w:rsidP="00157705">
            <w:pPr>
              <w:keepNext/>
              <w:keepLines/>
              <w:ind w:left="-74" w:right="-80"/>
              <w:jc w:val="both"/>
              <w:rPr>
                <w:rFonts w:ascii="Arial Narrow" w:hAnsi="Arial Narrow"/>
              </w:rPr>
            </w:pPr>
            <w:r w:rsidRPr="00DA4223">
              <w:rPr>
                <w:rFonts w:ascii="Arial Narrow" w:hAnsi="Arial Narrow"/>
              </w:rPr>
              <w:t>&lt; 3</w:t>
            </w:r>
          </w:p>
          <w:p w:rsidR="00937E22" w:rsidRPr="00DA4223" w:rsidRDefault="00937E22" w:rsidP="00157705">
            <w:pPr>
              <w:keepNext/>
              <w:keepLines/>
              <w:ind w:left="-74" w:right="-80"/>
              <w:jc w:val="both"/>
              <w:rPr>
                <w:rFonts w:ascii="Arial Narrow" w:hAnsi="Arial Narrow"/>
              </w:rPr>
            </w:pPr>
            <w:r w:rsidRPr="00DA4223">
              <w:rPr>
                <w:rFonts w:ascii="Arial Narrow" w:hAnsi="Arial Narrow"/>
              </w:rPr>
              <w:sym w:font="Symbol" w:char="F0B1"/>
            </w:r>
            <w:r w:rsidRPr="00DA4223">
              <w:rPr>
                <w:rFonts w:ascii="Arial Narrow" w:hAnsi="Arial Narrow"/>
              </w:rPr>
              <w:t xml:space="preserve"> 5%</w:t>
            </w:r>
          </w:p>
          <w:p w:rsidR="00937E22" w:rsidRPr="00DA4223" w:rsidRDefault="00937E22" w:rsidP="00157705">
            <w:pPr>
              <w:keepNext/>
              <w:keepLines/>
              <w:ind w:left="-74" w:right="-80"/>
              <w:jc w:val="both"/>
              <w:rPr>
                <w:rFonts w:ascii="Arial Narrow" w:hAnsi="Arial Narrow"/>
              </w:rPr>
            </w:pPr>
            <w:r w:rsidRPr="00DA4223">
              <w:rPr>
                <w:rFonts w:ascii="Arial Narrow" w:hAnsi="Arial Narrow"/>
              </w:rPr>
              <w:sym w:font="Symbol" w:char="F0B1"/>
            </w:r>
            <w:r w:rsidRPr="00DA4223">
              <w:rPr>
                <w:rFonts w:ascii="Arial Narrow" w:hAnsi="Arial Narrow"/>
              </w:rPr>
              <w:t xml:space="preserve"> 12.5%</w:t>
            </w:r>
          </w:p>
          <w:p w:rsidR="00937E22" w:rsidRPr="00DA4223" w:rsidRDefault="00937E22" w:rsidP="00157705">
            <w:pPr>
              <w:keepNext/>
              <w:keepLines/>
              <w:ind w:left="-74" w:right="-80"/>
              <w:jc w:val="both"/>
              <w:rPr>
                <w:rFonts w:ascii="Arial Narrow" w:hAnsi="Arial Narrow"/>
              </w:rPr>
            </w:pPr>
            <w:r w:rsidRPr="00DA4223">
              <w:rPr>
                <w:rFonts w:ascii="Arial Narrow" w:hAnsi="Arial Narrow"/>
              </w:rPr>
              <w:t>&lt; 20</w:t>
            </w:r>
          </w:p>
          <w:p w:rsidR="00937E22" w:rsidRPr="00DA4223" w:rsidRDefault="00937E22" w:rsidP="00157705">
            <w:pPr>
              <w:keepNext/>
              <w:keepLines/>
              <w:ind w:left="-74" w:right="-80"/>
              <w:jc w:val="both"/>
              <w:rPr>
                <w:rFonts w:ascii="Arial Narrow" w:hAnsi="Arial Narrow"/>
              </w:rPr>
            </w:pPr>
            <w:r w:rsidRPr="00DA4223">
              <w:rPr>
                <w:rFonts w:ascii="Arial Narrow" w:hAnsi="Arial Narrow"/>
              </w:rPr>
              <w:t>&gt; 2</w:t>
            </w:r>
          </w:p>
          <w:p w:rsidR="00937E22" w:rsidRPr="00DA4223" w:rsidRDefault="00937E22" w:rsidP="00157705">
            <w:pPr>
              <w:keepNext/>
              <w:keepLines/>
              <w:ind w:left="-74" w:right="-80"/>
              <w:jc w:val="both"/>
              <w:rPr>
                <w:rFonts w:ascii="Arial Narrow" w:hAnsi="Arial Narrow"/>
              </w:rPr>
            </w:pPr>
            <w:r w:rsidRPr="00DA4223">
              <w:rPr>
                <w:rFonts w:ascii="Arial Narrow" w:hAnsi="Arial Narrow"/>
              </w:rPr>
              <w:t>&lt; 1</w:t>
            </w:r>
          </w:p>
        </w:tc>
      </w:tr>
    </w:tbl>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Le tableau ci-après donne les spécifications imposées (colonne 1), les limites de refus au-delà desquelles la fourniture est refusée (colonne 2) et la valeur en pourcentage des réductions de prix des fournitures pour chaque pour cent en tolérance (colonne 3).</w:t>
      </w:r>
    </w:p>
    <w:tbl>
      <w:tblPr>
        <w:tblW w:w="0" w:type="auto"/>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4" w:type="dxa"/>
          <w:right w:w="14" w:type="dxa"/>
        </w:tblCellMar>
        <w:tblLook w:val="0000" w:firstRow="0" w:lastRow="0" w:firstColumn="0" w:lastColumn="0" w:noHBand="0" w:noVBand="0"/>
      </w:tblPr>
      <w:tblGrid>
        <w:gridCol w:w="4017"/>
        <w:gridCol w:w="1454"/>
        <w:gridCol w:w="1700"/>
        <w:gridCol w:w="1725"/>
      </w:tblGrid>
      <w:tr w:rsidR="00937E22" w:rsidRPr="00DA4223" w:rsidTr="00982B67">
        <w:trPr>
          <w:tblHeader/>
          <w:jc w:val="right"/>
        </w:trPr>
        <w:tc>
          <w:tcPr>
            <w:tcW w:w="4017" w:type="dxa"/>
            <w:tcBorders>
              <w:bottom w:val="nil"/>
            </w:tcBorders>
          </w:tcPr>
          <w:p w:rsidR="00937E22" w:rsidRPr="00DA4223" w:rsidRDefault="00937E22" w:rsidP="00157705">
            <w:pPr>
              <w:pStyle w:val="Normalcentr"/>
              <w:ind w:left="0" w:right="-852"/>
              <w:rPr>
                <w:rFonts w:ascii="Arial Narrow" w:hAnsi="Arial Narrow"/>
                <w:b/>
                <w:sz w:val="20"/>
              </w:rPr>
            </w:pPr>
            <w:r w:rsidRPr="00DA4223">
              <w:rPr>
                <w:rFonts w:ascii="Arial Narrow" w:hAnsi="Arial Narrow"/>
                <w:b/>
                <w:sz w:val="20"/>
              </w:rPr>
              <w:t>DESIGNATIONS</w:t>
            </w:r>
          </w:p>
        </w:tc>
        <w:tc>
          <w:tcPr>
            <w:tcW w:w="1454" w:type="dxa"/>
            <w:tcBorders>
              <w:bottom w:val="nil"/>
            </w:tcBorders>
          </w:tcPr>
          <w:p w:rsidR="00937E22" w:rsidRPr="00DA4223" w:rsidRDefault="00937E22" w:rsidP="00157705">
            <w:pPr>
              <w:pStyle w:val="Normalcentr"/>
              <w:ind w:left="0" w:right="0"/>
              <w:rPr>
                <w:rFonts w:ascii="Arial Narrow" w:hAnsi="Arial Narrow"/>
                <w:b/>
                <w:sz w:val="20"/>
              </w:rPr>
            </w:pPr>
            <w:r w:rsidRPr="00DA4223">
              <w:rPr>
                <w:rFonts w:ascii="Arial Narrow" w:hAnsi="Arial Narrow"/>
                <w:b/>
                <w:sz w:val="20"/>
              </w:rPr>
              <w:t>Spécifications</w:t>
            </w:r>
          </w:p>
          <w:p w:rsidR="00937E22" w:rsidRPr="00DA4223" w:rsidRDefault="00937E22" w:rsidP="00157705">
            <w:pPr>
              <w:pStyle w:val="Normalcentr"/>
              <w:ind w:left="0" w:right="0"/>
              <w:rPr>
                <w:rFonts w:ascii="Arial Narrow" w:hAnsi="Arial Narrow"/>
                <w:b/>
                <w:sz w:val="20"/>
              </w:rPr>
            </w:pPr>
            <w:r w:rsidRPr="00DA4223">
              <w:rPr>
                <w:rFonts w:ascii="Arial Narrow" w:hAnsi="Arial Narrow"/>
                <w:b/>
                <w:sz w:val="20"/>
              </w:rPr>
              <w:t>(1)</w:t>
            </w:r>
          </w:p>
        </w:tc>
        <w:tc>
          <w:tcPr>
            <w:tcW w:w="1700" w:type="dxa"/>
            <w:tcBorders>
              <w:bottom w:val="nil"/>
            </w:tcBorders>
          </w:tcPr>
          <w:p w:rsidR="00937E22" w:rsidRPr="00DA4223" w:rsidRDefault="00937E22" w:rsidP="00157705">
            <w:pPr>
              <w:pStyle w:val="Normalcentr"/>
              <w:ind w:left="0" w:right="0"/>
              <w:rPr>
                <w:rFonts w:ascii="Arial Narrow" w:hAnsi="Arial Narrow"/>
                <w:b/>
                <w:sz w:val="20"/>
              </w:rPr>
            </w:pPr>
            <w:r w:rsidRPr="00DA4223">
              <w:rPr>
                <w:rFonts w:ascii="Arial Narrow" w:hAnsi="Arial Narrow"/>
                <w:b/>
                <w:sz w:val="20"/>
              </w:rPr>
              <w:t>Limites de refus</w:t>
            </w:r>
          </w:p>
          <w:p w:rsidR="00937E22" w:rsidRPr="00DA4223" w:rsidRDefault="00937E22" w:rsidP="00157705">
            <w:pPr>
              <w:pStyle w:val="Normalcentr"/>
              <w:ind w:left="0" w:right="0"/>
              <w:rPr>
                <w:rFonts w:ascii="Arial Narrow" w:hAnsi="Arial Narrow"/>
                <w:b/>
                <w:sz w:val="20"/>
              </w:rPr>
            </w:pPr>
            <w:r w:rsidRPr="00DA4223">
              <w:rPr>
                <w:rFonts w:ascii="Arial Narrow" w:hAnsi="Arial Narrow"/>
                <w:b/>
                <w:sz w:val="20"/>
              </w:rPr>
              <w:t>(2)</w:t>
            </w:r>
          </w:p>
        </w:tc>
        <w:tc>
          <w:tcPr>
            <w:tcW w:w="1725" w:type="dxa"/>
            <w:tcBorders>
              <w:bottom w:val="nil"/>
            </w:tcBorders>
          </w:tcPr>
          <w:p w:rsidR="00937E22" w:rsidRPr="00DA4223" w:rsidRDefault="00937E22" w:rsidP="00157705">
            <w:pPr>
              <w:pStyle w:val="Normalcentr"/>
              <w:ind w:left="0" w:right="0"/>
              <w:rPr>
                <w:rFonts w:ascii="Arial Narrow" w:hAnsi="Arial Narrow"/>
                <w:b/>
                <w:sz w:val="20"/>
              </w:rPr>
            </w:pPr>
            <w:r w:rsidRPr="00DA4223">
              <w:rPr>
                <w:rFonts w:ascii="Arial Narrow" w:hAnsi="Arial Narrow"/>
                <w:b/>
                <w:sz w:val="20"/>
              </w:rPr>
              <w:t>Réduction prix par % de tolérance      (3)</w:t>
            </w:r>
          </w:p>
        </w:tc>
      </w:tr>
      <w:tr w:rsidR="00937E22" w:rsidRPr="00DA4223" w:rsidTr="00982B67">
        <w:trPr>
          <w:jc w:val="right"/>
        </w:trPr>
        <w:tc>
          <w:tcPr>
            <w:tcW w:w="4017" w:type="dxa"/>
            <w:tcBorders>
              <w:bottom w:val="nil"/>
            </w:tcBorders>
          </w:tcPr>
          <w:p w:rsidR="00937E22" w:rsidRPr="00DA4223" w:rsidRDefault="00937E22" w:rsidP="00157705">
            <w:pPr>
              <w:jc w:val="both"/>
              <w:rPr>
                <w:rFonts w:ascii="Arial Narrow" w:hAnsi="Arial Narrow"/>
              </w:rPr>
            </w:pPr>
            <w:r w:rsidRPr="00DA4223">
              <w:rPr>
                <w:rFonts w:ascii="Arial Narrow" w:hAnsi="Arial Narrow"/>
              </w:rPr>
              <w:t>% en poids retenu sur la passoire D</w:t>
            </w:r>
          </w:p>
          <w:p w:rsidR="00937E22" w:rsidRPr="00DA4223" w:rsidRDefault="00937E22" w:rsidP="00157705">
            <w:pPr>
              <w:jc w:val="both"/>
              <w:rPr>
                <w:rFonts w:ascii="Arial Narrow" w:hAnsi="Arial Narrow"/>
              </w:rPr>
            </w:pPr>
            <w:r w:rsidRPr="00DA4223">
              <w:rPr>
                <w:rFonts w:ascii="Arial Narrow" w:hAnsi="Arial Narrow"/>
              </w:rPr>
              <w:t>% en poids passant sur la passoire D</w:t>
            </w:r>
          </w:p>
        </w:tc>
        <w:tc>
          <w:tcPr>
            <w:tcW w:w="1454" w:type="dxa"/>
          </w:tcPr>
          <w:p w:rsidR="00937E22" w:rsidRPr="00DA4223" w:rsidRDefault="00937E22" w:rsidP="00157705">
            <w:pPr>
              <w:jc w:val="both"/>
              <w:rPr>
                <w:rFonts w:ascii="Arial Narrow" w:hAnsi="Arial Narrow"/>
              </w:rPr>
            </w:pPr>
            <w:r w:rsidRPr="00DA4223">
              <w:rPr>
                <w:rFonts w:ascii="Arial Narrow" w:hAnsi="Arial Narrow"/>
              </w:rPr>
              <w:t>10%</w:t>
            </w:r>
          </w:p>
          <w:p w:rsidR="00937E22" w:rsidRPr="00DA4223" w:rsidRDefault="00937E22" w:rsidP="00157705">
            <w:pPr>
              <w:jc w:val="both"/>
              <w:rPr>
                <w:rFonts w:ascii="Arial Narrow" w:hAnsi="Arial Narrow"/>
              </w:rPr>
            </w:pPr>
            <w:r w:rsidRPr="00DA4223">
              <w:rPr>
                <w:rFonts w:ascii="Arial Narrow" w:hAnsi="Arial Narrow"/>
              </w:rPr>
              <w:t>15%</w:t>
            </w:r>
          </w:p>
        </w:tc>
        <w:tc>
          <w:tcPr>
            <w:tcW w:w="1700" w:type="dxa"/>
          </w:tcPr>
          <w:p w:rsidR="00937E22" w:rsidRPr="00DA4223" w:rsidRDefault="00937E22" w:rsidP="00157705">
            <w:pPr>
              <w:jc w:val="both"/>
              <w:rPr>
                <w:rFonts w:ascii="Arial Narrow" w:hAnsi="Arial Narrow"/>
              </w:rPr>
            </w:pPr>
            <w:r w:rsidRPr="00DA4223">
              <w:rPr>
                <w:rFonts w:ascii="Arial Narrow" w:hAnsi="Arial Narrow"/>
              </w:rPr>
              <w:t>15%</w:t>
            </w:r>
          </w:p>
          <w:p w:rsidR="00937E22" w:rsidRPr="00DA4223" w:rsidRDefault="00937E22" w:rsidP="00157705">
            <w:pPr>
              <w:jc w:val="both"/>
              <w:rPr>
                <w:rFonts w:ascii="Arial Narrow" w:hAnsi="Arial Narrow"/>
              </w:rPr>
            </w:pPr>
            <w:r w:rsidRPr="00DA4223">
              <w:rPr>
                <w:rFonts w:ascii="Arial Narrow" w:hAnsi="Arial Narrow"/>
              </w:rPr>
              <w:t>20%</w:t>
            </w:r>
          </w:p>
        </w:tc>
        <w:tc>
          <w:tcPr>
            <w:tcW w:w="1725" w:type="dxa"/>
          </w:tcPr>
          <w:p w:rsidR="00937E22" w:rsidRPr="00DA4223" w:rsidRDefault="00937E22" w:rsidP="00157705">
            <w:pPr>
              <w:jc w:val="both"/>
              <w:rPr>
                <w:rFonts w:ascii="Arial Narrow" w:hAnsi="Arial Narrow"/>
              </w:rPr>
            </w:pPr>
            <w:r w:rsidRPr="00DA4223">
              <w:rPr>
                <w:rFonts w:ascii="Arial Narrow" w:hAnsi="Arial Narrow"/>
              </w:rPr>
              <w:t>2%</w:t>
            </w:r>
          </w:p>
          <w:p w:rsidR="00937E22" w:rsidRPr="00DA4223" w:rsidRDefault="00937E22" w:rsidP="00157705">
            <w:pPr>
              <w:jc w:val="both"/>
              <w:rPr>
                <w:rFonts w:ascii="Arial Narrow" w:hAnsi="Arial Narrow"/>
              </w:rPr>
            </w:pPr>
            <w:r w:rsidRPr="00DA4223">
              <w:rPr>
                <w:rFonts w:ascii="Arial Narrow" w:hAnsi="Arial Narrow"/>
              </w:rPr>
              <w:t>2%</w:t>
            </w:r>
          </w:p>
        </w:tc>
      </w:tr>
      <w:tr w:rsidR="00937E22" w:rsidRPr="00DA4223" w:rsidTr="00982B67">
        <w:trPr>
          <w:jc w:val="right"/>
        </w:trPr>
        <w:tc>
          <w:tcPr>
            <w:tcW w:w="4017" w:type="dxa"/>
            <w:tcBorders>
              <w:top w:val="nil"/>
            </w:tcBorders>
          </w:tcPr>
          <w:p w:rsidR="00937E22" w:rsidRPr="00DA4223" w:rsidRDefault="00937E22" w:rsidP="00157705">
            <w:pPr>
              <w:jc w:val="both"/>
              <w:rPr>
                <w:rFonts w:ascii="Arial Narrow" w:hAnsi="Arial Narrow"/>
              </w:rPr>
            </w:pPr>
            <w:r w:rsidRPr="00DA4223">
              <w:rPr>
                <w:rFonts w:ascii="Arial Narrow" w:hAnsi="Arial Narrow"/>
              </w:rPr>
              <w:t>total des deux proportions précédentes</w:t>
            </w:r>
          </w:p>
        </w:tc>
        <w:tc>
          <w:tcPr>
            <w:tcW w:w="1454" w:type="dxa"/>
          </w:tcPr>
          <w:p w:rsidR="00937E22" w:rsidRPr="00DA4223" w:rsidRDefault="00937E22" w:rsidP="00157705">
            <w:pPr>
              <w:jc w:val="both"/>
              <w:rPr>
                <w:rFonts w:ascii="Arial Narrow" w:hAnsi="Arial Narrow"/>
              </w:rPr>
            </w:pPr>
            <w:r w:rsidRPr="00DA4223">
              <w:rPr>
                <w:rFonts w:ascii="Arial Narrow" w:hAnsi="Arial Narrow"/>
              </w:rPr>
              <w:t>20%</w:t>
            </w:r>
          </w:p>
        </w:tc>
        <w:tc>
          <w:tcPr>
            <w:tcW w:w="1700" w:type="dxa"/>
          </w:tcPr>
          <w:p w:rsidR="00937E22" w:rsidRPr="00DA4223" w:rsidRDefault="00937E22" w:rsidP="00157705">
            <w:pPr>
              <w:jc w:val="both"/>
              <w:rPr>
                <w:rFonts w:ascii="Arial Narrow" w:hAnsi="Arial Narrow"/>
              </w:rPr>
            </w:pPr>
            <w:r w:rsidRPr="00DA4223">
              <w:rPr>
                <w:rFonts w:ascii="Arial Narrow" w:hAnsi="Arial Narrow"/>
              </w:rPr>
              <w:t>25%</w:t>
            </w:r>
          </w:p>
        </w:tc>
        <w:tc>
          <w:tcPr>
            <w:tcW w:w="1725" w:type="dxa"/>
          </w:tcPr>
          <w:p w:rsidR="00937E22" w:rsidRPr="00DA4223" w:rsidRDefault="00937E22" w:rsidP="00157705">
            <w:pPr>
              <w:jc w:val="both"/>
              <w:rPr>
                <w:rFonts w:ascii="Arial Narrow" w:hAnsi="Arial Narrow"/>
              </w:rPr>
            </w:pPr>
            <w:r w:rsidRPr="00DA4223">
              <w:rPr>
                <w:rFonts w:ascii="Arial Narrow" w:hAnsi="Arial Narrow"/>
              </w:rPr>
              <w:t>3%</w:t>
            </w:r>
          </w:p>
        </w:tc>
      </w:tr>
      <w:tr w:rsidR="00937E22" w:rsidRPr="00DA4223" w:rsidTr="00982B67">
        <w:trPr>
          <w:jc w:val="right"/>
        </w:trPr>
        <w:tc>
          <w:tcPr>
            <w:tcW w:w="4017" w:type="dxa"/>
          </w:tcPr>
          <w:p w:rsidR="00937E22" w:rsidRPr="00DA4223" w:rsidRDefault="00937E22" w:rsidP="00157705">
            <w:pPr>
              <w:jc w:val="both"/>
              <w:rPr>
                <w:rFonts w:ascii="Arial Narrow" w:hAnsi="Arial Narrow"/>
              </w:rPr>
            </w:pPr>
          </w:p>
          <w:p w:rsidR="00937E22" w:rsidRPr="00DA4223" w:rsidRDefault="00937E22" w:rsidP="00157705">
            <w:pPr>
              <w:jc w:val="both"/>
              <w:rPr>
                <w:rFonts w:ascii="Arial Narrow" w:hAnsi="Arial Narrow"/>
              </w:rPr>
            </w:pPr>
            <w:r w:rsidRPr="00DA4223">
              <w:rPr>
                <w:rFonts w:ascii="Arial Narrow" w:hAnsi="Arial Narrow"/>
              </w:rPr>
              <w:t>% en poids passant sur la passoire D + d/2</w:t>
            </w:r>
          </w:p>
          <w:p w:rsidR="00937E22" w:rsidRPr="00DA4223" w:rsidRDefault="00937E22" w:rsidP="00157705">
            <w:pPr>
              <w:jc w:val="both"/>
              <w:rPr>
                <w:rFonts w:ascii="Arial Narrow" w:hAnsi="Arial Narrow"/>
              </w:rPr>
            </w:pPr>
            <w:r w:rsidRPr="00DA4223">
              <w:rPr>
                <w:rFonts w:ascii="Arial Narrow" w:hAnsi="Arial Narrow"/>
              </w:rPr>
              <w:t>% en poids passant à travers la passoire 0,5 d</w:t>
            </w:r>
          </w:p>
          <w:p w:rsidR="00937E22" w:rsidRPr="00DA4223" w:rsidRDefault="00937E22" w:rsidP="00157705">
            <w:pPr>
              <w:jc w:val="both"/>
              <w:rPr>
                <w:rFonts w:ascii="Arial Narrow" w:hAnsi="Arial Narrow"/>
              </w:rPr>
            </w:pPr>
            <w:r w:rsidRPr="00DA4223">
              <w:rPr>
                <w:rFonts w:ascii="Arial Narrow" w:hAnsi="Arial Narrow"/>
              </w:rPr>
              <w:t xml:space="preserve">% en poids passant au tamis de </w:t>
            </w:r>
            <w:smartTag w:uri="urn:schemas-microsoft-com:office:smarttags" w:element="metricconverter">
              <w:smartTagPr>
                <w:attr w:name="ProductID" w:val="1 mm"/>
              </w:smartTagPr>
              <w:r w:rsidRPr="00DA4223">
                <w:rPr>
                  <w:rFonts w:ascii="Arial Narrow" w:hAnsi="Arial Narrow"/>
                </w:rPr>
                <w:t>1 mm</w:t>
              </w:r>
            </w:smartTag>
          </w:p>
          <w:p w:rsidR="00937E22" w:rsidRPr="00DA4223" w:rsidRDefault="00937E22" w:rsidP="00157705">
            <w:pPr>
              <w:jc w:val="both"/>
              <w:rPr>
                <w:rFonts w:ascii="Arial Narrow" w:hAnsi="Arial Narrow"/>
              </w:rPr>
            </w:pPr>
            <w:r w:rsidRPr="00DA4223">
              <w:rPr>
                <w:rFonts w:ascii="Arial Narrow" w:hAnsi="Arial Narrow"/>
              </w:rPr>
              <w:t>% de grains friables ou altérés</w:t>
            </w:r>
          </w:p>
          <w:p w:rsidR="00937E22" w:rsidRPr="00DA4223" w:rsidRDefault="00937E22" w:rsidP="00157705">
            <w:pPr>
              <w:jc w:val="both"/>
              <w:rPr>
                <w:rFonts w:ascii="Arial Narrow" w:hAnsi="Arial Narrow"/>
              </w:rPr>
            </w:pPr>
            <w:r w:rsidRPr="00DA4223">
              <w:rPr>
                <w:rFonts w:ascii="Arial Narrow" w:hAnsi="Arial Narrow"/>
              </w:rPr>
              <w:t>% de grains long ou plats</w:t>
            </w:r>
          </w:p>
        </w:tc>
        <w:tc>
          <w:tcPr>
            <w:tcW w:w="1454" w:type="dxa"/>
          </w:tcPr>
          <w:p w:rsidR="00937E22" w:rsidRPr="00DA4223" w:rsidRDefault="00937E22" w:rsidP="00157705">
            <w:pPr>
              <w:jc w:val="both"/>
              <w:rPr>
                <w:rFonts w:ascii="Arial Narrow" w:hAnsi="Arial Narrow"/>
              </w:rPr>
            </w:pPr>
            <w:r w:rsidRPr="00DA4223">
              <w:rPr>
                <w:rFonts w:ascii="Arial Narrow" w:hAnsi="Arial Narrow"/>
              </w:rPr>
              <w:t>entre</w:t>
            </w:r>
          </w:p>
          <w:p w:rsidR="00937E22" w:rsidRPr="00DA4223" w:rsidRDefault="00937E22" w:rsidP="00157705">
            <w:pPr>
              <w:jc w:val="both"/>
              <w:rPr>
                <w:rFonts w:ascii="Arial Narrow" w:hAnsi="Arial Narrow"/>
              </w:rPr>
            </w:pPr>
            <w:r w:rsidRPr="00DA4223">
              <w:rPr>
                <w:rFonts w:ascii="Arial Narrow" w:hAnsi="Arial Narrow"/>
              </w:rPr>
              <w:t>1/3 et 2/3</w:t>
            </w:r>
          </w:p>
          <w:p w:rsidR="00937E22" w:rsidRPr="00DA4223" w:rsidRDefault="00937E22" w:rsidP="00157705">
            <w:pPr>
              <w:jc w:val="both"/>
              <w:rPr>
                <w:rFonts w:ascii="Arial Narrow" w:hAnsi="Arial Narrow"/>
              </w:rPr>
            </w:pPr>
            <w:r w:rsidRPr="00DA4223">
              <w:rPr>
                <w:rFonts w:ascii="Arial Narrow" w:hAnsi="Arial Narrow"/>
              </w:rPr>
              <w:t>2%</w:t>
            </w:r>
          </w:p>
          <w:p w:rsidR="00937E22" w:rsidRPr="00DA4223" w:rsidRDefault="00937E22" w:rsidP="00157705">
            <w:pPr>
              <w:jc w:val="both"/>
              <w:rPr>
                <w:rFonts w:ascii="Arial Narrow" w:hAnsi="Arial Narrow"/>
              </w:rPr>
            </w:pPr>
            <w:r w:rsidRPr="00DA4223">
              <w:rPr>
                <w:rFonts w:ascii="Arial Narrow" w:hAnsi="Arial Narrow"/>
              </w:rPr>
              <w:t>2%</w:t>
            </w:r>
          </w:p>
          <w:p w:rsidR="00937E22" w:rsidRPr="00DA4223" w:rsidRDefault="00937E22" w:rsidP="00157705">
            <w:pPr>
              <w:jc w:val="both"/>
              <w:rPr>
                <w:rFonts w:ascii="Arial Narrow" w:hAnsi="Arial Narrow"/>
              </w:rPr>
            </w:pPr>
            <w:r w:rsidRPr="00DA4223">
              <w:rPr>
                <w:rFonts w:ascii="Arial Narrow" w:hAnsi="Arial Narrow"/>
              </w:rPr>
              <w:t>4%</w:t>
            </w:r>
          </w:p>
          <w:p w:rsidR="00937E22" w:rsidRPr="00DA4223" w:rsidRDefault="00937E22" w:rsidP="00157705">
            <w:pPr>
              <w:jc w:val="both"/>
              <w:rPr>
                <w:rFonts w:ascii="Arial Narrow" w:hAnsi="Arial Narrow"/>
              </w:rPr>
            </w:pPr>
            <w:r w:rsidRPr="00DA4223">
              <w:rPr>
                <w:rFonts w:ascii="Arial Narrow" w:hAnsi="Arial Narrow"/>
              </w:rPr>
              <w:t>10%</w:t>
            </w:r>
          </w:p>
        </w:tc>
        <w:tc>
          <w:tcPr>
            <w:tcW w:w="1700" w:type="dxa"/>
          </w:tcPr>
          <w:p w:rsidR="00937E22" w:rsidRPr="00DA4223" w:rsidRDefault="00937E22" w:rsidP="00157705">
            <w:pPr>
              <w:jc w:val="both"/>
              <w:rPr>
                <w:rFonts w:ascii="Arial Narrow" w:hAnsi="Arial Narrow"/>
              </w:rPr>
            </w:pPr>
            <w:r w:rsidRPr="00DA4223">
              <w:rPr>
                <w:rFonts w:ascii="Arial Narrow" w:hAnsi="Arial Narrow"/>
              </w:rPr>
              <w:t>entre</w:t>
            </w:r>
          </w:p>
          <w:p w:rsidR="00937E22" w:rsidRPr="00DA4223" w:rsidRDefault="00937E22" w:rsidP="00157705">
            <w:pPr>
              <w:jc w:val="both"/>
              <w:rPr>
                <w:rFonts w:ascii="Arial Narrow" w:hAnsi="Arial Narrow"/>
              </w:rPr>
            </w:pPr>
            <w:r w:rsidRPr="00DA4223">
              <w:rPr>
                <w:rFonts w:ascii="Arial Narrow" w:hAnsi="Arial Narrow"/>
              </w:rPr>
              <w:t>1/3 et 2/3</w:t>
            </w:r>
          </w:p>
          <w:p w:rsidR="00937E22" w:rsidRPr="00DA4223" w:rsidRDefault="00937E22" w:rsidP="00157705">
            <w:pPr>
              <w:jc w:val="both"/>
              <w:rPr>
                <w:rFonts w:ascii="Arial Narrow" w:hAnsi="Arial Narrow"/>
              </w:rPr>
            </w:pPr>
            <w:r w:rsidRPr="00DA4223">
              <w:rPr>
                <w:rFonts w:ascii="Arial Narrow" w:hAnsi="Arial Narrow"/>
              </w:rPr>
              <w:t>5%</w:t>
            </w:r>
          </w:p>
          <w:p w:rsidR="00937E22" w:rsidRPr="00DA4223" w:rsidRDefault="00937E22" w:rsidP="00157705">
            <w:pPr>
              <w:jc w:val="both"/>
              <w:rPr>
                <w:rFonts w:ascii="Arial Narrow" w:hAnsi="Arial Narrow"/>
              </w:rPr>
            </w:pPr>
            <w:r w:rsidRPr="00DA4223">
              <w:rPr>
                <w:rFonts w:ascii="Arial Narrow" w:hAnsi="Arial Narrow"/>
              </w:rPr>
              <w:t>3%</w:t>
            </w:r>
          </w:p>
          <w:p w:rsidR="00937E22" w:rsidRPr="00DA4223" w:rsidRDefault="00937E22" w:rsidP="00157705">
            <w:pPr>
              <w:jc w:val="both"/>
              <w:rPr>
                <w:rFonts w:ascii="Arial Narrow" w:hAnsi="Arial Narrow"/>
              </w:rPr>
            </w:pPr>
            <w:r w:rsidRPr="00DA4223">
              <w:rPr>
                <w:rFonts w:ascii="Arial Narrow" w:hAnsi="Arial Narrow"/>
              </w:rPr>
              <w:t>6%</w:t>
            </w:r>
          </w:p>
          <w:p w:rsidR="00937E22" w:rsidRPr="00DA4223" w:rsidRDefault="00937E22" w:rsidP="00157705">
            <w:pPr>
              <w:jc w:val="both"/>
              <w:rPr>
                <w:rFonts w:ascii="Arial Narrow" w:hAnsi="Arial Narrow"/>
              </w:rPr>
            </w:pPr>
            <w:r w:rsidRPr="00DA4223">
              <w:rPr>
                <w:rFonts w:ascii="Arial Narrow" w:hAnsi="Arial Narrow"/>
              </w:rPr>
              <w:t>20%</w:t>
            </w:r>
          </w:p>
        </w:tc>
        <w:tc>
          <w:tcPr>
            <w:tcW w:w="1725" w:type="dxa"/>
          </w:tcPr>
          <w:p w:rsidR="00937E22" w:rsidRPr="00DA4223" w:rsidRDefault="00937E22" w:rsidP="00157705">
            <w:pPr>
              <w:jc w:val="both"/>
              <w:rPr>
                <w:rFonts w:ascii="Arial Narrow" w:hAnsi="Arial Narrow"/>
              </w:rPr>
            </w:pPr>
          </w:p>
          <w:p w:rsidR="00937E22" w:rsidRPr="00DA4223" w:rsidRDefault="00937E22" w:rsidP="00157705">
            <w:pPr>
              <w:jc w:val="both"/>
              <w:rPr>
                <w:rFonts w:ascii="Arial Narrow" w:hAnsi="Arial Narrow"/>
              </w:rPr>
            </w:pPr>
          </w:p>
          <w:p w:rsidR="00937E22" w:rsidRPr="00DA4223" w:rsidRDefault="00937E22" w:rsidP="00157705">
            <w:pPr>
              <w:jc w:val="both"/>
              <w:rPr>
                <w:rFonts w:ascii="Arial Narrow" w:hAnsi="Arial Narrow"/>
              </w:rPr>
            </w:pPr>
            <w:r w:rsidRPr="00DA4223">
              <w:rPr>
                <w:rFonts w:ascii="Arial Narrow" w:hAnsi="Arial Narrow"/>
              </w:rPr>
              <w:t>3%</w:t>
            </w:r>
          </w:p>
          <w:p w:rsidR="00937E22" w:rsidRPr="00DA4223" w:rsidRDefault="00937E22" w:rsidP="00157705">
            <w:pPr>
              <w:jc w:val="both"/>
              <w:rPr>
                <w:rFonts w:ascii="Arial Narrow" w:hAnsi="Arial Narrow"/>
              </w:rPr>
            </w:pPr>
            <w:r w:rsidRPr="00DA4223">
              <w:rPr>
                <w:rFonts w:ascii="Arial Narrow" w:hAnsi="Arial Narrow"/>
              </w:rPr>
              <w:t>3%</w:t>
            </w:r>
          </w:p>
          <w:p w:rsidR="00937E22" w:rsidRPr="00DA4223" w:rsidRDefault="00937E22" w:rsidP="00157705">
            <w:pPr>
              <w:jc w:val="both"/>
              <w:rPr>
                <w:rFonts w:ascii="Arial Narrow" w:hAnsi="Arial Narrow"/>
              </w:rPr>
            </w:pPr>
            <w:r w:rsidRPr="00DA4223">
              <w:rPr>
                <w:rFonts w:ascii="Arial Narrow" w:hAnsi="Arial Narrow"/>
              </w:rPr>
              <w:t>3%</w:t>
            </w:r>
          </w:p>
          <w:p w:rsidR="00937E22" w:rsidRPr="00DA4223" w:rsidRDefault="00937E22" w:rsidP="00157705">
            <w:pPr>
              <w:jc w:val="both"/>
              <w:rPr>
                <w:rFonts w:ascii="Arial Narrow" w:hAnsi="Arial Narrow"/>
              </w:rPr>
            </w:pPr>
            <w:r w:rsidRPr="00DA4223">
              <w:rPr>
                <w:rFonts w:ascii="Arial Narrow" w:hAnsi="Arial Narrow"/>
              </w:rPr>
              <w:t>1%</w:t>
            </w:r>
          </w:p>
        </w:tc>
      </w:tr>
    </w:tbl>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Les dimensions des gravillons pour les enduits superficiels seront en principe les suivantes :</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pour les enduits tricouche : première couche 10/14, deuxième couche 6/10, troisième couche 4/6,</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pour les enduits bicouche : première couche 10/14, deuxième couche 6/10,</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pour les enduits monocouche : une couche 6/10.</w:t>
      </w:r>
    </w:p>
    <w:p w:rsidR="00937E22" w:rsidRPr="00BB0276" w:rsidRDefault="00937E22" w:rsidP="00157705">
      <w:pPr>
        <w:pStyle w:val="TITI1111a"/>
        <w:ind w:left="0" w:right="-852"/>
        <w:rPr>
          <w:rFonts w:ascii="Arial Narrow" w:hAnsi="Arial Narrow"/>
        </w:rPr>
      </w:pPr>
      <w:bookmarkStart w:id="833" w:name="_Toc395324124"/>
      <w:bookmarkStart w:id="834" w:name="_Toc119906018"/>
      <w:bookmarkStart w:id="835" w:name="_Toc363303630"/>
      <w:r w:rsidRPr="00BB0276">
        <w:rPr>
          <w:rFonts w:ascii="Arial Narrow" w:hAnsi="Arial Narrow"/>
        </w:rPr>
        <w:t>II.4.1.6.2.  Contrôle</w:t>
      </w:r>
      <w:bookmarkEnd w:id="833"/>
      <w:bookmarkEnd w:id="834"/>
      <w:bookmarkEnd w:id="835"/>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Dans le but de vérifier que les opérations de criblage assurent bien le respect des spécifications ci-dessus, le Cocontractant procédera à :</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une analyse granulométrique, un essai de forme et de propreté pour chaque catégorie de gravillons par cent (100) m3 de gravillons,</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des essais mécaniques (LA, MDE, CPA) pour chaque catégorie de gravillons et par mille (1000) m3 de gravillons.</w:t>
      </w:r>
    </w:p>
    <w:p w:rsidR="00937E22" w:rsidRPr="00BB0276" w:rsidRDefault="00937E22" w:rsidP="00157705">
      <w:pPr>
        <w:pStyle w:val="Retraitcorpsdetexte"/>
        <w:ind w:right="-851"/>
        <w:rPr>
          <w:rFonts w:ascii="Arial Narrow" w:hAnsi="Arial Narrow"/>
          <w:sz w:val="22"/>
          <w:szCs w:val="22"/>
        </w:rPr>
      </w:pPr>
    </w:p>
    <w:p w:rsidR="00937E22" w:rsidRPr="00BB0276" w:rsidRDefault="00937E22" w:rsidP="00157705">
      <w:pPr>
        <w:pStyle w:val="TITI111"/>
        <w:ind w:right="-852"/>
        <w:rPr>
          <w:rFonts w:ascii="Arial Narrow" w:hAnsi="Arial Narrow"/>
        </w:rPr>
      </w:pPr>
      <w:bookmarkStart w:id="836" w:name="_Toc395324125"/>
      <w:bookmarkStart w:id="837" w:name="_Toc425225739"/>
      <w:bookmarkStart w:id="838" w:name="_Toc425246612"/>
      <w:bookmarkStart w:id="839" w:name="_Toc119906020"/>
      <w:bookmarkStart w:id="840" w:name="_Toc363303632"/>
      <w:r w:rsidRPr="00BB0276">
        <w:rPr>
          <w:rFonts w:ascii="Arial Narrow" w:hAnsi="Arial Narrow"/>
        </w:rPr>
        <w:t>II.4.1.8.  Sables pour mortier et béton</w:t>
      </w:r>
      <w:bookmarkEnd w:id="836"/>
      <w:bookmarkEnd w:id="837"/>
      <w:bookmarkEnd w:id="838"/>
      <w:bookmarkEnd w:id="839"/>
      <w:bookmarkEnd w:id="840"/>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Les sables pour mortier seront durs, propres, sains, criblés avec soin, débarrassés de tous détritus organiques ou terreux, l'équivalent et sable des divers granulats fins ne sera pas inférieur à 75 pour les bétons et 70 pour les mortiers</w:t>
      </w:r>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Les matériaux latéritiques ne sont pas admis comme agrégats.</w:t>
      </w:r>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La granulométrie devra remplir les conditions suivantes :</w:t>
      </w:r>
    </w:p>
    <w:p w:rsidR="00937E22" w:rsidRPr="00BB0276" w:rsidRDefault="00937E22" w:rsidP="00157705">
      <w:pPr>
        <w:ind w:left="851" w:right="-852" w:hanging="283"/>
        <w:jc w:val="both"/>
        <w:rPr>
          <w:rFonts w:ascii="Arial Narrow" w:hAnsi="Arial Narrow"/>
          <w:i/>
          <w:sz w:val="22"/>
          <w:szCs w:val="22"/>
        </w:rPr>
      </w:pPr>
      <w:r w:rsidRPr="00BB0276">
        <w:rPr>
          <w:rFonts w:ascii="Arial Narrow" w:hAnsi="Arial Narrow"/>
          <w:i/>
          <w:sz w:val="22"/>
          <w:szCs w:val="22"/>
        </w:rPr>
        <w:t>•</w:t>
      </w:r>
      <w:r w:rsidRPr="00BB0276">
        <w:rPr>
          <w:rFonts w:ascii="Arial Narrow" w:hAnsi="Arial Narrow"/>
          <w:i/>
          <w:sz w:val="22"/>
          <w:szCs w:val="22"/>
        </w:rPr>
        <w:tab/>
        <w:t>Sable pour béton de propreté</w:t>
      </w:r>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La proportion maximale d'éléments retenus sur le tamis de module 38, tamis cinq (5) mm devra être inférieure à 10 %</w:t>
      </w:r>
    </w:p>
    <w:p w:rsidR="00937E22" w:rsidRPr="00BB0276" w:rsidRDefault="00937E22" w:rsidP="00157705">
      <w:pPr>
        <w:ind w:left="851" w:right="-852" w:hanging="283"/>
        <w:jc w:val="both"/>
        <w:rPr>
          <w:rFonts w:ascii="Arial Narrow" w:hAnsi="Arial Narrow"/>
          <w:i/>
          <w:sz w:val="22"/>
          <w:szCs w:val="22"/>
        </w:rPr>
      </w:pPr>
      <w:r w:rsidRPr="00BB0276">
        <w:rPr>
          <w:rFonts w:ascii="Arial Narrow" w:hAnsi="Arial Narrow"/>
          <w:i/>
          <w:sz w:val="22"/>
          <w:szCs w:val="22"/>
        </w:rPr>
        <w:t>•</w:t>
      </w:r>
      <w:r w:rsidRPr="00BB0276">
        <w:rPr>
          <w:rFonts w:ascii="Arial Narrow" w:hAnsi="Arial Narrow"/>
          <w:i/>
          <w:sz w:val="22"/>
          <w:szCs w:val="22"/>
        </w:rPr>
        <w:tab/>
        <w:t>Sable pour mortier</w:t>
      </w:r>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La proportion maximale d'éléments retenus sur le tamis de module 35, tamis deux virgule cinq (2,5) mm, devra être inférieure à 10%.</w:t>
      </w:r>
    </w:p>
    <w:p w:rsidR="00937E22" w:rsidRPr="00BB0276" w:rsidRDefault="00937E22" w:rsidP="00157705">
      <w:pPr>
        <w:pStyle w:val="Retraitcorpsdetexte"/>
        <w:ind w:left="0" w:right="-852"/>
        <w:rPr>
          <w:rFonts w:ascii="Arial Narrow" w:hAnsi="Arial Narrow"/>
          <w:sz w:val="22"/>
          <w:szCs w:val="22"/>
        </w:rPr>
      </w:pPr>
    </w:p>
    <w:p w:rsidR="00937E22" w:rsidRPr="00BB0276" w:rsidRDefault="00937E22" w:rsidP="00157705">
      <w:pPr>
        <w:pStyle w:val="TITI11"/>
        <w:ind w:left="0" w:right="-852"/>
        <w:rPr>
          <w:rFonts w:ascii="Arial Narrow" w:hAnsi="Arial Narrow"/>
        </w:rPr>
      </w:pPr>
      <w:bookmarkStart w:id="841" w:name="_Toc395324128"/>
      <w:bookmarkStart w:id="842" w:name="_Toc395324332"/>
      <w:bookmarkStart w:id="843" w:name="_Toc395324509"/>
      <w:bookmarkStart w:id="844" w:name="_Toc385044203"/>
      <w:bookmarkStart w:id="845" w:name="_Toc385044311"/>
      <w:bookmarkStart w:id="846" w:name="_Toc403521480"/>
      <w:bookmarkStart w:id="847" w:name="_Toc403870407"/>
      <w:bookmarkStart w:id="848" w:name="_Toc425033861"/>
      <w:bookmarkStart w:id="849" w:name="_Toc425159609"/>
      <w:bookmarkStart w:id="850" w:name="_Toc425227529"/>
      <w:bookmarkStart w:id="851" w:name="_Toc425225540"/>
      <w:bookmarkStart w:id="852" w:name="_Toc425225741"/>
      <w:bookmarkStart w:id="853" w:name="_Toc425246614"/>
      <w:bookmarkStart w:id="854" w:name="_Toc119906022"/>
      <w:bookmarkStart w:id="855" w:name="_Toc363303634"/>
      <w:r w:rsidRPr="00BB0276">
        <w:rPr>
          <w:rFonts w:ascii="Arial Narrow" w:hAnsi="Arial Narrow"/>
        </w:rPr>
        <w:t>II.4.2.  Le stockage et transport des matériaux d'extraction</w:t>
      </w:r>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Les aires extérieures de stockage seront soigneusement nivelées, nettoyées et recevront une couche d'amélioration en produits graveleux si nécessaire.</w:t>
      </w:r>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D'une manière générale, le Cocontractant apportera tous les soins nécessaires à l'aménagement et à l'entretien des aires de stockage, de telle manière que les matériaux ne subissent aucune dégradation du fait de leurs conditions de stockage, quel que soit le délai de ce stockage, et qu'il soit possible d'accéder à tout moment en n'importe quel emplacement des aires de stockage, pour procéder au recensement ou au contrôle de l'état des matériaux, matériels et fournitures stockés sur le chantier. Les matériaux devront être stockés à des endroits n'entravant pas l'écoulement des eaux.</w:t>
      </w:r>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Pour tous les transports de matériaux et matériels, quels qu’ils soient, le Cocontractant devra se conformer à la réglementation en vigueur, concernant les restrictions imposées aux poids et gabarits des engins et convois empruntant le réseau public et en particulier:</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la charge maximale par essieu qu'il soit simple ou en tandem,</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les dimensions des véhicules,</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les convois exceptionnels de dimensions supérieures aux normes devront faire l'objet d'une demande spéciale préalable,</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les mesures de protection de l'environnement (perte de matériaux en cours de transport, envol de poussières).</w:t>
      </w:r>
    </w:p>
    <w:p w:rsidR="00937E22" w:rsidRPr="00BB0276" w:rsidRDefault="00937E22" w:rsidP="00157705">
      <w:pPr>
        <w:pStyle w:val="Retraitcorpsdetexte"/>
        <w:ind w:left="1778" w:right="-852"/>
        <w:rPr>
          <w:rFonts w:ascii="Arial Narrow" w:hAnsi="Arial Narrow"/>
          <w:sz w:val="22"/>
          <w:szCs w:val="22"/>
        </w:rPr>
      </w:pPr>
    </w:p>
    <w:p w:rsidR="00937E22" w:rsidRPr="00BB0276" w:rsidRDefault="00937E22" w:rsidP="00157705">
      <w:pPr>
        <w:pStyle w:val="TITI1"/>
        <w:ind w:right="-852"/>
        <w:rPr>
          <w:rFonts w:ascii="Arial Narrow" w:hAnsi="Arial Narrow"/>
        </w:rPr>
      </w:pPr>
      <w:bookmarkStart w:id="856" w:name="_Toc395324129"/>
      <w:bookmarkStart w:id="857" w:name="_Toc395324333"/>
      <w:bookmarkStart w:id="858" w:name="_Toc395324510"/>
      <w:bookmarkStart w:id="859" w:name="_Toc385044204"/>
      <w:bookmarkStart w:id="860" w:name="_Toc385044312"/>
      <w:bookmarkStart w:id="861" w:name="_Toc403521481"/>
      <w:bookmarkStart w:id="862" w:name="_Toc403870408"/>
      <w:bookmarkStart w:id="863" w:name="_Toc425033862"/>
      <w:bookmarkStart w:id="864" w:name="_Toc425159610"/>
      <w:bookmarkStart w:id="865" w:name="_Toc425227530"/>
      <w:bookmarkStart w:id="866" w:name="_Toc425225541"/>
      <w:bookmarkStart w:id="867" w:name="_Toc425225742"/>
      <w:bookmarkStart w:id="868" w:name="_Toc425246615"/>
      <w:bookmarkStart w:id="869" w:name="_Toc119906025"/>
      <w:bookmarkStart w:id="870" w:name="_Toc363303637"/>
      <w:r w:rsidRPr="00BB0276">
        <w:rPr>
          <w:rFonts w:ascii="Arial Narrow" w:hAnsi="Arial Narrow"/>
        </w:rPr>
        <w:t>II.7.  Les liants</w:t>
      </w:r>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p>
    <w:p w:rsidR="00937E22" w:rsidRPr="00BB0276" w:rsidRDefault="00937E22" w:rsidP="00157705">
      <w:pPr>
        <w:pStyle w:val="TITI11"/>
        <w:keepLines/>
        <w:ind w:left="0" w:right="-852"/>
        <w:rPr>
          <w:rFonts w:ascii="Arial Narrow" w:hAnsi="Arial Narrow"/>
        </w:rPr>
      </w:pPr>
      <w:bookmarkStart w:id="871" w:name="_Toc395324130"/>
      <w:bookmarkStart w:id="872" w:name="_Toc395324334"/>
      <w:bookmarkStart w:id="873" w:name="_Toc395324511"/>
      <w:bookmarkStart w:id="874" w:name="_Toc385044205"/>
      <w:bookmarkStart w:id="875" w:name="_Toc385044313"/>
      <w:bookmarkStart w:id="876" w:name="_Toc403521482"/>
      <w:bookmarkStart w:id="877" w:name="_Toc403870409"/>
      <w:bookmarkStart w:id="878" w:name="_Toc425033863"/>
      <w:bookmarkStart w:id="879" w:name="_Toc425159611"/>
      <w:bookmarkStart w:id="880" w:name="_Toc425227531"/>
      <w:bookmarkStart w:id="881" w:name="_Toc425225542"/>
      <w:bookmarkStart w:id="882" w:name="_Toc425225743"/>
      <w:bookmarkStart w:id="883" w:name="_Toc425246616"/>
      <w:bookmarkStart w:id="884" w:name="_Toc119906026"/>
      <w:bookmarkStart w:id="885" w:name="_Toc363303638"/>
      <w:r w:rsidRPr="00BB0276">
        <w:rPr>
          <w:rFonts w:ascii="Arial Narrow" w:hAnsi="Arial Narrow"/>
        </w:rPr>
        <w:t>II.7.1.  Ciment</w:t>
      </w:r>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Les ciments proviendront d'usines agréées par le Maître d’œuvre et devront satisfaire aux normes NF P 15-299, NF P 15-300 et NF P 15-301. Conformément à ces normes, ces ciments seront du type CPA 45. Tout autre type de ciment sera préalablement soumis à l'agrément du Maître d’œuvre, qui pourra demander au Cocontractant les résultats de l'autocontrôle de l'usine de production.</w:t>
      </w:r>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Le ciment devra répondre aux conditions suivantes :</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début de prise supérieure à 3 heures ;</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fin de prise inférieure à 6 heures ;</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expansion à chaud inférieure à 3 mm ;</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résistance mécanique à 7 et 28 jours en conformité avec la norme NF P 15-451 ;</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analyse chimique sommaire en conformité avec la norme NF P 15-461.</w:t>
      </w:r>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lastRenderedPageBreak/>
        <w:t>Dans tous les cas, les ciments d'une même spécification proviendront d'une même usine.</w:t>
      </w:r>
      <w:bookmarkStart w:id="886" w:name="_Toc395324131"/>
      <w:bookmarkStart w:id="887" w:name="_Toc119906027"/>
    </w:p>
    <w:p w:rsidR="00937E22" w:rsidRPr="00BB0276" w:rsidRDefault="00937E22" w:rsidP="00157705">
      <w:pPr>
        <w:pStyle w:val="Retraitcorpsdetexte"/>
        <w:ind w:left="0" w:right="-852"/>
        <w:rPr>
          <w:rFonts w:ascii="Arial Narrow" w:hAnsi="Arial Narrow"/>
          <w:sz w:val="22"/>
          <w:szCs w:val="22"/>
        </w:rPr>
      </w:pPr>
    </w:p>
    <w:p w:rsidR="00937E22" w:rsidRPr="00BB0276" w:rsidRDefault="00937E22" w:rsidP="00157705">
      <w:pPr>
        <w:pStyle w:val="TITI111"/>
        <w:ind w:left="0" w:right="-852"/>
        <w:rPr>
          <w:rFonts w:ascii="Arial Narrow" w:hAnsi="Arial Narrow"/>
        </w:rPr>
      </w:pPr>
      <w:bookmarkStart w:id="888" w:name="_Toc363303639"/>
      <w:r w:rsidRPr="00BB0276">
        <w:rPr>
          <w:rFonts w:ascii="Arial Narrow" w:hAnsi="Arial Narrow"/>
        </w:rPr>
        <w:t>II.7.1.1.  Contrôle</w:t>
      </w:r>
      <w:bookmarkEnd w:id="886"/>
      <w:bookmarkEnd w:id="887"/>
      <w:bookmarkEnd w:id="888"/>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Il sera effectué un prélèvement conservatoire par livraison avec au moins un prélèvement par vingt tonnes.</w:t>
      </w:r>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Les essais à effectuer sur les prélèvements des ciments pour béton dosés à trois cent cinquante (350) kg ou plus seront les suivants :</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temps de prise (épreuve normale) : un essai par prélèvement,</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expansion à chaud (sur pâte pure) : deux essais par prélèvement.</w:t>
      </w:r>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Les résultats de ces essais devront être communiqués au Maître d’œuvre dans les soixante-douze (72) heures et en tout état de cause avant l'emploi de ces ciments.</w:t>
      </w:r>
    </w:p>
    <w:p w:rsidR="00937E22" w:rsidRPr="00BB0276" w:rsidRDefault="00937E22" w:rsidP="00157705">
      <w:pPr>
        <w:pStyle w:val="Retraitcorpsdetexte"/>
        <w:ind w:left="0" w:right="-852"/>
        <w:rPr>
          <w:rFonts w:ascii="Arial Narrow" w:hAnsi="Arial Narrow"/>
          <w:sz w:val="22"/>
          <w:szCs w:val="22"/>
        </w:rPr>
      </w:pPr>
    </w:p>
    <w:p w:rsidR="00937E22" w:rsidRPr="00BB0276" w:rsidRDefault="00937E22" w:rsidP="00157705">
      <w:pPr>
        <w:pStyle w:val="TITI111"/>
        <w:ind w:left="0" w:right="-852"/>
        <w:rPr>
          <w:rFonts w:ascii="Arial Narrow" w:hAnsi="Arial Narrow"/>
        </w:rPr>
      </w:pPr>
      <w:bookmarkStart w:id="889" w:name="_Toc395324132"/>
      <w:bookmarkStart w:id="890" w:name="_Toc119906028"/>
      <w:bookmarkStart w:id="891" w:name="_Toc363303640"/>
      <w:r w:rsidRPr="00BB0276">
        <w:rPr>
          <w:rFonts w:ascii="Arial Narrow" w:hAnsi="Arial Narrow"/>
        </w:rPr>
        <w:t>II.7.1.2.  Livraison</w:t>
      </w:r>
      <w:bookmarkEnd w:id="889"/>
      <w:bookmarkEnd w:id="890"/>
      <w:bookmarkEnd w:id="891"/>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Les ciments seront livrés en sacs de cinquante (50) kg, emballage six feuilles. Le transport s'effectuera à l'abri des intempéries. Les sacs éventrés pendant le transport ne seront pas utilisés et seront immédiatement évacués du chantier.</w:t>
      </w:r>
    </w:p>
    <w:p w:rsidR="00937E22" w:rsidRPr="00BB0276" w:rsidRDefault="00937E22" w:rsidP="00157705">
      <w:pPr>
        <w:pStyle w:val="Retraitcorpsdetexte"/>
        <w:ind w:left="0" w:right="-852"/>
        <w:rPr>
          <w:rFonts w:ascii="Arial Narrow" w:hAnsi="Arial Narrow"/>
          <w:sz w:val="22"/>
          <w:szCs w:val="22"/>
        </w:rPr>
      </w:pPr>
    </w:p>
    <w:p w:rsidR="00937E22" w:rsidRPr="00BB0276" w:rsidRDefault="00937E22" w:rsidP="00157705">
      <w:pPr>
        <w:pStyle w:val="TITI111"/>
        <w:keepNext/>
        <w:keepLines/>
        <w:ind w:left="0" w:right="-852"/>
        <w:rPr>
          <w:rFonts w:ascii="Arial Narrow" w:hAnsi="Arial Narrow"/>
        </w:rPr>
      </w:pPr>
      <w:bookmarkStart w:id="892" w:name="_Toc395324133"/>
      <w:bookmarkStart w:id="893" w:name="_Toc119906029"/>
      <w:bookmarkStart w:id="894" w:name="_Toc363303641"/>
      <w:r w:rsidRPr="00BB0276">
        <w:rPr>
          <w:rFonts w:ascii="Arial Narrow" w:hAnsi="Arial Narrow"/>
        </w:rPr>
        <w:t>II.7.1.3.  Stockage</w:t>
      </w:r>
      <w:bookmarkEnd w:id="892"/>
      <w:bookmarkEnd w:id="893"/>
      <w:bookmarkEnd w:id="894"/>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 xml:space="preserve">Les sacs devront être stockés dans des abris secs et bien ventilés. Ils reposeront sur des planches surélevées et seront empilés en blocs approximatifs de dix (10) tonnes. </w:t>
      </w:r>
    </w:p>
    <w:p w:rsidR="00937E22"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Les sacs provenant de différentes livraisons devront être stockés séparément. Chaque pile devra être munie d'une plaque donnant toutes caractéristiques de fourniture et de qualité. En utilisant le ciment, une rotation des stocks devra être respectée. Tout ciment stocké depuis plus de six (6) mois et le ciment présentant des traces d'humidité ou de prise au moment de sa mise en œuvre sera refusé. Le Cocontractant devra assurer en permanence un stock de ciment correspondant aux travaux des deux (2) mois à venir.</w:t>
      </w:r>
    </w:p>
    <w:p w:rsidR="00937E22" w:rsidRDefault="00937E22" w:rsidP="00157705">
      <w:pPr>
        <w:pStyle w:val="Retraitcorpsdetexte"/>
        <w:ind w:left="0" w:right="-852"/>
        <w:rPr>
          <w:rFonts w:ascii="Arial Narrow" w:hAnsi="Arial Narrow"/>
          <w:sz w:val="22"/>
          <w:szCs w:val="22"/>
        </w:rPr>
      </w:pPr>
    </w:p>
    <w:p w:rsidR="00937E22" w:rsidRPr="00BB0276" w:rsidRDefault="00937E22" w:rsidP="00157705">
      <w:pPr>
        <w:pStyle w:val="TITI11"/>
        <w:keepNext w:val="0"/>
        <w:ind w:left="0" w:right="-852"/>
        <w:rPr>
          <w:rFonts w:ascii="Arial Narrow" w:hAnsi="Arial Narrow"/>
        </w:rPr>
      </w:pPr>
      <w:bookmarkStart w:id="895" w:name="_Toc395324134"/>
      <w:bookmarkStart w:id="896" w:name="_Toc395324335"/>
      <w:bookmarkStart w:id="897" w:name="_Toc395324512"/>
      <w:bookmarkStart w:id="898" w:name="_Toc385044206"/>
      <w:bookmarkStart w:id="899" w:name="_Toc385044314"/>
      <w:bookmarkStart w:id="900" w:name="_Toc403521483"/>
      <w:bookmarkStart w:id="901" w:name="_Toc403870410"/>
      <w:bookmarkStart w:id="902" w:name="_Toc425033864"/>
      <w:bookmarkStart w:id="903" w:name="_Toc425159612"/>
      <w:bookmarkStart w:id="904" w:name="_Toc425227532"/>
      <w:bookmarkStart w:id="905" w:name="_Toc425225543"/>
      <w:bookmarkStart w:id="906" w:name="_Toc425225744"/>
      <w:bookmarkStart w:id="907" w:name="_Toc425246617"/>
      <w:bookmarkStart w:id="908" w:name="_Toc119906030"/>
      <w:bookmarkStart w:id="909" w:name="_Toc363303642"/>
      <w:r w:rsidRPr="00BB0276">
        <w:rPr>
          <w:rFonts w:ascii="Arial Narrow" w:hAnsi="Arial Narrow"/>
        </w:rPr>
        <w:t>II.7.2.  Les liants hydrocarbonés pour revêtement</w:t>
      </w:r>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p>
    <w:p w:rsidR="00937E22" w:rsidRPr="00BB0276" w:rsidRDefault="00937E22" w:rsidP="00157705">
      <w:pPr>
        <w:pStyle w:val="TITI111"/>
        <w:ind w:left="0" w:right="-852"/>
        <w:rPr>
          <w:rFonts w:ascii="Arial Narrow" w:hAnsi="Arial Narrow"/>
        </w:rPr>
      </w:pPr>
      <w:bookmarkStart w:id="910" w:name="_Toc395324135"/>
      <w:bookmarkStart w:id="911" w:name="_Toc119906031"/>
      <w:bookmarkStart w:id="912" w:name="_Toc363303643"/>
      <w:r w:rsidRPr="00BB0276">
        <w:rPr>
          <w:rFonts w:ascii="Arial Narrow" w:hAnsi="Arial Narrow"/>
        </w:rPr>
        <w:t>II.7.2.1.  Terminologie</w:t>
      </w:r>
      <w:bookmarkEnd w:id="910"/>
      <w:bookmarkEnd w:id="911"/>
      <w:bookmarkEnd w:id="912"/>
    </w:p>
    <w:tbl>
      <w:tblPr>
        <w:tblW w:w="9300"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2071"/>
        <w:gridCol w:w="7229"/>
      </w:tblGrid>
      <w:tr w:rsidR="00937E22" w:rsidRPr="00DA4223" w:rsidTr="00982B67">
        <w:tc>
          <w:tcPr>
            <w:tcW w:w="2071" w:type="dxa"/>
          </w:tcPr>
          <w:p w:rsidR="00937E22" w:rsidRPr="00DA4223" w:rsidRDefault="00937E22" w:rsidP="00157705">
            <w:pPr>
              <w:pStyle w:val="Retraitcorpsdetexte"/>
              <w:ind w:left="0" w:right="74"/>
              <w:rPr>
                <w:rFonts w:ascii="Arial Narrow" w:hAnsi="Arial Narrow"/>
              </w:rPr>
            </w:pPr>
            <w:r w:rsidRPr="00DA4223">
              <w:rPr>
                <w:rFonts w:ascii="Arial Narrow" w:hAnsi="Arial Narrow"/>
              </w:rPr>
              <w:t xml:space="preserve">Bitumes purs </w:t>
            </w:r>
          </w:p>
        </w:tc>
        <w:tc>
          <w:tcPr>
            <w:tcW w:w="7229" w:type="dxa"/>
          </w:tcPr>
          <w:p w:rsidR="00937E22" w:rsidRPr="00DA4223" w:rsidRDefault="00937E22" w:rsidP="00157705">
            <w:pPr>
              <w:pStyle w:val="Retraitcorpsdetexte"/>
              <w:ind w:left="-14" w:right="74"/>
              <w:rPr>
                <w:rFonts w:ascii="Arial Narrow" w:hAnsi="Arial Narrow"/>
              </w:rPr>
            </w:pPr>
            <w:r w:rsidRPr="00DA4223">
              <w:rPr>
                <w:rFonts w:ascii="Arial Narrow" w:hAnsi="Arial Narrow"/>
              </w:rPr>
              <w:t>: obtenus par raffinage de brut pétrolier et ne comportant aucun ajout</w:t>
            </w:r>
          </w:p>
        </w:tc>
      </w:tr>
      <w:tr w:rsidR="00937E22" w:rsidRPr="00DA4223" w:rsidTr="00982B67">
        <w:tc>
          <w:tcPr>
            <w:tcW w:w="2071" w:type="dxa"/>
          </w:tcPr>
          <w:p w:rsidR="00937E22" w:rsidRPr="00DA4223" w:rsidRDefault="00937E22" w:rsidP="00157705">
            <w:pPr>
              <w:pStyle w:val="Retraitcorpsdetexte"/>
              <w:ind w:left="0" w:right="72"/>
              <w:rPr>
                <w:rFonts w:ascii="Arial Narrow" w:hAnsi="Arial Narrow"/>
              </w:rPr>
            </w:pPr>
            <w:r w:rsidRPr="00DA4223">
              <w:rPr>
                <w:rFonts w:ascii="Arial Narrow" w:hAnsi="Arial Narrow"/>
              </w:rPr>
              <w:t xml:space="preserve">Bitumes fluidifiés ou cut back </w:t>
            </w:r>
          </w:p>
        </w:tc>
        <w:tc>
          <w:tcPr>
            <w:tcW w:w="7229" w:type="dxa"/>
          </w:tcPr>
          <w:p w:rsidR="00937E22" w:rsidRPr="00DA4223" w:rsidRDefault="00937E22" w:rsidP="00157705">
            <w:pPr>
              <w:pStyle w:val="Retraitcorpsdetexte"/>
              <w:ind w:left="-14" w:right="74"/>
              <w:rPr>
                <w:rFonts w:ascii="Arial Narrow" w:hAnsi="Arial Narrow"/>
              </w:rPr>
            </w:pPr>
            <w:r w:rsidRPr="00DA4223">
              <w:rPr>
                <w:rFonts w:ascii="Arial Narrow" w:hAnsi="Arial Narrow"/>
              </w:rPr>
              <w:t>: obtenus par un mélange de bitume pur avec un diluant provenant de la distillation du pétrole (à l’exclusion du gazole)</w:t>
            </w:r>
          </w:p>
        </w:tc>
      </w:tr>
      <w:tr w:rsidR="00937E22" w:rsidRPr="00DA4223" w:rsidTr="00982B67">
        <w:tc>
          <w:tcPr>
            <w:tcW w:w="2071" w:type="dxa"/>
          </w:tcPr>
          <w:p w:rsidR="00937E22" w:rsidRPr="00DA4223" w:rsidRDefault="00937E22" w:rsidP="00157705">
            <w:pPr>
              <w:pStyle w:val="Retraitcorpsdetexte"/>
              <w:ind w:left="0" w:right="74"/>
              <w:rPr>
                <w:rFonts w:ascii="Arial Narrow" w:hAnsi="Arial Narrow"/>
              </w:rPr>
            </w:pPr>
            <w:r w:rsidRPr="00DA4223">
              <w:rPr>
                <w:rFonts w:ascii="Arial Narrow" w:hAnsi="Arial Narrow"/>
              </w:rPr>
              <w:t xml:space="preserve">Bitumes fluxés </w:t>
            </w:r>
          </w:p>
        </w:tc>
        <w:tc>
          <w:tcPr>
            <w:tcW w:w="7229" w:type="dxa"/>
          </w:tcPr>
          <w:p w:rsidR="00937E22" w:rsidRPr="00DA4223" w:rsidRDefault="00937E22" w:rsidP="00157705">
            <w:pPr>
              <w:pStyle w:val="Retraitcorpsdetexte"/>
              <w:ind w:left="-14" w:right="74"/>
              <w:rPr>
                <w:rFonts w:ascii="Arial Narrow" w:hAnsi="Arial Narrow"/>
              </w:rPr>
            </w:pPr>
            <w:r w:rsidRPr="00DA4223">
              <w:rPr>
                <w:rFonts w:ascii="Arial Narrow" w:hAnsi="Arial Narrow"/>
              </w:rPr>
              <w:t>: obtenus par une addition à du bitume pur d'une huile de fluxage</w:t>
            </w:r>
          </w:p>
        </w:tc>
      </w:tr>
      <w:tr w:rsidR="00937E22" w:rsidRPr="00DA4223" w:rsidTr="00982B67">
        <w:tc>
          <w:tcPr>
            <w:tcW w:w="2071" w:type="dxa"/>
          </w:tcPr>
          <w:p w:rsidR="00937E22" w:rsidRPr="00DA4223" w:rsidRDefault="00937E22" w:rsidP="00157705">
            <w:pPr>
              <w:pStyle w:val="Retraitcorpsdetexte"/>
              <w:ind w:left="0" w:right="74"/>
              <w:rPr>
                <w:rFonts w:ascii="Arial Narrow" w:hAnsi="Arial Narrow"/>
              </w:rPr>
            </w:pPr>
            <w:r w:rsidRPr="00DA4223">
              <w:rPr>
                <w:rFonts w:ascii="Arial Narrow" w:hAnsi="Arial Narrow"/>
              </w:rPr>
              <w:t xml:space="preserve">Emulsion de bitume </w:t>
            </w:r>
          </w:p>
        </w:tc>
        <w:tc>
          <w:tcPr>
            <w:tcW w:w="7229" w:type="dxa"/>
          </w:tcPr>
          <w:p w:rsidR="00937E22" w:rsidRPr="00DA4223" w:rsidRDefault="00937E22" w:rsidP="00157705">
            <w:pPr>
              <w:pStyle w:val="Retraitcorpsdetexte"/>
              <w:ind w:left="-14" w:right="74"/>
              <w:rPr>
                <w:rFonts w:ascii="Arial Narrow" w:hAnsi="Arial Narrow"/>
              </w:rPr>
            </w:pPr>
            <w:r w:rsidRPr="00DA4223">
              <w:rPr>
                <w:rFonts w:ascii="Arial Narrow" w:hAnsi="Arial Narrow"/>
              </w:rPr>
              <w:t>: dispersion pouvant être du bitume ou éventuellement du bitume fluidifié ou fluxé</w:t>
            </w:r>
          </w:p>
        </w:tc>
      </w:tr>
    </w:tbl>
    <w:p w:rsidR="00937E22" w:rsidRPr="00BB0276" w:rsidRDefault="00937E22" w:rsidP="00157705">
      <w:pPr>
        <w:pStyle w:val="TITI111"/>
        <w:spacing w:before="120"/>
        <w:ind w:left="0" w:right="-852"/>
        <w:rPr>
          <w:rFonts w:ascii="Arial Narrow" w:hAnsi="Arial Narrow"/>
        </w:rPr>
      </w:pPr>
      <w:bookmarkStart w:id="913" w:name="_Toc395324137"/>
      <w:bookmarkStart w:id="914" w:name="_Toc119906032"/>
      <w:bookmarkStart w:id="915" w:name="_Toc363303644"/>
      <w:r w:rsidRPr="00BB0276">
        <w:rPr>
          <w:rFonts w:ascii="Arial Narrow" w:hAnsi="Arial Narrow"/>
        </w:rPr>
        <w:t>II.7.2.2.  Liant pour les différentes couches</w:t>
      </w:r>
      <w:bookmarkEnd w:id="913"/>
      <w:bookmarkEnd w:id="914"/>
      <w:bookmarkEnd w:id="915"/>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Pour la couche d'accrochage sur l'ancien revêtement ou pour les enduits superficiels, on utilisera un bitume fluidifié cut back, ou similaire 400/600, ou une émulsion cationique de bitume dosée à 69% de bitume résiduel et 0/1 pour l'imprégnation. Le dosage du liant sera contrôlé conformément aux clauses du chapitre III du présent CCTP. Les bitumes fluidifiés répondront aux spécifications suivantes (NFT 65-002):</w:t>
      </w:r>
    </w:p>
    <w:tbl>
      <w:tblPr>
        <w:tblW w:w="9356" w:type="dxa"/>
        <w:tblInd w:w="5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954"/>
        <w:gridCol w:w="1134"/>
        <w:gridCol w:w="2268"/>
      </w:tblGrid>
      <w:tr w:rsidR="00937E22" w:rsidRPr="00DA4223" w:rsidTr="00982B67">
        <w:trPr>
          <w:cantSplit/>
        </w:trPr>
        <w:tc>
          <w:tcPr>
            <w:tcW w:w="5954" w:type="dxa"/>
            <w:tcBorders>
              <w:top w:val="single" w:sz="12" w:space="0" w:color="auto"/>
              <w:left w:val="single" w:sz="12" w:space="0" w:color="auto"/>
              <w:bottom w:val="nil"/>
              <w:right w:val="nil"/>
            </w:tcBorders>
          </w:tcPr>
          <w:p w:rsidR="00937E22" w:rsidRPr="00DA4223" w:rsidRDefault="00937E22" w:rsidP="00157705">
            <w:pPr>
              <w:keepNext/>
              <w:keepLines/>
              <w:ind w:left="71" w:right="142" w:hanging="71"/>
              <w:jc w:val="both"/>
              <w:rPr>
                <w:rFonts w:ascii="Arial Narrow" w:hAnsi="Arial Narrow"/>
                <w:b/>
              </w:rPr>
            </w:pPr>
            <w:r w:rsidRPr="00DA4223">
              <w:rPr>
                <w:rFonts w:ascii="Arial Narrow" w:hAnsi="Arial Narrow"/>
                <w:b/>
              </w:rPr>
              <w:t>CARACTERISTIQUES</w:t>
            </w:r>
          </w:p>
        </w:tc>
        <w:tc>
          <w:tcPr>
            <w:tcW w:w="1134" w:type="dxa"/>
            <w:tcBorders>
              <w:top w:val="single" w:sz="12" w:space="0" w:color="auto"/>
              <w:bottom w:val="nil"/>
            </w:tcBorders>
          </w:tcPr>
          <w:p w:rsidR="00937E22" w:rsidRPr="00DA4223" w:rsidRDefault="00937E22" w:rsidP="00157705">
            <w:pPr>
              <w:keepNext/>
              <w:keepLines/>
              <w:ind w:left="71" w:hanging="71"/>
              <w:jc w:val="both"/>
              <w:rPr>
                <w:rFonts w:ascii="Arial Narrow" w:hAnsi="Arial Narrow"/>
                <w:b/>
              </w:rPr>
            </w:pPr>
            <w:r w:rsidRPr="00DA4223">
              <w:rPr>
                <w:rFonts w:ascii="Arial Narrow" w:hAnsi="Arial Narrow"/>
                <w:b/>
              </w:rPr>
              <w:t>0/1</w:t>
            </w:r>
          </w:p>
        </w:tc>
        <w:tc>
          <w:tcPr>
            <w:tcW w:w="2268" w:type="dxa"/>
            <w:tcBorders>
              <w:top w:val="single" w:sz="12" w:space="0" w:color="auto"/>
              <w:bottom w:val="nil"/>
              <w:right w:val="single" w:sz="12" w:space="0" w:color="auto"/>
            </w:tcBorders>
          </w:tcPr>
          <w:p w:rsidR="00937E22" w:rsidRPr="00DA4223" w:rsidRDefault="00937E22" w:rsidP="00157705">
            <w:pPr>
              <w:keepNext/>
              <w:keepLines/>
              <w:ind w:left="71" w:right="142" w:hanging="71"/>
              <w:jc w:val="both"/>
              <w:rPr>
                <w:rFonts w:ascii="Arial Narrow" w:hAnsi="Arial Narrow"/>
                <w:b/>
              </w:rPr>
            </w:pPr>
            <w:r w:rsidRPr="00DA4223">
              <w:rPr>
                <w:rFonts w:ascii="Arial Narrow" w:hAnsi="Arial Narrow"/>
                <w:b/>
              </w:rPr>
              <w:t>400-600</w:t>
            </w:r>
          </w:p>
        </w:tc>
      </w:tr>
      <w:tr w:rsidR="00937E22" w:rsidRPr="00DA4223" w:rsidTr="00982B67">
        <w:trPr>
          <w:cantSplit/>
        </w:trPr>
        <w:tc>
          <w:tcPr>
            <w:tcW w:w="5954" w:type="dxa"/>
            <w:tcBorders>
              <w:top w:val="single" w:sz="12" w:space="0" w:color="auto"/>
              <w:left w:val="single" w:sz="12" w:space="0" w:color="auto"/>
              <w:right w:val="nil"/>
            </w:tcBorders>
          </w:tcPr>
          <w:p w:rsidR="00937E22" w:rsidRPr="00DA4223" w:rsidRDefault="00937E22" w:rsidP="00157705">
            <w:pPr>
              <w:keepNext/>
              <w:keepLines/>
              <w:ind w:left="213" w:right="142"/>
              <w:jc w:val="both"/>
              <w:rPr>
                <w:rFonts w:ascii="Arial Narrow" w:hAnsi="Arial Narrow"/>
              </w:rPr>
            </w:pPr>
            <w:r w:rsidRPr="00DA4223">
              <w:rPr>
                <w:rFonts w:ascii="Arial Narrow" w:hAnsi="Arial Narrow"/>
              </w:rPr>
              <w:t xml:space="preserve">Pseudo-viscosité mesurée au viscosimètre à </w:t>
            </w:r>
            <w:smartTag w:uri="urn:schemas-microsoft-com:office:smarttags" w:element="metricconverter">
              <w:smartTagPr>
                <w:attr w:name="ProductID" w:val="25ﾰC"/>
              </w:smartTagPr>
              <w:r w:rsidRPr="00DA4223">
                <w:rPr>
                  <w:rFonts w:ascii="Arial Narrow" w:hAnsi="Arial Narrow"/>
                </w:rPr>
                <w:t>25°C</w:t>
              </w:r>
            </w:smartTag>
          </w:p>
          <w:p w:rsidR="00937E22" w:rsidRPr="00DA4223" w:rsidRDefault="00937E22" w:rsidP="00157705">
            <w:pPr>
              <w:keepNext/>
              <w:keepLines/>
              <w:tabs>
                <w:tab w:val="right" w:pos="3544"/>
              </w:tabs>
              <w:ind w:left="213" w:right="142"/>
              <w:jc w:val="both"/>
              <w:rPr>
                <w:rFonts w:ascii="Arial Narrow" w:hAnsi="Arial Narrow"/>
              </w:rPr>
            </w:pPr>
            <w:r w:rsidRPr="00DA4223">
              <w:rPr>
                <w:rFonts w:ascii="Arial Narrow" w:hAnsi="Arial Narrow"/>
              </w:rPr>
              <w:t xml:space="preserve">- Orifice à </w:t>
            </w:r>
            <w:smartTag w:uri="urn:schemas-microsoft-com:office:smarttags" w:element="metricconverter">
              <w:smartTagPr>
                <w:attr w:name="ProductID" w:val="10 mm"/>
              </w:smartTagPr>
              <w:r w:rsidRPr="00DA4223">
                <w:rPr>
                  <w:rFonts w:ascii="Arial Narrow" w:hAnsi="Arial Narrow"/>
                </w:rPr>
                <w:t>10 mm</w:t>
              </w:r>
            </w:smartTag>
            <w:r w:rsidRPr="00DA4223">
              <w:rPr>
                <w:rFonts w:ascii="Arial Narrow" w:hAnsi="Arial Narrow"/>
              </w:rPr>
              <w:t>,                                                       (seconde)</w:t>
            </w:r>
          </w:p>
          <w:p w:rsidR="00937E22" w:rsidRPr="00DA4223" w:rsidRDefault="00937E22" w:rsidP="00157705">
            <w:pPr>
              <w:keepNext/>
              <w:keepLines/>
              <w:tabs>
                <w:tab w:val="right" w:pos="3544"/>
              </w:tabs>
              <w:ind w:left="213" w:right="142"/>
              <w:jc w:val="both"/>
              <w:rPr>
                <w:rFonts w:ascii="Arial Narrow" w:hAnsi="Arial Narrow"/>
              </w:rPr>
            </w:pPr>
            <w:r w:rsidRPr="00DA4223">
              <w:rPr>
                <w:rFonts w:ascii="Arial Narrow" w:hAnsi="Arial Narrow"/>
              </w:rPr>
              <w:t xml:space="preserve">- Orifice à </w:t>
            </w:r>
            <w:smartTag w:uri="urn:schemas-microsoft-com:office:smarttags" w:element="metricconverter">
              <w:smartTagPr>
                <w:attr w:name="ProductID" w:val="4 mm"/>
              </w:smartTagPr>
              <w:r w:rsidRPr="00DA4223">
                <w:rPr>
                  <w:rFonts w:ascii="Arial Narrow" w:hAnsi="Arial Narrow"/>
                </w:rPr>
                <w:t>4 mm</w:t>
              </w:r>
            </w:smartTag>
            <w:r w:rsidRPr="00DA4223">
              <w:rPr>
                <w:rFonts w:ascii="Arial Narrow" w:hAnsi="Arial Narrow"/>
              </w:rPr>
              <w:t>,                                                         (seconde)</w:t>
            </w:r>
          </w:p>
        </w:tc>
        <w:tc>
          <w:tcPr>
            <w:tcW w:w="1134" w:type="dxa"/>
            <w:tcBorders>
              <w:top w:val="single" w:sz="12" w:space="0" w:color="auto"/>
            </w:tcBorders>
          </w:tcPr>
          <w:p w:rsidR="00937E22" w:rsidRPr="00DA4223" w:rsidRDefault="00937E22" w:rsidP="00157705">
            <w:pPr>
              <w:keepNext/>
              <w:keepLines/>
              <w:ind w:left="71" w:hanging="71"/>
              <w:jc w:val="both"/>
              <w:rPr>
                <w:rFonts w:ascii="Arial Narrow" w:hAnsi="Arial Narrow"/>
              </w:rPr>
            </w:pPr>
          </w:p>
          <w:p w:rsidR="00937E22" w:rsidRPr="00DA4223" w:rsidRDefault="00937E22" w:rsidP="00157705">
            <w:pPr>
              <w:keepNext/>
              <w:keepLines/>
              <w:ind w:left="71" w:hanging="71"/>
              <w:jc w:val="both"/>
              <w:rPr>
                <w:rFonts w:ascii="Arial Narrow" w:hAnsi="Arial Narrow"/>
              </w:rPr>
            </w:pPr>
            <w:r w:rsidRPr="00DA4223">
              <w:rPr>
                <w:rFonts w:ascii="Arial Narrow" w:hAnsi="Arial Narrow"/>
              </w:rPr>
              <w:br/>
              <w:t>&lt; 30</w:t>
            </w:r>
          </w:p>
        </w:tc>
        <w:tc>
          <w:tcPr>
            <w:tcW w:w="2268" w:type="dxa"/>
            <w:tcBorders>
              <w:top w:val="single" w:sz="12" w:space="0" w:color="auto"/>
              <w:right w:val="single" w:sz="12" w:space="0" w:color="auto"/>
            </w:tcBorders>
          </w:tcPr>
          <w:p w:rsidR="00937E22" w:rsidRPr="00DA4223" w:rsidRDefault="00937E22" w:rsidP="00157705">
            <w:pPr>
              <w:keepNext/>
              <w:keepLines/>
              <w:ind w:left="71" w:right="142" w:hanging="71"/>
              <w:jc w:val="both"/>
              <w:rPr>
                <w:rFonts w:ascii="Arial Narrow" w:hAnsi="Arial Narrow"/>
              </w:rPr>
            </w:pPr>
          </w:p>
          <w:p w:rsidR="00937E22" w:rsidRPr="00DA4223" w:rsidRDefault="00937E22" w:rsidP="00157705">
            <w:pPr>
              <w:keepNext/>
              <w:keepLines/>
              <w:ind w:left="71" w:right="142" w:hanging="71"/>
              <w:jc w:val="both"/>
              <w:rPr>
                <w:rFonts w:ascii="Arial Narrow" w:hAnsi="Arial Narrow"/>
              </w:rPr>
            </w:pPr>
            <w:r w:rsidRPr="00DA4223">
              <w:rPr>
                <w:rFonts w:ascii="Arial Narrow" w:hAnsi="Arial Narrow"/>
              </w:rPr>
              <w:t>400/600</w:t>
            </w:r>
            <w:r w:rsidRPr="00DA4223">
              <w:rPr>
                <w:rFonts w:ascii="Arial Narrow" w:hAnsi="Arial Narrow"/>
              </w:rPr>
              <w:br/>
            </w:r>
          </w:p>
        </w:tc>
      </w:tr>
      <w:tr w:rsidR="00937E22" w:rsidRPr="00DA4223" w:rsidTr="00982B67">
        <w:trPr>
          <w:cantSplit/>
        </w:trPr>
        <w:tc>
          <w:tcPr>
            <w:tcW w:w="5954" w:type="dxa"/>
            <w:tcBorders>
              <w:left w:val="single" w:sz="12" w:space="0" w:color="auto"/>
              <w:right w:val="nil"/>
            </w:tcBorders>
          </w:tcPr>
          <w:p w:rsidR="00937E22" w:rsidRPr="00DA4223" w:rsidRDefault="00937E22" w:rsidP="00157705">
            <w:pPr>
              <w:keepNext/>
              <w:keepLines/>
              <w:ind w:left="213" w:right="142"/>
              <w:jc w:val="both"/>
              <w:rPr>
                <w:rFonts w:ascii="Arial Narrow" w:hAnsi="Arial Narrow"/>
              </w:rPr>
            </w:pPr>
            <w:r w:rsidRPr="00DA4223">
              <w:rPr>
                <w:rFonts w:ascii="Arial Narrow" w:hAnsi="Arial Narrow"/>
              </w:rPr>
              <w:t xml:space="preserve">Densité relative à </w:t>
            </w:r>
            <w:smartTag w:uri="urn:schemas-microsoft-com:office:smarttags" w:element="metricconverter">
              <w:smartTagPr>
                <w:attr w:name="ProductID" w:val="25 ﾰC"/>
              </w:smartTagPr>
              <w:r w:rsidRPr="00DA4223">
                <w:rPr>
                  <w:rFonts w:ascii="Arial Narrow" w:hAnsi="Arial Narrow"/>
                </w:rPr>
                <w:t>25 °C</w:t>
              </w:r>
            </w:smartTag>
            <w:r w:rsidRPr="00DA4223">
              <w:rPr>
                <w:rFonts w:ascii="Arial Narrow" w:hAnsi="Arial Narrow"/>
              </w:rPr>
              <w:t xml:space="preserve"> (au pycnomètre)</w:t>
            </w:r>
          </w:p>
        </w:tc>
        <w:tc>
          <w:tcPr>
            <w:tcW w:w="1134" w:type="dxa"/>
          </w:tcPr>
          <w:p w:rsidR="00937E22" w:rsidRPr="00DA4223" w:rsidRDefault="00937E22" w:rsidP="00157705">
            <w:pPr>
              <w:keepNext/>
              <w:keepLines/>
              <w:ind w:left="71" w:hanging="71"/>
              <w:jc w:val="both"/>
              <w:rPr>
                <w:rFonts w:ascii="Arial Narrow" w:hAnsi="Arial Narrow"/>
              </w:rPr>
            </w:pPr>
            <w:r w:rsidRPr="00DA4223">
              <w:rPr>
                <w:rFonts w:ascii="Arial Narrow" w:hAnsi="Arial Narrow"/>
              </w:rPr>
              <w:t>0,90 à 1,02</w:t>
            </w:r>
          </w:p>
        </w:tc>
        <w:tc>
          <w:tcPr>
            <w:tcW w:w="2268" w:type="dxa"/>
            <w:tcBorders>
              <w:right w:val="single" w:sz="12" w:space="0" w:color="auto"/>
            </w:tcBorders>
          </w:tcPr>
          <w:p w:rsidR="00937E22" w:rsidRPr="00DA4223" w:rsidRDefault="00937E22" w:rsidP="00157705">
            <w:pPr>
              <w:keepNext/>
              <w:keepLines/>
              <w:ind w:left="71" w:right="142" w:hanging="71"/>
              <w:jc w:val="both"/>
              <w:rPr>
                <w:rFonts w:ascii="Arial Narrow" w:hAnsi="Arial Narrow"/>
              </w:rPr>
            </w:pPr>
            <w:r w:rsidRPr="00DA4223">
              <w:rPr>
                <w:rFonts w:ascii="Arial Narrow" w:hAnsi="Arial Narrow"/>
              </w:rPr>
              <w:t>0,92 à 1,04</w:t>
            </w:r>
          </w:p>
        </w:tc>
      </w:tr>
      <w:tr w:rsidR="00937E22" w:rsidRPr="00DA4223" w:rsidTr="00982B67">
        <w:trPr>
          <w:cantSplit/>
        </w:trPr>
        <w:tc>
          <w:tcPr>
            <w:tcW w:w="5954" w:type="dxa"/>
            <w:tcBorders>
              <w:left w:val="single" w:sz="12" w:space="0" w:color="auto"/>
              <w:right w:val="nil"/>
            </w:tcBorders>
          </w:tcPr>
          <w:p w:rsidR="00937E22" w:rsidRPr="00DA4223" w:rsidRDefault="00937E22" w:rsidP="00157705">
            <w:pPr>
              <w:keepNext/>
              <w:keepLines/>
              <w:ind w:left="215" w:right="142"/>
              <w:jc w:val="both"/>
              <w:rPr>
                <w:rFonts w:ascii="Arial Narrow" w:hAnsi="Arial Narrow"/>
              </w:rPr>
            </w:pPr>
            <w:r w:rsidRPr="00DA4223">
              <w:rPr>
                <w:rFonts w:ascii="Arial Narrow" w:hAnsi="Arial Narrow"/>
              </w:rPr>
              <w:t>Distillation fractionnée (résultats exprimés en % du volume initial)</w:t>
            </w:r>
          </w:p>
          <w:p w:rsidR="00937E22" w:rsidRPr="00DA4223" w:rsidRDefault="00937E22" w:rsidP="00157705">
            <w:pPr>
              <w:keepNext/>
              <w:keepLines/>
              <w:tabs>
                <w:tab w:val="left" w:pos="1489"/>
              </w:tabs>
              <w:ind w:left="215" w:right="142"/>
              <w:jc w:val="both"/>
              <w:rPr>
                <w:rFonts w:ascii="Arial Narrow" w:hAnsi="Arial Narrow"/>
              </w:rPr>
            </w:pPr>
            <w:r w:rsidRPr="00DA4223">
              <w:rPr>
                <w:rFonts w:ascii="Arial Narrow" w:hAnsi="Arial Narrow"/>
              </w:rPr>
              <w:t>Fraction distillant au-dessous de :</w:t>
            </w:r>
          </w:p>
          <w:p w:rsidR="00937E22" w:rsidRPr="00DA4223" w:rsidRDefault="00937E22" w:rsidP="00157705">
            <w:pPr>
              <w:keepNext/>
              <w:keepLines/>
              <w:tabs>
                <w:tab w:val="left" w:pos="1489"/>
              </w:tabs>
              <w:ind w:left="215" w:right="142"/>
              <w:jc w:val="both"/>
              <w:rPr>
                <w:rFonts w:ascii="Arial Narrow" w:hAnsi="Arial Narrow"/>
              </w:rPr>
            </w:pPr>
            <w:r w:rsidRPr="00DA4223">
              <w:rPr>
                <w:rFonts w:ascii="Arial Narrow" w:hAnsi="Arial Narrow"/>
              </w:rPr>
              <w:t xml:space="preserve">- </w:t>
            </w:r>
            <w:smartTag w:uri="urn:schemas-microsoft-com:office:smarttags" w:element="metricconverter">
              <w:smartTagPr>
                <w:attr w:name="ProductID" w:val="190 ﾰC"/>
              </w:smartTagPr>
              <w:r w:rsidRPr="00DA4223">
                <w:rPr>
                  <w:rFonts w:ascii="Arial Narrow" w:hAnsi="Arial Narrow"/>
                </w:rPr>
                <w:t>190 °C</w:t>
              </w:r>
            </w:smartTag>
            <w:r w:rsidRPr="00DA4223">
              <w:rPr>
                <w:rFonts w:ascii="Arial Narrow" w:hAnsi="Arial Narrow"/>
              </w:rPr>
              <w:t xml:space="preserve">                                                                                  %</w:t>
            </w:r>
          </w:p>
          <w:p w:rsidR="00937E22" w:rsidRPr="00DA4223" w:rsidRDefault="00937E22" w:rsidP="00157705">
            <w:pPr>
              <w:keepNext/>
              <w:keepLines/>
              <w:tabs>
                <w:tab w:val="left" w:pos="1489"/>
              </w:tabs>
              <w:ind w:left="215" w:right="142"/>
              <w:jc w:val="both"/>
              <w:rPr>
                <w:rFonts w:ascii="Arial Narrow" w:hAnsi="Arial Narrow"/>
              </w:rPr>
            </w:pPr>
            <w:r w:rsidRPr="00DA4223">
              <w:rPr>
                <w:rFonts w:ascii="Arial Narrow" w:hAnsi="Arial Narrow"/>
              </w:rPr>
              <w:t xml:space="preserve">- </w:t>
            </w:r>
            <w:smartTag w:uri="urn:schemas-microsoft-com:office:smarttags" w:element="metricconverter">
              <w:smartTagPr>
                <w:attr w:name="ProductID" w:val="225 ﾰC"/>
              </w:smartTagPr>
              <w:r w:rsidRPr="00DA4223">
                <w:rPr>
                  <w:rFonts w:ascii="Arial Narrow" w:hAnsi="Arial Narrow"/>
                </w:rPr>
                <w:t>225 °C</w:t>
              </w:r>
            </w:smartTag>
            <w:r w:rsidRPr="00DA4223">
              <w:rPr>
                <w:rFonts w:ascii="Arial Narrow" w:hAnsi="Arial Narrow"/>
              </w:rPr>
              <w:t xml:space="preserve">                                                                                  %</w:t>
            </w:r>
          </w:p>
          <w:p w:rsidR="00937E22" w:rsidRPr="00DA4223" w:rsidRDefault="00937E22" w:rsidP="00157705">
            <w:pPr>
              <w:keepNext/>
              <w:keepLines/>
              <w:tabs>
                <w:tab w:val="left" w:pos="1489"/>
              </w:tabs>
              <w:ind w:left="215" w:right="142"/>
              <w:jc w:val="both"/>
              <w:rPr>
                <w:rFonts w:ascii="Arial Narrow" w:hAnsi="Arial Narrow"/>
              </w:rPr>
            </w:pPr>
            <w:r w:rsidRPr="00DA4223">
              <w:rPr>
                <w:rFonts w:ascii="Arial Narrow" w:hAnsi="Arial Narrow"/>
              </w:rPr>
              <w:t xml:space="preserve">- </w:t>
            </w:r>
            <w:smartTag w:uri="urn:schemas-microsoft-com:office:smarttags" w:element="metricconverter">
              <w:smartTagPr>
                <w:attr w:name="ProductID" w:val="315 ﾰC"/>
              </w:smartTagPr>
              <w:r w:rsidRPr="00DA4223">
                <w:rPr>
                  <w:rFonts w:ascii="Arial Narrow" w:hAnsi="Arial Narrow"/>
                </w:rPr>
                <w:t>315 °C</w:t>
              </w:r>
            </w:smartTag>
            <w:r w:rsidRPr="00DA4223">
              <w:rPr>
                <w:rFonts w:ascii="Arial Narrow" w:hAnsi="Arial Narrow"/>
              </w:rPr>
              <w:t xml:space="preserve">                                                                                  %</w:t>
            </w:r>
          </w:p>
          <w:p w:rsidR="00937E22" w:rsidRPr="00DA4223" w:rsidRDefault="00937E22" w:rsidP="00157705">
            <w:pPr>
              <w:keepNext/>
              <w:keepLines/>
              <w:tabs>
                <w:tab w:val="left" w:pos="1489"/>
              </w:tabs>
              <w:ind w:left="215" w:right="142"/>
              <w:jc w:val="both"/>
              <w:rPr>
                <w:rFonts w:ascii="Arial Narrow" w:hAnsi="Arial Narrow"/>
              </w:rPr>
            </w:pPr>
            <w:r w:rsidRPr="00DA4223">
              <w:rPr>
                <w:rFonts w:ascii="Arial Narrow" w:hAnsi="Arial Narrow"/>
              </w:rPr>
              <w:t xml:space="preserve">- </w:t>
            </w:r>
            <w:smartTag w:uri="urn:schemas-microsoft-com:office:smarttags" w:element="metricconverter">
              <w:smartTagPr>
                <w:attr w:name="ProductID" w:val="360 ﾰC"/>
              </w:smartTagPr>
              <w:r w:rsidRPr="00DA4223">
                <w:rPr>
                  <w:rFonts w:ascii="Arial Narrow" w:hAnsi="Arial Narrow"/>
                </w:rPr>
                <w:t>360 °C</w:t>
              </w:r>
            </w:smartTag>
            <w:r w:rsidRPr="00DA4223">
              <w:rPr>
                <w:rFonts w:ascii="Arial Narrow" w:hAnsi="Arial Narrow"/>
              </w:rPr>
              <w:t xml:space="preserve">                                                                                  %</w:t>
            </w:r>
          </w:p>
        </w:tc>
        <w:tc>
          <w:tcPr>
            <w:tcW w:w="1134" w:type="dxa"/>
          </w:tcPr>
          <w:p w:rsidR="00937E22" w:rsidRPr="00DA4223" w:rsidRDefault="00937E22" w:rsidP="00157705">
            <w:pPr>
              <w:keepNext/>
              <w:keepLines/>
              <w:ind w:left="71" w:hanging="71"/>
              <w:jc w:val="both"/>
              <w:rPr>
                <w:rFonts w:ascii="Arial Narrow" w:hAnsi="Arial Narrow"/>
              </w:rPr>
            </w:pPr>
          </w:p>
          <w:p w:rsidR="00937E22" w:rsidRPr="00DA4223" w:rsidRDefault="00937E22" w:rsidP="00157705">
            <w:pPr>
              <w:keepNext/>
              <w:keepLines/>
              <w:ind w:left="71" w:hanging="71"/>
              <w:jc w:val="both"/>
              <w:rPr>
                <w:rFonts w:ascii="Arial Narrow" w:hAnsi="Arial Narrow"/>
              </w:rPr>
            </w:pPr>
            <w:r w:rsidRPr="00DA4223">
              <w:rPr>
                <w:rFonts w:ascii="Arial Narrow" w:hAnsi="Arial Narrow"/>
              </w:rPr>
              <w:br/>
              <w:t>&lt; 9</w:t>
            </w:r>
            <w:r w:rsidRPr="00DA4223">
              <w:rPr>
                <w:rFonts w:ascii="Arial Narrow" w:hAnsi="Arial Narrow"/>
              </w:rPr>
              <w:br/>
              <w:t>10 à 27</w:t>
            </w:r>
            <w:r w:rsidRPr="00DA4223">
              <w:rPr>
                <w:rFonts w:ascii="Arial Narrow" w:hAnsi="Arial Narrow"/>
              </w:rPr>
              <w:br/>
              <w:t>30 à 45</w:t>
            </w:r>
            <w:r w:rsidRPr="00DA4223">
              <w:rPr>
                <w:rFonts w:ascii="Arial Narrow" w:hAnsi="Arial Narrow"/>
              </w:rPr>
              <w:br/>
              <w:t>&lt; 47</w:t>
            </w:r>
          </w:p>
        </w:tc>
        <w:tc>
          <w:tcPr>
            <w:tcW w:w="2268" w:type="dxa"/>
            <w:tcBorders>
              <w:right w:val="single" w:sz="12" w:space="0" w:color="auto"/>
            </w:tcBorders>
          </w:tcPr>
          <w:p w:rsidR="00937E22" w:rsidRPr="00DA4223" w:rsidRDefault="00937E22" w:rsidP="00157705">
            <w:pPr>
              <w:keepNext/>
              <w:keepLines/>
              <w:ind w:left="71" w:right="142" w:hanging="71"/>
              <w:jc w:val="both"/>
              <w:rPr>
                <w:rFonts w:ascii="Arial Narrow" w:hAnsi="Arial Narrow"/>
              </w:rPr>
            </w:pPr>
          </w:p>
          <w:p w:rsidR="00937E22" w:rsidRPr="00DA4223" w:rsidRDefault="00937E22" w:rsidP="00157705">
            <w:pPr>
              <w:keepNext/>
              <w:keepLines/>
              <w:ind w:left="71" w:right="142" w:hanging="71"/>
              <w:jc w:val="both"/>
              <w:rPr>
                <w:rFonts w:ascii="Arial Narrow" w:hAnsi="Arial Narrow"/>
              </w:rPr>
            </w:pPr>
            <w:r w:rsidRPr="00DA4223">
              <w:rPr>
                <w:rFonts w:ascii="Arial Narrow" w:hAnsi="Arial Narrow"/>
              </w:rPr>
              <w:br/>
              <w:t>-</w:t>
            </w:r>
            <w:r w:rsidRPr="00DA4223">
              <w:rPr>
                <w:rFonts w:ascii="Arial Narrow" w:hAnsi="Arial Narrow"/>
              </w:rPr>
              <w:br/>
              <w:t>&lt; 2</w:t>
            </w:r>
            <w:r w:rsidRPr="00DA4223">
              <w:rPr>
                <w:rFonts w:ascii="Arial Narrow" w:hAnsi="Arial Narrow"/>
              </w:rPr>
              <w:br/>
              <w:t>5 à 12</w:t>
            </w:r>
            <w:r w:rsidRPr="00DA4223">
              <w:rPr>
                <w:rFonts w:ascii="Arial Narrow" w:hAnsi="Arial Narrow"/>
              </w:rPr>
              <w:br/>
              <w:t>&lt; 15</w:t>
            </w:r>
          </w:p>
        </w:tc>
      </w:tr>
      <w:tr w:rsidR="00937E22" w:rsidRPr="00DA4223" w:rsidTr="00982B67">
        <w:trPr>
          <w:cantSplit/>
        </w:trPr>
        <w:tc>
          <w:tcPr>
            <w:tcW w:w="5954" w:type="dxa"/>
            <w:tcBorders>
              <w:left w:val="single" w:sz="12" w:space="0" w:color="auto"/>
              <w:bottom w:val="single" w:sz="12" w:space="0" w:color="auto"/>
            </w:tcBorders>
          </w:tcPr>
          <w:p w:rsidR="00937E22" w:rsidRPr="00DA4223" w:rsidRDefault="00937E22" w:rsidP="00157705">
            <w:pPr>
              <w:keepNext/>
              <w:keepLines/>
              <w:ind w:left="71" w:right="142" w:hanging="71"/>
              <w:jc w:val="both"/>
              <w:rPr>
                <w:rFonts w:ascii="Arial Narrow" w:hAnsi="Arial Narrow"/>
              </w:rPr>
            </w:pPr>
            <w:r w:rsidRPr="00DA4223">
              <w:rPr>
                <w:rFonts w:ascii="Arial Narrow" w:hAnsi="Arial Narrow"/>
              </w:rPr>
              <w:t xml:space="preserve">Pénétrabilité à </w:t>
            </w:r>
            <w:smartTag w:uri="urn:schemas-microsoft-com:office:smarttags" w:element="metricconverter">
              <w:smartTagPr>
                <w:attr w:name="ProductID" w:val="25 ﾰC"/>
              </w:smartTagPr>
              <w:r w:rsidRPr="00DA4223">
                <w:rPr>
                  <w:rFonts w:ascii="Arial Narrow" w:hAnsi="Arial Narrow"/>
                </w:rPr>
                <w:t>25 °C</w:t>
              </w:r>
            </w:smartTag>
            <w:r w:rsidRPr="00DA4223">
              <w:rPr>
                <w:rFonts w:ascii="Arial Narrow" w:hAnsi="Arial Narrow"/>
              </w:rPr>
              <w:t>, (</w:t>
            </w:r>
            <w:smartTag w:uri="urn:schemas-microsoft-com:office:smarttags" w:element="metricconverter">
              <w:smartTagPr>
                <w:attr w:name="ProductID" w:val="100 g"/>
              </w:smartTagPr>
              <w:r w:rsidRPr="00DA4223">
                <w:rPr>
                  <w:rFonts w:ascii="Arial Narrow" w:hAnsi="Arial Narrow"/>
                </w:rPr>
                <w:t>100 g</w:t>
              </w:r>
            </w:smartTag>
            <w:r w:rsidRPr="00DA4223">
              <w:rPr>
                <w:rFonts w:ascii="Arial Narrow" w:hAnsi="Arial Narrow"/>
              </w:rPr>
              <w:t xml:space="preserve">, 5s), du  résidu à </w:t>
            </w:r>
            <w:smartTag w:uri="urn:schemas-microsoft-com:office:smarttags" w:element="metricconverter">
              <w:smartTagPr>
                <w:attr w:name="ProductID" w:val="360 ﾰC"/>
              </w:smartTagPr>
              <w:r w:rsidRPr="00DA4223">
                <w:rPr>
                  <w:rFonts w:ascii="Arial Narrow" w:hAnsi="Arial Narrow"/>
                </w:rPr>
                <w:t>360 °C</w:t>
              </w:r>
            </w:smartTag>
            <w:r w:rsidRPr="00DA4223">
              <w:rPr>
                <w:rFonts w:ascii="Arial Narrow" w:hAnsi="Arial Narrow"/>
              </w:rPr>
              <w:t xml:space="preserve"> de la distillation</w:t>
            </w:r>
          </w:p>
        </w:tc>
        <w:tc>
          <w:tcPr>
            <w:tcW w:w="1134" w:type="dxa"/>
            <w:tcBorders>
              <w:bottom w:val="single" w:sz="12" w:space="0" w:color="auto"/>
            </w:tcBorders>
          </w:tcPr>
          <w:p w:rsidR="00937E22" w:rsidRPr="00DA4223" w:rsidRDefault="00937E22" w:rsidP="00157705">
            <w:pPr>
              <w:keepNext/>
              <w:keepLines/>
              <w:ind w:left="71" w:hanging="71"/>
              <w:jc w:val="both"/>
              <w:rPr>
                <w:rFonts w:ascii="Arial Narrow" w:hAnsi="Arial Narrow"/>
              </w:rPr>
            </w:pPr>
            <w:r w:rsidRPr="00DA4223">
              <w:rPr>
                <w:rFonts w:ascii="Arial Narrow" w:hAnsi="Arial Narrow"/>
              </w:rPr>
              <w:t>80 à 250</w:t>
            </w:r>
          </w:p>
        </w:tc>
        <w:tc>
          <w:tcPr>
            <w:tcW w:w="2268" w:type="dxa"/>
            <w:tcBorders>
              <w:bottom w:val="single" w:sz="12" w:space="0" w:color="auto"/>
              <w:right w:val="single" w:sz="12" w:space="0" w:color="auto"/>
            </w:tcBorders>
          </w:tcPr>
          <w:p w:rsidR="00937E22" w:rsidRPr="00DA4223" w:rsidRDefault="00937E22" w:rsidP="00157705">
            <w:pPr>
              <w:keepNext/>
              <w:keepLines/>
              <w:ind w:left="71" w:right="142" w:hanging="71"/>
              <w:jc w:val="both"/>
              <w:rPr>
                <w:rFonts w:ascii="Arial Narrow" w:hAnsi="Arial Narrow"/>
              </w:rPr>
            </w:pPr>
            <w:r w:rsidRPr="00DA4223">
              <w:rPr>
                <w:rFonts w:ascii="Arial Narrow" w:hAnsi="Arial Narrow"/>
              </w:rPr>
              <w:t>80 à 200</w:t>
            </w:r>
          </w:p>
        </w:tc>
      </w:tr>
    </w:tbl>
    <w:p w:rsidR="00937E22" w:rsidRDefault="00937E22" w:rsidP="00157705">
      <w:pPr>
        <w:pStyle w:val="Retraitcorpsdetexte"/>
        <w:ind w:left="0" w:right="-852"/>
      </w:pPr>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Les émulsions cationiques répondront aux spécifications suivantes (NFT 65-011):</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3"/>
        <w:gridCol w:w="1134"/>
        <w:gridCol w:w="2126"/>
      </w:tblGrid>
      <w:tr w:rsidR="00937E22" w:rsidRPr="00DA4223" w:rsidTr="00982B67">
        <w:tc>
          <w:tcPr>
            <w:tcW w:w="5103" w:type="dxa"/>
            <w:tcBorders>
              <w:top w:val="single" w:sz="18" w:space="0" w:color="auto"/>
              <w:left w:val="single" w:sz="18" w:space="0" w:color="auto"/>
              <w:bottom w:val="single" w:sz="18" w:space="0" w:color="auto"/>
              <w:right w:val="nil"/>
            </w:tcBorders>
          </w:tcPr>
          <w:p w:rsidR="00937E22" w:rsidRPr="00DA4223" w:rsidRDefault="00937E22" w:rsidP="00157705">
            <w:pPr>
              <w:pStyle w:val="Retraitcorpsdetexte"/>
              <w:ind w:left="0"/>
              <w:rPr>
                <w:rFonts w:ascii="Arial Narrow" w:hAnsi="Arial Narrow"/>
                <w:b/>
              </w:rPr>
            </w:pPr>
            <w:r w:rsidRPr="00DA4223">
              <w:rPr>
                <w:rFonts w:ascii="Arial Narrow" w:hAnsi="Arial Narrow"/>
                <w:b/>
              </w:rPr>
              <w:t>CARACTERISTIQUES</w:t>
            </w:r>
          </w:p>
        </w:tc>
        <w:tc>
          <w:tcPr>
            <w:tcW w:w="1134" w:type="dxa"/>
            <w:tcBorders>
              <w:top w:val="single" w:sz="18" w:space="0" w:color="auto"/>
              <w:left w:val="nil"/>
              <w:bottom w:val="single" w:sz="18" w:space="0" w:color="auto"/>
              <w:right w:val="single" w:sz="18" w:space="0" w:color="auto"/>
            </w:tcBorders>
          </w:tcPr>
          <w:p w:rsidR="00937E22" w:rsidRPr="00DA4223" w:rsidRDefault="00937E22" w:rsidP="00157705">
            <w:pPr>
              <w:pStyle w:val="Retraitcorpsdetexte"/>
              <w:ind w:left="0" w:right="-70"/>
              <w:rPr>
                <w:rFonts w:ascii="Arial Narrow" w:hAnsi="Arial Narrow"/>
              </w:rPr>
            </w:pPr>
          </w:p>
        </w:tc>
        <w:tc>
          <w:tcPr>
            <w:tcW w:w="2126" w:type="dxa"/>
            <w:tcBorders>
              <w:top w:val="single" w:sz="18" w:space="0" w:color="auto"/>
              <w:left w:val="nil"/>
              <w:bottom w:val="single" w:sz="18" w:space="0" w:color="auto"/>
              <w:right w:val="single" w:sz="18" w:space="0" w:color="auto"/>
            </w:tcBorders>
          </w:tcPr>
          <w:p w:rsidR="00937E22" w:rsidRPr="00DA4223" w:rsidRDefault="00937E22" w:rsidP="00157705">
            <w:pPr>
              <w:pStyle w:val="Retraitcorpsdetexte"/>
              <w:ind w:left="0" w:right="-71"/>
              <w:rPr>
                <w:rFonts w:ascii="Arial Narrow" w:hAnsi="Arial Narrow"/>
                <w:b/>
              </w:rPr>
            </w:pPr>
            <w:r w:rsidRPr="00DA4223">
              <w:rPr>
                <w:rFonts w:ascii="Arial Narrow" w:hAnsi="Arial Narrow"/>
                <w:b/>
              </w:rPr>
              <w:t>CLASSE ECR 69</w:t>
            </w:r>
          </w:p>
        </w:tc>
      </w:tr>
      <w:tr w:rsidR="00937E22" w:rsidTr="00982B67">
        <w:tc>
          <w:tcPr>
            <w:tcW w:w="5103" w:type="dxa"/>
            <w:tcBorders>
              <w:top w:val="single" w:sz="18" w:space="0" w:color="auto"/>
              <w:left w:val="single" w:sz="18" w:space="0" w:color="auto"/>
              <w:bottom w:val="nil"/>
              <w:right w:val="nil"/>
            </w:tcBorders>
          </w:tcPr>
          <w:p w:rsidR="00937E22" w:rsidRPr="00DA4223" w:rsidRDefault="00937E22" w:rsidP="00157705">
            <w:pPr>
              <w:pStyle w:val="Retraitcorpsdetexte"/>
              <w:ind w:left="0"/>
              <w:rPr>
                <w:rFonts w:ascii="Arial Narrow" w:hAnsi="Arial Narrow"/>
              </w:rPr>
            </w:pPr>
            <w:r w:rsidRPr="00DA4223">
              <w:rPr>
                <w:rFonts w:ascii="Arial Narrow" w:hAnsi="Arial Narrow"/>
              </w:rPr>
              <w:t>Teneur en eau NF T 60 023</w:t>
            </w:r>
          </w:p>
        </w:tc>
        <w:tc>
          <w:tcPr>
            <w:tcW w:w="1134" w:type="dxa"/>
            <w:tcBorders>
              <w:top w:val="single" w:sz="18" w:space="0" w:color="auto"/>
              <w:left w:val="nil"/>
              <w:bottom w:val="nil"/>
              <w:right w:val="nil"/>
            </w:tcBorders>
          </w:tcPr>
          <w:p w:rsidR="00937E22" w:rsidRDefault="00937E22" w:rsidP="00157705">
            <w:pPr>
              <w:pStyle w:val="Retraitcorpsdetexte"/>
              <w:ind w:left="0" w:right="-70"/>
            </w:pPr>
            <w:r>
              <w:t>%</w:t>
            </w:r>
          </w:p>
        </w:tc>
        <w:tc>
          <w:tcPr>
            <w:tcW w:w="2126" w:type="dxa"/>
            <w:tcBorders>
              <w:top w:val="single" w:sz="18" w:space="0" w:color="auto"/>
              <w:left w:val="single" w:sz="18" w:space="0" w:color="auto"/>
              <w:bottom w:val="nil"/>
              <w:right w:val="single" w:sz="18" w:space="0" w:color="auto"/>
            </w:tcBorders>
          </w:tcPr>
          <w:p w:rsidR="00937E22" w:rsidRDefault="00937E22" w:rsidP="00157705">
            <w:pPr>
              <w:pStyle w:val="Retraitcorpsdetexte"/>
              <w:ind w:left="0" w:right="-71"/>
            </w:pPr>
            <w:r>
              <w:rPr>
                <w:rFonts w:ascii="Symbol" w:hAnsi="Symbol"/>
                <w:snapToGrid w:val="0"/>
                <w:sz w:val="24"/>
              </w:rPr>
              <w:t></w:t>
            </w:r>
            <w:r>
              <w:rPr>
                <w:rFonts w:ascii="Symbol" w:hAnsi="Symbol"/>
                <w:snapToGrid w:val="0"/>
                <w:sz w:val="24"/>
              </w:rPr>
              <w:t></w:t>
            </w:r>
            <w:r>
              <w:rPr>
                <w:rFonts w:ascii="Symbol" w:hAnsi="Symbol"/>
                <w:snapToGrid w:val="0"/>
              </w:rPr>
              <w:t></w:t>
            </w:r>
            <w:r>
              <w:rPr>
                <w:rFonts w:ascii="Symbol" w:hAnsi="Symbol"/>
                <w:snapToGrid w:val="0"/>
              </w:rPr>
              <w:t></w:t>
            </w:r>
          </w:p>
        </w:tc>
      </w:tr>
      <w:tr w:rsidR="00937E22" w:rsidTr="00982B67">
        <w:tc>
          <w:tcPr>
            <w:tcW w:w="5103" w:type="dxa"/>
            <w:tcBorders>
              <w:top w:val="nil"/>
              <w:left w:val="single" w:sz="18" w:space="0" w:color="auto"/>
              <w:bottom w:val="nil"/>
              <w:right w:val="nil"/>
            </w:tcBorders>
          </w:tcPr>
          <w:p w:rsidR="00937E22" w:rsidRPr="00DA4223" w:rsidRDefault="00937E22" w:rsidP="00157705">
            <w:pPr>
              <w:pStyle w:val="Retraitcorpsdetexte"/>
              <w:ind w:left="0"/>
              <w:rPr>
                <w:rFonts w:ascii="Arial Narrow" w:hAnsi="Arial Narrow"/>
              </w:rPr>
            </w:pPr>
            <w:r w:rsidRPr="00DA4223">
              <w:rPr>
                <w:rFonts w:ascii="Arial Narrow" w:hAnsi="Arial Narrow"/>
              </w:rPr>
              <w:t>Pseudo viscosité à 25 °</w:t>
            </w:r>
          </w:p>
        </w:tc>
        <w:tc>
          <w:tcPr>
            <w:tcW w:w="1134" w:type="dxa"/>
            <w:tcBorders>
              <w:top w:val="nil"/>
              <w:left w:val="nil"/>
              <w:bottom w:val="nil"/>
              <w:right w:val="nil"/>
            </w:tcBorders>
          </w:tcPr>
          <w:p w:rsidR="00937E22" w:rsidRDefault="00937E22" w:rsidP="00157705">
            <w:pPr>
              <w:pStyle w:val="Retraitcorpsdetexte"/>
              <w:ind w:left="0" w:right="-70"/>
              <w:rPr>
                <w:lang w:val="en-GB"/>
              </w:rPr>
            </w:pPr>
            <w:r>
              <w:rPr>
                <w:lang w:val="en-GB"/>
              </w:rPr>
              <w:t>mm²/s cSt</w:t>
            </w:r>
          </w:p>
        </w:tc>
        <w:tc>
          <w:tcPr>
            <w:tcW w:w="2126" w:type="dxa"/>
            <w:tcBorders>
              <w:top w:val="nil"/>
              <w:left w:val="single" w:sz="18" w:space="0" w:color="auto"/>
              <w:bottom w:val="nil"/>
              <w:right w:val="single" w:sz="18" w:space="0" w:color="auto"/>
            </w:tcBorders>
          </w:tcPr>
          <w:p w:rsidR="00937E22" w:rsidRDefault="00937E22" w:rsidP="00157705">
            <w:pPr>
              <w:pStyle w:val="Retraitcorpsdetexte"/>
              <w:ind w:left="0" w:right="-71"/>
            </w:pPr>
            <w:r>
              <w:t>&gt; 115</w:t>
            </w:r>
          </w:p>
        </w:tc>
      </w:tr>
      <w:tr w:rsidR="00937E22" w:rsidTr="00982B67">
        <w:tc>
          <w:tcPr>
            <w:tcW w:w="5103" w:type="dxa"/>
            <w:tcBorders>
              <w:top w:val="nil"/>
              <w:left w:val="single" w:sz="18" w:space="0" w:color="auto"/>
              <w:bottom w:val="nil"/>
              <w:right w:val="nil"/>
            </w:tcBorders>
          </w:tcPr>
          <w:p w:rsidR="00937E22" w:rsidRPr="00DA4223" w:rsidRDefault="00937E22" w:rsidP="00157705">
            <w:pPr>
              <w:pStyle w:val="Retraitcorpsdetexte"/>
              <w:ind w:left="0"/>
              <w:rPr>
                <w:rFonts w:ascii="Arial Narrow" w:hAnsi="Arial Narrow"/>
              </w:rPr>
            </w:pPr>
            <w:r w:rsidRPr="00DA4223">
              <w:rPr>
                <w:rFonts w:ascii="Arial Narrow" w:hAnsi="Arial Narrow"/>
              </w:rPr>
              <w:t>Homogénéité :</w:t>
            </w:r>
          </w:p>
        </w:tc>
        <w:tc>
          <w:tcPr>
            <w:tcW w:w="1134" w:type="dxa"/>
            <w:tcBorders>
              <w:top w:val="nil"/>
              <w:left w:val="nil"/>
              <w:bottom w:val="nil"/>
              <w:right w:val="nil"/>
            </w:tcBorders>
          </w:tcPr>
          <w:p w:rsidR="00937E22" w:rsidRDefault="00937E22" w:rsidP="00157705">
            <w:pPr>
              <w:pStyle w:val="Retraitcorpsdetexte"/>
              <w:ind w:left="0" w:right="-70"/>
            </w:pPr>
          </w:p>
        </w:tc>
        <w:tc>
          <w:tcPr>
            <w:tcW w:w="2126" w:type="dxa"/>
            <w:tcBorders>
              <w:top w:val="nil"/>
              <w:left w:val="single" w:sz="18" w:space="0" w:color="auto"/>
              <w:bottom w:val="nil"/>
              <w:right w:val="single" w:sz="18" w:space="0" w:color="auto"/>
            </w:tcBorders>
          </w:tcPr>
          <w:p w:rsidR="00937E22" w:rsidRDefault="00937E22" w:rsidP="00157705">
            <w:pPr>
              <w:pStyle w:val="Retraitcorpsdetexte"/>
              <w:ind w:left="0" w:right="-71"/>
            </w:pPr>
          </w:p>
        </w:tc>
      </w:tr>
      <w:tr w:rsidR="00937E22" w:rsidTr="00982B67">
        <w:tc>
          <w:tcPr>
            <w:tcW w:w="5103" w:type="dxa"/>
            <w:tcBorders>
              <w:top w:val="nil"/>
              <w:left w:val="single" w:sz="18" w:space="0" w:color="auto"/>
              <w:bottom w:val="nil"/>
              <w:right w:val="nil"/>
            </w:tcBorders>
          </w:tcPr>
          <w:p w:rsidR="00937E22" w:rsidRPr="00DA4223" w:rsidRDefault="00937E22" w:rsidP="00157705">
            <w:pPr>
              <w:pStyle w:val="Retraitcorpsdetexte"/>
              <w:ind w:left="0"/>
              <w:rPr>
                <w:rFonts w:ascii="Arial Narrow" w:hAnsi="Arial Narrow"/>
              </w:rPr>
            </w:pPr>
            <w:r w:rsidRPr="00DA4223">
              <w:rPr>
                <w:rFonts w:ascii="Arial Narrow" w:hAnsi="Arial Narrow"/>
              </w:rPr>
              <w:lastRenderedPageBreak/>
              <w:t>Particules supérieures à 0 ;</w:t>
            </w:r>
            <w:smartTag w:uri="urn:schemas-microsoft-com:office:smarttags" w:element="metricconverter">
              <w:smartTagPr>
                <w:attr w:name="ProductID" w:val="63 mm"/>
              </w:smartTagPr>
              <w:r w:rsidRPr="00DA4223">
                <w:rPr>
                  <w:rFonts w:ascii="Arial Narrow" w:hAnsi="Arial Narrow"/>
                </w:rPr>
                <w:t>63 mm</w:t>
              </w:r>
            </w:smartTag>
          </w:p>
        </w:tc>
        <w:tc>
          <w:tcPr>
            <w:tcW w:w="1134" w:type="dxa"/>
            <w:tcBorders>
              <w:top w:val="nil"/>
              <w:left w:val="nil"/>
              <w:bottom w:val="nil"/>
              <w:right w:val="nil"/>
            </w:tcBorders>
          </w:tcPr>
          <w:p w:rsidR="00937E22" w:rsidRDefault="00937E22" w:rsidP="00157705">
            <w:pPr>
              <w:pStyle w:val="Retraitcorpsdetexte"/>
              <w:ind w:left="0" w:right="-70"/>
            </w:pPr>
            <w:r>
              <w:t>%</w:t>
            </w:r>
          </w:p>
        </w:tc>
        <w:tc>
          <w:tcPr>
            <w:tcW w:w="2126" w:type="dxa"/>
            <w:tcBorders>
              <w:top w:val="nil"/>
              <w:left w:val="single" w:sz="18" w:space="0" w:color="auto"/>
              <w:bottom w:val="nil"/>
              <w:right w:val="single" w:sz="18" w:space="0" w:color="auto"/>
            </w:tcBorders>
          </w:tcPr>
          <w:p w:rsidR="00937E22" w:rsidRDefault="00937E22" w:rsidP="00157705">
            <w:pPr>
              <w:pStyle w:val="Retraitcorpsdetexte"/>
              <w:ind w:left="0" w:right="-71"/>
            </w:pPr>
            <w:r>
              <w:t>&lt; 0,1</w:t>
            </w:r>
          </w:p>
        </w:tc>
      </w:tr>
      <w:tr w:rsidR="00937E22" w:rsidTr="00982B67">
        <w:tc>
          <w:tcPr>
            <w:tcW w:w="5103" w:type="dxa"/>
            <w:tcBorders>
              <w:top w:val="nil"/>
              <w:left w:val="single" w:sz="18" w:space="0" w:color="auto"/>
              <w:bottom w:val="nil"/>
              <w:right w:val="nil"/>
            </w:tcBorders>
          </w:tcPr>
          <w:p w:rsidR="00937E22" w:rsidRPr="00DA4223" w:rsidRDefault="00937E22" w:rsidP="00157705">
            <w:pPr>
              <w:pStyle w:val="Retraitcorpsdetexte"/>
              <w:ind w:left="0"/>
              <w:rPr>
                <w:rFonts w:ascii="Arial Narrow" w:hAnsi="Arial Narrow"/>
              </w:rPr>
            </w:pPr>
            <w:r w:rsidRPr="00DA4223">
              <w:rPr>
                <w:rFonts w:ascii="Arial Narrow" w:hAnsi="Arial Narrow"/>
              </w:rPr>
              <w:t>Particules comprises entre 0,63 et 0,16</w:t>
            </w:r>
          </w:p>
        </w:tc>
        <w:tc>
          <w:tcPr>
            <w:tcW w:w="1134" w:type="dxa"/>
            <w:tcBorders>
              <w:top w:val="nil"/>
              <w:left w:val="nil"/>
              <w:bottom w:val="nil"/>
              <w:right w:val="nil"/>
            </w:tcBorders>
          </w:tcPr>
          <w:p w:rsidR="00937E22" w:rsidRDefault="00937E22" w:rsidP="00157705">
            <w:pPr>
              <w:pStyle w:val="Retraitcorpsdetexte"/>
              <w:ind w:left="0" w:right="-70"/>
            </w:pPr>
            <w:r>
              <w:t>%</w:t>
            </w:r>
          </w:p>
        </w:tc>
        <w:tc>
          <w:tcPr>
            <w:tcW w:w="2126" w:type="dxa"/>
            <w:tcBorders>
              <w:top w:val="nil"/>
              <w:left w:val="single" w:sz="18" w:space="0" w:color="auto"/>
              <w:bottom w:val="nil"/>
              <w:right w:val="single" w:sz="18" w:space="0" w:color="auto"/>
            </w:tcBorders>
          </w:tcPr>
          <w:p w:rsidR="00937E22" w:rsidRDefault="00937E22" w:rsidP="00157705">
            <w:pPr>
              <w:pStyle w:val="Retraitcorpsdetexte"/>
              <w:ind w:left="0" w:right="-71"/>
            </w:pPr>
            <w:r>
              <w:t>&lt; 0,25</w:t>
            </w:r>
          </w:p>
        </w:tc>
      </w:tr>
      <w:tr w:rsidR="00937E22" w:rsidTr="00982B67">
        <w:tc>
          <w:tcPr>
            <w:tcW w:w="5103" w:type="dxa"/>
            <w:tcBorders>
              <w:top w:val="nil"/>
              <w:left w:val="single" w:sz="18" w:space="0" w:color="auto"/>
              <w:bottom w:val="nil"/>
              <w:right w:val="nil"/>
            </w:tcBorders>
          </w:tcPr>
          <w:p w:rsidR="00937E22" w:rsidRPr="00DA4223" w:rsidRDefault="00937E22" w:rsidP="00157705">
            <w:pPr>
              <w:pStyle w:val="Retraitcorpsdetexte"/>
              <w:ind w:left="0"/>
              <w:rPr>
                <w:rFonts w:ascii="Arial Narrow" w:hAnsi="Arial Narrow"/>
              </w:rPr>
            </w:pPr>
            <w:r w:rsidRPr="00DA4223">
              <w:rPr>
                <w:rFonts w:ascii="Arial Narrow" w:hAnsi="Arial Narrow"/>
              </w:rPr>
              <w:t>Stabilité au stockage émulsion à stockage limité</w:t>
            </w:r>
          </w:p>
        </w:tc>
        <w:tc>
          <w:tcPr>
            <w:tcW w:w="1134" w:type="dxa"/>
            <w:tcBorders>
              <w:top w:val="nil"/>
              <w:left w:val="nil"/>
              <w:bottom w:val="nil"/>
              <w:right w:val="nil"/>
            </w:tcBorders>
          </w:tcPr>
          <w:p w:rsidR="00937E22" w:rsidRDefault="00937E22" w:rsidP="00157705">
            <w:pPr>
              <w:pStyle w:val="Retraitcorpsdetexte"/>
              <w:ind w:left="0" w:right="-70"/>
            </w:pPr>
            <w:r>
              <w:t>%</w:t>
            </w:r>
          </w:p>
        </w:tc>
        <w:tc>
          <w:tcPr>
            <w:tcW w:w="2126" w:type="dxa"/>
            <w:tcBorders>
              <w:top w:val="nil"/>
              <w:left w:val="single" w:sz="18" w:space="0" w:color="auto"/>
              <w:bottom w:val="nil"/>
              <w:right w:val="single" w:sz="18" w:space="0" w:color="auto"/>
            </w:tcBorders>
          </w:tcPr>
          <w:p w:rsidR="00937E22" w:rsidRDefault="00937E22" w:rsidP="00157705">
            <w:pPr>
              <w:pStyle w:val="Retraitcorpsdetexte"/>
              <w:ind w:left="0" w:right="-71"/>
            </w:pPr>
            <w:r>
              <w:rPr>
                <w:rFonts w:ascii="Symbol" w:hAnsi="Symbol"/>
                <w:snapToGrid w:val="0"/>
                <w:sz w:val="24"/>
              </w:rPr>
              <w:t></w:t>
            </w:r>
            <w:r>
              <w:rPr>
                <w:rFonts w:ascii="Symbol" w:hAnsi="Symbol"/>
                <w:snapToGrid w:val="0"/>
                <w:sz w:val="24"/>
              </w:rPr>
              <w:t></w:t>
            </w:r>
            <w:r>
              <w:rPr>
                <w:rFonts w:ascii="Symbol" w:hAnsi="Symbol"/>
                <w:snapToGrid w:val="0"/>
              </w:rPr>
              <w:t></w:t>
            </w:r>
          </w:p>
        </w:tc>
      </w:tr>
      <w:tr w:rsidR="00937E22" w:rsidTr="00982B67">
        <w:tc>
          <w:tcPr>
            <w:tcW w:w="5103" w:type="dxa"/>
            <w:tcBorders>
              <w:top w:val="nil"/>
              <w:left w:val="single" w:sz="18" w:space="0" w:color="auto"/>
              <w:bottom w:val="nil"/>
              <w:right w:val="nil"/>
            </w:tcBorders>
          </w:tcPr>
          <w:p w:rsidR="00937E22" w:rsidRPr="00DA4223" w:rsidRDefault="00937E22" w:rsidP="00157705">
            <w:pPr>
              <w:pStyle w:val="Retraitcorpsdetexte"/>
              <w:ind w:left="0"/>
              <w:rPr>
                <w:rFonts w:ascii="Arial Narrow" w:hAnsi="Arial Narrow"/>
              </w:rPr>
            </w:pPr>
            <w:r w:rsidRPr="00DA4223">
              <w:rPr>
                <w:rFonts w:ascii="Arial Narrow" w:hAnsi="Arial Narrow"/>
              </w:rPr>
              <w:t>Adhésivité (NF T 66 018) émulsion à stockage limité :</w:t>
            </w:r>
          </w:p>
        </w:tc>
        <w:tc>
          <w:tcPr>
            <w:tcW w:w="1134" w:type="dxa"/>
            <w:tcBorders>
              <w:top w:val="nil"/>
              <w:left w:val="nil"/>
              <w:bottom w:val="nil"/>
              <w:right w:val="nil"/>
            </w:tcBorders>
          </w:tcPr>
          <w:p w:rsidR="00937E22" w:rsidRDefault="00937E22" w:rsidP="00157705">
            <w:pPr>
              <w:pStyle w:val="Retraitcorpsdetexte"/>
              <w:ind w:left="0" w:right="-70"/>
            </w:pPr>
          </w:p>
        </w:tc>
        <w:tc>
          <w:tcPr>
            <w:tcW w:w="2126" w:type="dxa"/>
            <w:tcBorders>
              <w:top w:val="nil"/>
              <w:left w:val="single" w:sz="18" w:space="0" w:color="auto"/>
              <w:bottom w:val="nil"/>
              <w:right w:val="single" w:sz="18" w:space="0" w:color="auto"/>
            </w:tcBorders>
          </w:tcPr>
          <w:p w:rsidR="00937E22" w:rsidRDefault="00937E22" w:rsidP="00157705">
            <w:pPr>
              <w:pStyle w:val="Retraitcorpsdetexte"/>
              <w:ind w:left="0" w:right="-71"/>
            </w:pPr>
          </w:p>
        </w:tc>
      </w:tr>
      <w:tr w:rsidR="00937E22" w:rsidTr="00982B67">
        <w:tc>
          <w:tcPr>
            <w:tcW w:w="5103" w:type="dxa"/>
            <w:tcBorders>
              <w:top w:val="nil"/>
              <w:left w:val="single" w:sz="18" w:space="0" w:color="auto"/>
              <w:bottom w:val="nil"/>
              <w:right w:val="nil"/>
            </w:tcBorders>
          </w:tcPr>
          <w:p w:rsidR="00937E22" w:rsidRPr="00DA4223" w:rsidRDefault="00937E22" w:rsidP="00157705">
            <w:pPr>
              <w:pStyle w:val="Retraitcorpsdetexte"/>
              <w:ind w:left="0"/>
              <w:rPr>
                <w:rFonts w:ascii="Arial Narrow" w:hAnsi="Arial Narrow"/>
              </w:rPr>
            </w:pPr>
            <w:r w:rsidRPr="00DA4223">
              <w:rPr>
                <w:rFonts w:ascii="Arial Narrow" w:hAnsi="Arial Narrow"/>
              </w:rPr>
              <w:t>Première de l’essai</w:t>
            </w:r>
          </w:p>
        </w:tc>
        <w:tc>
          <w:tcPr>
            <w:tcW w:w="1134" w:type="dxa"/>
            <w:tcBorders>
              <w:top w:val="nil"/>
              <w:left w:val="nil"/>
              <w:bottom w:val="nil"/>
              <w:right w:val="nil"/>
            </w:tcBorders>
          </w:tcPr>
          <w:p w:rsidR="00937E22" w:rsidRDefault="00937E22" w:rsidP="00157705">
            <w:pPr>
              <w:pStyle w:val="Retraitcorpsdetexte"/>
              <w:ind w:left="0" w:right="-70"/>
            </w:pPr>
          </w:p>
        </w:tc>
        <w:tc>
          <w:tcPr>
            <w:tcW w:w="2126" w:type="dxa"/>
            <w:tcBorders>
              <w:top w:val="nil"/>
              <w:left w:val="single" w:sz="18" w:space="0" w:color="auto"/>
              <w:bottom w:val="nil"/>
              <w:right w:val="single" w:sz="18" w:space="0" w:color="auto"/>
            </w:tcBorders>
          </w:tcPr>
          <w:p w:rsidR="00937E22" w:rsidRDefault="00937E22" w:rsidP="00157705">
            <w:pPr>
              <w:pStyle w:val="Retraitcorpsdetexte"/>
              <w:ind w:left="0" w:right="-71"/>
            </w:pPr>
            <w:r>
              <w:rPr>
                <w:rFonts w:ascii="Symbol" w:hAnsi="Symbol"/>
                <w:snapToGrid w:val="0"/>
                <w:sz w:val="24"/>
              </w:rPr>
              <w:t></w:t>
            </w:r>
            <w:r>
              <w:rPr>
                <w:rFonts w:ascii="Symbol" w:hAnsi="Symbol"/>
                <w:snapToGrid w:val="0"/>
                <w:sz w:val="24"/>
              </w:rPr>
              <w:t></w:t>
            </w:r>
            <w:r>
              <w:rPr>
                <w:rFonts w:ascii="Symbol" w:hAnsi="Symbol"/>
                <w:snapToGrid w:val="0"/>
              </w:rPr>
              <w:t></w:t>
            </w:r>
            <w:r>
              <w:rPr>
                <w:rFonts w:ascii="Symbol" w:hAnsi="Symbol"/>
                <w:snapToGrid w:val="0"/>
              </w:rPr>
              <w:t></w:t>
            </w:r>
          </w:p>
        </w:tc>
      </w:tr>
      <w:tr w:rsidR="00937E22" w:rsidTr="00982B67">
        <w:tc>
          <w:tcPr>
            <w:tcW w:w="5103" w:type="dxa"/>
            <w:tcBorders>
              <w:top w:val="nil"/>
              <w:left w:val="single" w:sz="18" w:space="0" w:color="auto"/>
              <w:bottom w:val="nil"/>
              <w:right w:val="nil"/>
            </w:tcBorders>
          </w:tcPr>
          <w:p w:rsidR="00937E22" w:rsidRPr="00DA4223" w:rsidRDefault="00937E22" w:rsidP="00157705">
            <w:pPr>
              <w:pStyle w:val="Retraitcorpsdetexte"/>
              <w:ind w:left="0"/>
              <w:rPr>
                <w:rFonts w:ascii="Arial Narrow" w:hAnsi="Arial Narrow"/>
              </w:rPr>
            </w:pPr>
            <w:r w:rsidRPr="00DA4223">
              <w:rPr>
                <w:rFonts w:ascii="Arial Narrow" w:hAnsi="Arial Narrow"/>
              </w:rPr>
              <w:t>Deuxième partie de l’essai</w:t>
            </w:r>
          </w:p>
        </w:tc>
        <w:tc>
          <w:tcPr>
            <w:tcW w:w="1134" w:type="dxa"/>
            <w:tcBorders>
              <w:top w:val="nil"/>
              <w:left w:val="nil"/>
              <w:bottom w:val="nil"/>
              <w:right w:val="nil"/>
            </w:tcBorders>
          </w:tcPr>
          <w:p w:rsidR="00937E22" w:rsidRDefault="00937E22" w:rsidP="00157705">
            <w:pPr>
              <w:pStyle w:val="Retraitcorpsdetexte"/>
              <w:ind w:left="0" w:right="-70"/>
            </w:pPr>
          </w:p>
        </w:tc>
        <w:tc>
          <w:tcPr>
            <w:tcW w:w="2126" w:type="dxa"/>
            <w:tcBorders>
              <w:top w:val="nil"/>
              <w:left w:val="single" w:sz="18" w:space="0" w:color="auto"/>
              <w:bottom w:val="nil"/>
              <w:right w:val="single" w:sz="18" w:space="0" w:color="auto"/>
            </w:tcBorders>
          </w:tcPr>
          <w:p w:rsidR="00937E22" w:rsidRDefault="00937E22" w:rsidP="00157705">
            <w:pPr>
              <w:pStyle w:val="Retraitcorpsdetexte"/>
              <w:ind w:left="0" w:right="-71"/>
            </w:pPr>
            <w:r>
              <w:rPr>
                <w:rFonts w:ascii="Symbol" w:hAnsi="Symbol"/>
                <w:snapToGrid w:val="0"/>
                <w:sz w:val="24"/>
              </w:rPr>
              <w:t></w:t>
            </w:r>
            <w:r>
              <w:rPr>
                <w:rFonts w:ascii="Symbol" w:hAnsi="Symbol"/>
                <w:snapToGrid w:val="0"/>
                <w:sz w:val="24"/>
              </w:rPr>
              <w:t></w:t>
            </w:r>
            <w:r>
              <w:rPr>
                <w:rFonts w:ascii="Symbol" w:hAnsi="Symbol"/>
                <w:snapToGrid w:val="0"/>
              </w:rPr>
              <w:t></w:t>
            </w:r>
            <w:r>
              <w:rPr>
                <w:rFonts w:ascii="Symbol" w:hAnsi="Symbol"/>
                <w:snapToGrid w:val="0"/>
              </w:rPr>
              <w:t></w:t>
            </w:r>
          </w:p>
        </w:tc>
      </w:tr>
      <w:tr w:rsidR="00937E22" w:rsidTr="00982B67">
        <w:tc>
          <w:tcPr>
            <w:tcW w:w="5103" w:type="dxa"/>
            <w:tcBorders>
              <w:top w:val="nil"/>
              <w:left w:val="single" w:sz="18" w:space="0" w:color="auto"/>
              <w:bottom w:val="nil"/>
              <w:right w:val="nil"/>
            </w:tcBorders>
          </w:tcPr>
          <w:p w:rsidR="00937E22" w:rsidRPr="00DA4223" w:rsidRDefault="00937E22" w:rsidP="00157705">
            <w:pPr>
              <w:pStyle w:val="Retraitcorpsdetexte"/>
              <w:ind w:left="0"/>
              <w:rPr>
                <w:rFonts w:ascii="Arial Narrow" w:hAnsi="Arial Narrow"/>
              </w:rPr>
            </w:pPr>
            <w:r w:rsidRPr="00DA4223">
              <w:rPr>
                <w:rFonts w:ascii="Arial Narrow" w:hAnsi="Arial Narrow"/>
              </w:rPr>
              <w:t>Indice de rupture (NF T 66 017)</w:t>
            </w:r>
          </w:p>
        </w:tc>
        <w:tc>
          <w:tcPr>
            <w:tcW w:w="1134" w:type="dxa"/>
            <w:tcBorders>
              <w:top w:val="nil"/>
              <w:left w:val="nil"/>
              <w:bottom w:val="nil"/>
              <w:right w:val="nil"/>
            </w:tcBorders>
          </w:tcPr>
          <w:p w:rsidR="00937E22" w:rsidRDefault="00937E22" w:rsidP="00157705">
            <w:pPr>
              <w:pStyle w:val="Retraitcorpsdetexte"/>
              <w:ind w:left="0" w:right="-70"/>
            </w:pPr>
          </w:p>
        </w:tc>
        <w:tc>
          <w:tcPr>
            <w:tcW w:w="2126" w:type="dxa"/>
            <w:tcBorders>
              <w:top w:val="nil"/>
              <w:left w:val="single" w:sz="18" w:space="0" w:color="auto"/>
              <w:bottom w:val="nil"/>
              <w:right w:val="single" w:sz="18" w:space="0" w:color="auto"/>
            </w:tcBorders>
          </w:tcPr>
          <w:p w:rsidR="00937E22" w:rsidRDefault="00937E22" w:rsidP="00157705">
            <w:pPr>
              <w:pStyle w:val="Retraitcorpsdetexte"/>
              <w:ind w:left="0" w:right="-71"/>
            </w:pPr>
            <w:r>
              <w:t>&lt;100</w:t>
            </w:r>
          </w:p>
        </w:tc>
      </w:tr>
      <w:tr w:rsidR="00937E22" w:rsidTr="00982B67">
        <w:tc>
          <w:tcPr>
            <w:tcW w:w="5103" w:type="dxa"/>
            <w:tcBorders>
              <w:top w:val="nil"/>
              <w:left w:val="single" w:sz="18" w:space="0" w:color="auto"/>
              <w:bottom w:val="single" w:sz="18" w:space="0" w:color="auto"/>
              <w:right w:val="nil"/>
            </w:tcBorders>
          </w:tcPr>
          <w:p w:rsidR="00937E22" w:rsidRPr="00DA4223" w:rsidRDefault="00937E22" w:rsidP="00157705">
            <w:pPr>
              <w:pStyle w:val="Retraitcorpsdetexte"/>
              <w:ind w:left="0"/>
              <w:rPr>
                <w:rFonts w:ascii="Arial Narrow" w:hAnsi="Arial Narrow"/>
              </w:rPr>
            </w:pPr>
            <w:r w:rsidRPr="00DA4223">
              <w:rPr>
                <w:rFonts w:ascii="Arial Narrow" w:hAnsi="Arial Narrow"/>
              </w:rPr>
              <w:t>Charge en particules</w:t>
            </w:r>
          </w:p>
        </w:tc>
        <w:tc>
          <w:tcPr>
            <w:tcW w:w="1134" w:type="dxa"/>
            <w:tcBorders>
              <w:top w:val="nil"/>
              <w:left w:val="nil"/>
              <w:bottom w:val="single" w:sz="18" w:space="0" w:color="auto"/>
              <w:right w:val="nil"/>
            </w:tcBorders>
          </w:tcPr>
          <w:p w:rsidR="00937E22" w:rsidRDefault="00937E22" w:rsidP="00157705">
            <w:pPr>
              <w:pStyle w:val="Retraitcorpsdetexte"/>
              <w:ind w:left="0" w:right="-70"/>
            </w:pPr>
          </w:p>
        </w:tc>
        <w:tc>
          <w:tcPr>
            <w:tcW w:w="2126" w:type="dxa"/>
            <w:tcBorders>
              <w:top w:val="nil"/>
              <w:left w:val="single" w:sz="18" w:space="0" w:color="auto"/>
              <w:bottom w:val="single" w:sz="18" w:space="0" w:color="auto"/>
              <w:right w:val="single" w:sz="18" w:space="0" w:color="auto"/>
            </w:tcBorders>
          </w:tcPr>
          <w:p w:rsidR="00937E22" w:rsidRPr="00DA4223" w:rsidRDefault="00937E22" w:rsidP="00157705">
            <w:pPr>
              <w:pStyle w:val="Retraitcorpsdetexte"/>
              <w:ind w:left="0" w:right="-71"/>
              <w:rPr>
                <w:rFonts w:ascii="Arial Narrow" w:hAnsi="Arial Narrow"/>
              </w:rPr>
            </w:pPr>
            <w:r w:rsidRPr="00DA4223">
              <w:rPr>
                <w:rFonts w:ascii="Arial Narrow" w:hAnsi="Arial Narrow"/>
              </w:rPr>
              <w:t>Positive</w:t>
            </w:r>
          </w:p>
        </w:tc>
      </w:tr>
    </w:tbl>
    <w:p w:rsidR="00937E22" w:rsidRPr="00BB0276" w:rsidRDefault="00937E22" w:rsidP="00157705">
      <w:pPr>
        <w:pStyle w:val="TITI111"/>
        <w:spacing w:before="120"/>
        <w:ind w:left="0" w:right="-852"/>
        <w:rPr>
          <w:rFonts w:ascii="Arial Narrow" w:hAnsi="Arial Narrow"/>
        </w:rPr>
      </w:pPr>
      <w:bookmarkStart w:id="916" w:name="_Toc395324138"/>
      <w:bookmarkStart w:id="917" w:name="_Toc119906033"/>
      <w:bookmarkStart w:id="918" w:name="_Toc363303645"/>
      <w:r w:rsidRPr="00BB0276">
        <w:rPr>
          <w:rFonts w:ascii="Arial Narrow" w:hAnsi="Arial Narrow"/>
        </w:rPr>
        <w:t>II.7.2.3.  Livraison et stockage</w:t>
      </w:r>
      <w:bookmarkEnd w:id="916"/>
      <w:bookmarkEnd w:id="917"/>
      <w:bookmarkEnd w:id="918"/>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 xml:space="preserve">Les liants seront livrés en citernes ou en fûts de </w:t>
      </w:r>
      <w:smartTag w:uri="urn:schemas-microsoft-com:office:smarttags" w:element="metricconverter">
        <w:smartTagPr>
          <w:attr w:name="ProductID" w:val="200 kg"/>
        </w:smartTagPr>
        <w:r w:rsidRPr="00BB0276">
          <w:rPr>
            <w:rFonts w:ascii="Arial Narrow" w:hAnsi="Arial Narrow"/>
            <w:sz w:val="22"/>
            <w:szCs w:val="22"/>
          </w:rPr>
          <w:t>200 kg</w:t>
        </w:r>
      </w:smartTag>
      <w:r w:rsidRPr="00BB0276">
        <w:rPr>
          <w:rFonts w:ascii="Arial Narrow" w:hAnsi="Arial Narrow"/>
          <w:sz w:val="22"/>
          <w:szCs w:val="22"/>
        </w:rPr>
        <w:t>.</w:t>
      </w:r>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Le Cocontractant devra prendre toutes les dispositions de sécurité pour le transport de ces produits et notamment utiliser des camions en parfait état respectant les normes de sécurité.</w:t>
      </w:r>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Le Cocontractant remettra à la mission de contrôle les bons d'origine et de transport indiquant la qualité et la quantité du produit livré. Dans le cas de livraison par fûts, les fûts seront stockés par arrivage, obturés et référencés sur l'aire de stockage.</w:t>
      </w:r>
    </w:p>
    <w:p w:rsidR="00937E22" w:rsidRPr="00BB0276" w:rsidRDefault="00937E22" w:rsidP="00157705">
      <w:pPr>
        <w:pStyle w:val="Retraitcorpsdetexte"/>
        <w:ind w:left="0" w:right="-852"/>
        <w:rPr>
          <w:rFonts w:ascii="Arial Narrow" w:hAnsi="Arial Narrow"/>
        </w:rPr>
      </w:pPr>
    </w:p>
    <w:p w:rsidR="00937E22" w:rsidRPr="00BB0276" w:rsidRDefault="00937E22" w:rsidP="00157705">
      <w:pPr>
        <w:pStyle w:val="TITI111"/>
        <w:ind w:left="0" w:right="-852"/>
        <w:rPr>
          <w:rFonts w:ascii="Arial Narrow" w:hAnsi="Arial Narrow"/>
        </w:rPr>
      </w:pPr>
      <w:bookmarkStart w:id="919" w:name="_Toc395324139"/>
      <w:bookmarkStart w:id="920" w:name="_Toc119906034"/>
      <w:bookmarkStart w:id="921" w:name="_Toc363303646"/>
      <w:r w:rsidRPr="00BB0276">
        <w:rPr>
          <w:rFonts w:ascii="Arial Narrow" w:hAnsi="Arial Narrow"/>
        </w:rPr>
        <w:t>II.7.2.4.  Le contrôle</w:t>
      </w:r>
      <w:bookmarkEnd w:id="919"/>
      <w:bookmarkEnd w:id="920"/>
      <w:bookmarkEnd w:id="921"/>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 xml:space="preserve">Le Cocontractant prélèvera </w:t>
      </w:r>
      <w:smartTag w:uri="urn:schemas-microsoft-com:office:smarttags" w:element="metricconverter">
        <w:smartTagPr>
          <w:attr w:name="ProductID" w:val="2 litres"/>
        </w:smartTagPr>
        <w:r w:rsidRPr="00BB0276">
          <w:rPr>
            <w:rFonts w:ascii="Arial Narrow" w:hAnsi="Arial Narrow"/>
            <w:sz w:val="22"/>
            <w:szCs w:val="22"/>
          </w:rPr>
          <w:t>2 litres</w:t>
        </w:r>
      </w:smartTag>
      <w:r w:rsidRPr="00BB0276">
        <w:rPr>
          <w:rFonts w:ascii="Arial Narrow" w:hAnsi="Arial Narrow"/>
          <w:sz w:val="22"/>
          <w:szCs w:val="22"/>
        </w:rPr>
        <w:t xml:space="preserve"> par camion-citerne ou par 25 t de produit transporté pour effectuer le contrôle de conformité et s'assurer que la livraison correspond aux caractéristiques indiquées par le fournisseur.</w:t>
      </w:r>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Les essais de réception des bitumes fluidifiés seront les suivants :</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Pseudo-viscosité,</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Distillation fractionnée</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 xml:space="preserve">Pénétrabilité à </w:t>
      </w:r>
      <w:smartTag w:uri="urn:schemas-microsoft-com:office:smarttags" w:element="metricconverter">
        <w:smartTagPr>
          <w:attr w:name="ProductID" w:val="25 ﾰC"/>
        </w:smartTagPr>
        <w:r w:rsidRPr="00BB0276">
          <w:rPr>
            <w:rFonts w:ascii="Arial Narrow" w:hAnsi="Arial Narrow"/>
            <w:sz w:val="22"/>
            <w:szCs w:val="22"/>
          </w:rPr>
          <w:t>25 °C</w:t>
        </w:r>
      </w:smartTag>
      <w:r w:rsidRPr="00BB0276">
        <w:rPr>
          <w:rFonts w:ascii="Arial Narrow" w:hAnsi="Arial Narrow"/>
          <w:sz w:val="22"/>
          <w:szCs w:val="22"/>
        </w:rPr>
        <w:t xml:space="preserve"> sur le liant résiduel.</w:t>
      </w:r>
    </w:p>
    <w:p w:rsidR="00937E22" w:rsidRPr="00BB0276" w:rsidRDefault="00937E22" w:rsidP="00157705">
      <w:pPr>
        <w:pStyle w:val="Retraitcorpsdetexte"/>
        <w:ind w:left="0" w:right="-852"/>
        <w:rPr>
          <w:rFonts w:ascii="Arial Narrow" w:hAnsi="Arial Narrow"/>
          <w:sz w:val="22"/>
          <w:szCs w:val="22"/>
        </w:rPr>
      </w:pPr>
      <w:r w:rsidRPr="00BB0276">
        <w:rPr>
          <w:rFonts w:ascii="Arial Narrow" w:hAnsi="Arial Narrow"/>
          <w:sz w:val="22"/>
          <w:szCs w:val="22"/>
        </w:rPr>
        <w:t>Pour les émulsions de bitumes, les essais de réceptions seront :</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Pseudo-viscosité,</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Indice de rupture,</w:t>
      </w:r>
    </w:p>
    <w:p w:rsidR="00937E22" w:rsidRPr="00BB0276" w:rsidRDefault="00937E22" w:rsidP="00157705">
      <w:pPr>
        <w:pStyle w:val="Retraitcorpsdetexte"/>
        <w:numPr>
          <w:ilvl w:val="0"/>
          <w:numId w:val="85"/>
        </w:numPr>
        <w:tabs>
          <w:tab w:val="clear" w:pos="360"/>
        </w:tabs>
        <w:ind w:left="714" w:right="-851" w:hanging="357"/>
        <w:rPr>
          <w:rFonts w:ascii="Arial Narrow" w:hAnsi="Arial Narrow"/>
          <w:sz w:val="22"/>
          <w:szCs w:val="22"/>
        </w:rPr>
      </w:pPr>
      <w:r w:rsidRPr="00BB0276">
        <w:rPr>
          <w:rFonts w:ascii="Arial Narrow" w:hAnsi="Arial Narrow"/>
          <w:sz w:val="22"/>
          <w:szCs w:val="22"/>
        </w:rPr>
        <w:t>Teneur en eau.</w:t>
      </w:r>
    </w:p>
    <w:p w:rsidR="00937E22" w:rsidRPr="00BB0276" w:rsidRDefault="00937E22" w:rsidP="00157705">
      <w:pPr>
        <w:pStyle w:val="Retraitcorpsdetexte"/>
        <w:ind w:right="-852"/>
        <w:rPr>
          <w:rFonts w:ascii="Arial Narrow" w:hAnsi="Arial Narrow"/>
          <w:sz w:val="22"/>
          <w:szCs w:val="22"/>
        </w:rPr>
      </w:pPr>
    </w:p>
    <w:p w:rsidR="00937E22" w:rsidRPr="00497DA9" w:rsidRDefault="00937E22" w:rsidP="00157705">
      <w:pPr>
        <w:pStyle w:val="TITI"/>
        <w:numPr>
          <w:ilvl w:val="0"/>
          <w:numId w:val="80"/>
        </w:numPr>
        <w:spacing w:line="240" w:lineRule="auto"/>
        <w:ind w:right="-852"/>
        <w:rPr>
          <w:rFonts w:ascii="Arial Narrow" w:hAnsi="Arial Narrow"/>
          <w:sz w:val="28"/>
          <w:szCs w:val="28"/>
        </w:rPr>
      </w:pPr>
      <w:bookmarkStart w:id="922" w:name="_Toc395324142"/>
      <w:bookmarkStart w:id="923" w:name="_Toc395324338"/>
      <w:bookmarkStart w:id="924" w:name="_Toc395324515"/>
      <w:bookmarkStart w:id="925" w:name="_Toc385044213"/>
      <w:bookmarkStart w:id="926" w:name="_Toc385044321"/>
      <w:bookmarkStart w:id="927" w:name="_Toc403521492"/>
      <w:bookmarkStart w:id="928" w:name="_Toc403870419"/>
      <w:bookmarkStart w:id="929" w:name="_Toc425033869"/>
      <w:bookmarkStart w:id="930" w:name="_Toc425159616"/>
      <w:bookmarkStart w:id="931" w:name="_Toc425227537"/>
      <w:bookmarkStart w:id="932" w:name="_Toc425225548"/>
      <w:bookmarkStart w:id="933" w:name="_Toc425225749"/>
      <w:bookmarkStart w:id="934" w:name="_Toc425246622"/>
      <w:bookmarkStart w:id="935" w:name="_Toc119906042"/>
      <w:bookmarkStart w:id="936" w:name="_Toc363303654"/>
      <w:r w:rsidRPr="00497DA9">
        <w:rPr>
          <w:rFonts w:ascii="Arial Narrow" w:hAnsi="Arial Narrow"/>
          <w:sz w:val="28"/>
          <w:szCs w:val="28"/>
        </w:rPr>
        <w:t>MODE D’EXECUTION DES TRAVAUX</w:t>
      </w:r>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rsidR="00937E22" w:rsidRPr="00497DA9" w:rsidRDefault="00937E22" w:rsidP="00157705">
      <w:pPr>
        <w:pStyle w:val="TITI1"/>
        <w:ind w:right="-851"/>
        <w:rPr>
          <w:rFonts w:ascii="Arial Narrow" w:hAnsi="Arial Narrow"/>
        </w:rPr>
      </w:pPr>
      <w:bookmarkStart w:id="937" w:name="_Toc395324143"/>
      <w:bookmarkStart w:id="938" w:name="_Toc395324339"/>
      <w:bookmarkStart w:id="939" w:name="_Toc395324516"/>
      <w:bookmarkStart w:id="940" w:name="_Toc385044214"/>
      <w:bookmarkStart w:id="941" w:name="_Toc385044322"/>
      <w:bookmarkStart w:id="942" w:name="_Toc403521493"/>
      <w:bookmarkStart w:id="943" w:name="_Toc403870420"/>
      <w:bookmarkStart w:id="944" w:name="_Toc425033870"/>
      <w:bookmarkStart w:id="945" w:name="_Toc425159617"/>
      <w:bookmarkStart w:id="946" w:name="_Toc425227538"/>
      <w:bookmarkStart w:id="947" w:name="_Toc425225549"/>
      <w:bookmarkStart w:id="948" w:name="_Toc425225750"/>
      <w:bookmarkStart w:id="949" w:name="_Toc425246623"/>
      <w:bookmarkStart w:id="950" w:name="_Toc119906043"/>
      <w:bookmarkStart w:id="951" w:name="_Toc363303655"/>
      <w:r w:rsidRPr="00497DA9">
        <w:rPr>
          <w:rFonts w:ascii="Arial Narrow" w:hAnsi="Arial Narrow"/>
        </w:rPr>
        <w:t>III.1.  Installations</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p>
    <w:p w:rsidR="00937E22" w:rsidRPr="00497DA9" w:rsidRDefault="00937E22" w:rsidP="00157705">
      <w:pPr>
        <w:pStyle w:val="TITI11"/>
        <w:ind w:left="0" w:right="-851"/>
        <w:rPr>
          <w:rFonts w:ascii="Arial Narrow" w:hAnsi="Arial Narrow"/>
          <w:sz w:val="22"/>
          <w:szCs w:val="22"/>
        </w:rPr>
      </w:pPr>
      <w:bookmarkStart w:id="952" w:name="_Toc395324144"/>
      <w:bookmarkStart w:id="953" w:name="_Toc395324340"/>
      <w:bookmarkStart w:id="954" w:name="_Toc395324517"/>
      <w:bookmarkStart w:id="955" w:name="_Toc385044215"/>
      <w:bookmarkStart w:id="956" w:name="_Toc385044323"/>
      <w:bookmarkStart w:id="957" w:name="_Toc403521494"/>
      <w:bookmarkStart w:id="958" w:name="_Toc403870421"/>
      <w:bookmarkStart w:id="959" w:name="_Toc425033871"/>
      <w:bookmarkStart w:id="960" w:name="_Toc425159618"/>
      <w:bookmarkStart w:id="961" w:name="_Toc425227539"/>
      <w:bookmarkStart w:id="962" w:name="_Toc425225550"/>
      <w:bookmarkStart w:id="963" w:name="_Toc425225751"/>
      <w:bookmarkStart w:id="964" w:name="_Toc425246624"/>
      <w:bookmarkStart w:id="965" w:name="_Toc119906044"/>
      <w:bookmarkStart w:id="966" w:name="_Toc363303656"/>
      <w:r w:rsidRPr="00497DA9">
        <w:rPr>
          <w:rFonts w:ascii="Arial Narrow" w:hAnsi="Arial Narrow"/>
          <w:sz w:val="22"/>
          <w:szCs w:val="22"/>
        </w:rPr>
        <w:t>III.1.1.  Installation de chantier</w:t>
      </w:r>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Le Cocontractant soumettra à l’autorisation du Maître d’œuvre le lieu de ses installations de chantier et présentera pour approbation un plan des installations.</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Les installations générales de chantier et des services généraux du Cocontractant comprennent :</w:t>
      </w:r>
    </w:p>
    <w:p w:rsidR="00937E22" w:rsidRPr="00497DA9" w:rsidRDefault="00937E22" w:rsidP="00157705">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 xml:space="preserve">la location des terrains, s'ils ne sont pas mis à la disposition du Cocontractant par l'Administration, </w:t>
      </w:r>
    </w:p>
    <w:p w:rsidR="00937E22" w:rsidRPr="00497DA9" w:rsidRDefault="00937E22" w:rsidP="00157705">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 xml:space="preserve">l'aménagement des surfaces pour l'implantation des bâtiments, des aires de stockage des matériaux et de stationnement des engins et véhicules, </w:t>
      </w:r>
    </w:p>
    <w:p w:rsidR="00937E22" w:rsidRPr="00497DA9" w:rsidRDefault="00937E22" w:rsidP="00157705">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 xml:space="preserve">la construction des voies d'accès éventuellement revêtues et leur entretien, </w:t>
      </w:r>
    </w:p>
    <w:p w:rsidR="00937E22" w:rsidRPr="00497DA9" w:rsidRDefault="00937E22" w:rsidP="00157705">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la mise en place des moyens de liaison: téléphone, radio, et de gardiennage,</w:t>
      </w:r>
    </w:p>
    <w:p w:rsidR="00937E22" w:rsidRPr="00497DA9" w:rsidRDefault="00937E22" w:rsidP="00157705">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la fourniture de l'eau et de l'électricité,</w:t>
      </w:r>
    </w:p>
    <w:p w:rsidR="00937E22" w:rsidRPr="00497DA9" w:rsidRDefault="00937E22" w:rsidP="00157705">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la construction et l'équipement du laboratoire de chantier situé à proximité du chantier,</w:t>
      </w:r>
    </w:p>
    <w:p w:rsidR="00937E22" w:rsidRPr="00497DA9" w:rsidRDefault="00937E22" w:rsidP="00157705">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la construction des locaux du Cocontractant, logements, bureaux, ateliers, magasins, locaux sanitaires et sociaux pour le personnel,</w:t>
      </w:r>
    </w:p>
    <w:p w:rsidR="00937E22" w:rsidRPr="00497DA9" w:rsidRDefault="00937E22" w:rsidP="00157705">
      <w:pPr>
        <w:pStyle w:val="Retraitcorpsdetexte"/>
        <w:numPr>
          <w:ilvl w:val="0"/>
          <w:numId w:val="88"/>
        </w:numPr>
        <w:tabs>
          <w:tab w:val="clear" w:pos="360"/>
          <w:tab w:val="num" w:pos="720"/>
        </w:tabs>
        <w:ind w:left="720" w:right="-852"/>
        <w:rPr>
          <w:rFonts w:ascii="Arial Narrow" w:hAnsi="Arial Narrow"/>
          <w:sz w:val="22"/>
          <w:szCs w:val="22"/>
        </w:rPr>
      </w:pPr>
      <w:r w:rsidRPr="00497DA9">
        <w:rPr>
          <w:rFonts w:ascii="Arial Narrow" w:hAnsi="Arial Narrow"/>
          <w:sz w:val="22"/>
          <w:szCs w:val="22"/>
        </w:rPr>
        <w:t>la construction des bureaux pour la mission de contrôle,</w:t>
      </w:r>
    </w:p>
    <w:p w:rsidR="00937E22" w:rsidRPr="00497DA9" w:rsidRDefault="00937E22" w:rsidP="00157705">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l'installation éventuelle de la centrale de concassage et de criblage y compris les transferts éventuels,</w:t>
      </w:r>
    </w:p>
    <w:p w:rsidR="00937E22" w:rsidRPr="00497DA9" w:rsidRDefault="00937E22" w:rsidP="00157705">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les installations de stockage de carburant,</w:t>
      </w:r>
    </w:p>
    <w:p w:rsidR="00937E22" w:rsidRPr="00497DA9" w:rsidRDefault="00937E22" w:rsidP="00157705">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la signalisation des travaux, son gardiennage et son entretien,</w:t>
      </w:r>
    </w:p>
    <w:p w:rsidR="00937E22" w:rsidRPr="00497DA9" w:rsidRDefault="00937E22" w:rsidP="00157705">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toutes autres dispositions nécessaires au bon fonctionnement du chantier,</w:t>
      </w:r>
    </w:p>
    <w:p w:rsidR="00937E22" w:rsidRPr="00497DA9" w:rsidRDefault="00937E22" w:rsidP="00157705">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le démontage et le repliement des installations,</w:t>
      </w:r>
    </w:p>
    <w:p w:rsidR="00937E22" w:rsidRPr="00497DA9" w:rsidRDefault="00937E22" w:rsidP="00157705">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le déplacement éventuel au fur et à mesure de l’avancement du chantier,</w:t>
      </w:r>
    </w:p>
    <w:p w:rsidR="00937E22" w:rsidRDefault="00937E22" w:rsidP="00157705">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 xml:space="preserve">la remise en état des sites conformément aux prescriptions environnementales, et toutes autres sujétions nécessaires à la bonne exécution des travaux dans les délais impartis. </w:t>
      </w:r>
    </w:p>
    <w:p w:rsidR="00937E22" w:rsidRPr="00497DA9" w:rsidRDefault="00937E22" w:rsidP="00157705">
      <w:pPr>
        <w:pStyle w:val="Retraitcorpsdetexte"/>
        <w:ind w:left="360" w:right="-852"/>
        <w:rPr>
          <w:rFonts w:ascii="Arial Narrow" w:hAnsi="Arial Narrow"/>
          <w:sz w:val="22"/>
          <w:szCs w:val="22"/>
        </w:rPr>
      </w:pPr>
    </w:p>
    <w:p w:rsidR="00937E22" w:rsidRPr="00497DA9" w:rsidRDefault="00937E22" w:rsidP="00157705">
      <w:pPr>
        <w:pStyle w:val="Retraitcorpsdetexte"/>
        <w:ind w:left="0" w:right="-852"/>
        <w:rPr>
          <w:rFonts w:ascii="Arial Narrow" w:hAnsi="Arial Narrow"/>
          <w:i/>
          <w:sz w:val="22"/>
          <w:szCs w:val="22"/>
        </w:rPr>
      </w:pPr>
      <w:r w:rsidRPr="00497DA9">
        <w:rPr>
          <w:rFonts w:ascii="Arial Narrow" w:hAnsi="Arial Narrow"/>
          <w:i/>
          <w:sz w:val="22"/>
          <w:szCs w:val="22"/>
        </w:rPr>
        <w:t>L’implantation :</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 xml:space="preserve">Le Cocontractant assurera la recherche, les formalités nécessaires, l'aménagement, et prendra en charge les coûts de préparation des terrains nécessaires pour l'établissement des installations fixes et mobiles, aires de stockage, gisements et carrières. </w:t>
      </w:r>
      <w:r w:rsidRPr="00497DA9">
        <w:rPr>
          <w:rFonts w:ascii="Arial Narrow" w:hAnsi="Arial Narrow"/>
          <w:sz w:val="22"/>
          <w:szCs w:val="22"/>
        </w:rPr>
        <w:lastRenderedPageBreak/>
        <w:t>L'implantation et l'aménagement de ces terrains devront être approuvés par le Maître d’œuvre  Quel que soit le choix du Cocontractant quant à l'implantation de ces emplacements pour installations de chantier, aires de stockage ou carrières, il demeurera entièrement responsable de l'achèvement des travaux dans les délais prévus.</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Le site choisi devra être à une distance d'au moins:</w:t>
      </w:r>
    </w:p>
    <w:p w:rsidR="00937E22" w:rsidRPr="00497DA9" w:rsidRDefault="00937E22" w:rsidP="00157705">
      <w:pPr>
        <w:pStyle w:val="Retraitcorpsdetexte"/>
        <w:numPr>
          <w:ilvl w:val="0"/>
          <w:numId w:val="84"/>
        </w:numPr>
        <w:tabs>
          <w:tab w:val="clear" w:pos="1211"/>
          <w:tab w:val="num" w:pos="720"/>
        </w:tabs>
        <w:ind w:left="720" w:right="-852"/>
        <w:rPr>
          <w:rFonts w:ascii="Arial Narrow" w:hAnsi="Arial Narrow"/>
          <w:sz w:val="22"/>
          <w:szCs w:val="22"/>
        </w:rPr>
      </w:pPr>
      <w:smartTag w:uri="urn:schemas-microsoft-com:office:smarttags" w:element="metricconverter">
        <w:smartTagPr>
          <w:attr w:name="ProductID" w:val="30 m"/>
        </w:smartTagPr>
        <w:r w:rsidRPr="00497DA9">
          <w:rPr>
            <w:rFonts w:ascii="Arial Narrow" w:hAnsi="Arial Narrow"/>
            <w:sz w:val="22"/>
            <w:szCs w:val="22"/>
          </w:rPr>
          <w:t>30 m</w:t>
        </w:r>
      </w:smartTag>
      <w:r w:rsidRPr="00497DA9">
        <w:rPr>
          <w:rFonts w:ascii="Arial Narrow" w:hAnsi="Arial Narrow"/>
          <w:sz w:val="22"/>
          <w:szCs w:val="22"/>
        </w:rPr>
        <w:t xml:space="preserve"> de la route,</w:t>
      </w:r>
    </w:p>
    <w:p w:rsidR="00937E22" w:rsidRPr="00497DA9" w:rsidRDefault="00937E22" w:rsidP="00157705">
      <w:pPr>
        <w:pStyle w:val="Retraitcorpsdetexte"/>
        <w:numPr>
          <w:ilvl w:val="0"/>
          <w:numId w:val="84"/>
        </w:numPr>
        <w:tabs>
          <w:tab w:val="clear" w:pos="1211"/>
          <w:tab w:val="num" w:pos="720"/>
        </w:tabs>
        <w:ind w:left="720" w:right="-852"/>
        <w:rPr>
          <w:rFonts w:ascii="Arial Narrow" w:hAnsi="Arial Narrow"/>
          <w:sz w:val="22"/>
          <w:szCs w:val="22"/>
        </w:rPr>
      </w:pPr>
      <w:smartTag w:uri="urn:schemas-microsoft-com:office:smarttags" w:element="metricconverter">
        <w:smartTagPr>
          <w:attr w:name="ProductID" w:val="50 m"/>
        </w:smartTagPr>
        <w:r w:rsidRPr="00497DA9">
          <w:rPr>
            <w:rFonts w:ascii="Arial Narrow" w:hAnsi="Arial Narrow"/>
            <w:sz w:val="22"/>
            <w:szCs w:val="22"/>
          </w:rPr>
          <w:t>50 m</w:t>
        </w:r>
      </w:smartTag>
      <w:r w:rsidRPr="00497DA9">
        <w:rPr>
          <w:rFonts w:ascii="Arial Narrow" w:hAnsi="Arial Narrow"/>
          <w:sz w:val="22"/>
          <w:szCs w:val="22"/>
        </w:rPr>
        <w:t xml:space="preserve"> d'un lac ou cours d'eau,</w:t>
      </w:r>
    </w:p>
    <w:p w:rsidR="00937E22" w:rsidRPr="00497DA9" w:rsidRDefault="00937E22" w:rsidP="00157705">
      <w:pPr>
        <w:pStyle w:val="Retraitcorpsdetexte"/>
        <w:numPr>
          <w:ilvl w:val="0"/>
          <w:numId w:val="84"/>
        </w:numPr>
        <w:tabs>
          <w:tab w:val="clear" w:pos="1211"/>
          <w:tab w:val="num" w:pos="720"/>
        </w:tabs>
        <w:ind w:left="720" w:right="-852"/>
        <w:rPr>
          <w:rFonts w:ascii="Arial Narrow" w:hAnsi="Arial Narrow"/>
          <w:sz w:val="22"/>
          <w:szCs w:val="22"/>
        </w:rPr>
      </w:pPr>
      <w:smartTag w:uri="urn:schemas-microsoft-com:office:smarttags" w:element="metricconverter">
        <w:smartTagPr>
          <w:attr w:name="ProductID" w:val="50 m"/>
        </w:smartTagPr>
        <w:r w:rsidRPr="00497DA9">
          <w:rPr>
            <w:rFonts w:ascii="Arial Narrow" w:hAnsi="Arial Narrow"/>
            <w:sz w:val="22"/>
            <w:szCs w:val="22"/>
          </w:rPr>
          <w:t>50 m</w:t>
        </w:r>
      </w:smartTag>
      <w:r w:rsidRPr="00497DA9">
        <w:rPr>
          <w:rFonts w:ascii="Arial Narrow" w:hAnsi="Arial Narrow"/>
          <w:sz w:val="22"/>
          <w:szCs w:val="22"/>
        </w:rPr>
        <w:t xml:space="preserve"> des habitations.</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 xml:space="preserve">Le site doit être choisi en dehors des zones sensibles, afin de limiter le débroussaillement, l'arrachage d'arbustes, l'abattage des arbres. Dans la zone d’installation de chantier, l’élagage et l’abattage des arbres dont le diamètre mesuré à 1m du sol est supérieur à </w:t>
      </w:r>
      <w:smartTag w:uri="urn:schemas-microsoft-com:office:smarttags" w:element="metricconverter">
        <w:smartTagPr>
          <w:attr w:name="ProductID" w:val="20 cm"/>
        </w:smartTagPr>
        <w:r w:rsidRPr="00497DA9">
          <w:rPr>
            <w:rFonts w:ascii="Arial Narrow" w:hAnsi="Arial Narrow"/>
            <w:sz w:val="22"/>
            <w:szCs w:val="22"/>
          </w:rPr>
          <w:t>20 cm</w:t>
        </w:r>
      </w:smartTag>
      <w:r w:rsidRPr="00497DA9">
        <w:rPr>
          <w:rFonts w:ascii="Arial Narrow" w:hAnsi="Arial Narrow"/>
          <w:sz w:val="22"/>
          <w:szCs w:val="22"/>
        </w:rPr>
        <w:t>, seront réalisés après accord préalable du Maître d’œuvre selon un plan d'abattage préalablement établi.</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L'attention du Cocontractant est attirée sur le fait que le débit prélevé dans un cours d'eau pour les besoins du chantier ne peut dépasser 10 % du débit préalablement mesuré à l'amont du prélèvement.</w:t>
      </w:r>
    </w:p>
    <w:p w:rsidR="00937E22" w:rsidRPr="00497DA9" w:rsidRDefault="00937E22" w:rsidP="00157705">
      <w:pPr>
        <w:pStyle w:val="Retraitcorpsdetexte"/>
        <w:ind w:left="0" w:right="-852"/>
        <w:rPr>
          <w:rFonts w:ascii="Arial Narrow" w:hAnsi="Arial Narrow"/>
          <w:sz w:val="22"/>
          <w:szCs w:val="22"/>
        </w:rPr>
      </w:pPr>
    </w:p>
    <w:p w:rsidR="00937E22" w:rsidRPr="00497DA9" w:rsidRDefault="00937E22" w:rsidP="00157705">
      <w:pPr>
        <w:pStyle w:val="Retraitcorpsdetexte"/>
        <w:ind w:left="0" w:right="-852"/>
        <w:rPr>
          <w:rFonts w:ascii="Arial Narrow" w:hAnsi="Arial Narrow"/>
          <w:i/>
          <w:sz w:val="22"/>
          <w:szCs w:val="22"/>
        </w:rPr>
      </w:pPr>
      <w:r w:rsidRPr="00497DA9">
        <w:rPr>
          <w:rFonts w:ascii="Arial Narrow" w:hAnsi="Arial Narrow"/>
          <w:i/>
          <w:sz w:val="22"/>
          <w:szCs w:val="22"/>
        </w:rPr>
        <w:t>Le règlement intérieur</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Le règlement interne de l'installation du chantier devra mentionner spécifiquement les règles de sécurité, interdire la consommation d'alcool pendant les heures de travail, prohiber la chasse, la consommation de viande de chasse, l'utilisation de bois de chauffe, sensibiliser le personnel au danger des Maladies Sexuellement Transmissibles, au respect des us et coutumes des populations et des relations humaines, d'une manière générale.</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Des séances d'information et de sensibilisation sont à tenir régulièrement et le règlement intérieur est à afficher visiblement dans les diverses installations.</w:t>
      </w:r>
    </w:p>
    <w:p w:rsidR="00937E22" w:rsidRPr="00497DA9" w:rsidRDefault="00937E22" w:rsidP="00157705">
      <w:pPr>
        <w:pStyle w:val="Retraitcorpsdetexte"/>
        <w:ind w:left="0" w:right="-852"/>
        <w:rPr>
          <w:rFonts w:ascii="Arial Narrow" w:hAnsi="Arial Narrow"/>
          <w:sz w:val="22"/>
          <w:szCs w:val="22"/>
        </w:rPr>
      </w:pPr>
    </w:p>
    <w:p w:rsidR="00937E22" w:rsidRPr="00497DA9" w:rsidRDefault="00937E22" w:rsidP="00157705">
      <w:pPr>
        <w:pStyle w:val="Retraitcorpsdetexte"/>
        <w:ind w:left="0" w:right="-852"/>
        <w:rPr>
          <w:rFonts w:ascii="Arial Narrow" w:hAnsi="Arial Narrow"/>
          <w:i/>
          <w:sz w:val="22"/>
          <w:szCs w:val="22"/>
        </w:rPr>
      </w:pPr>
      <w:r w:rsidRPr="00497DA9">
        <w:rPr>
          <w:rFonts w:ascii="Arial Narrow" w:hAnsi="Arial Narrow"/>
          <w:i/>
          <w:sz w:val="22"/>
          <w:szCs w:val="22"/>
        </w:rPr>
        <w:t>Les équipements</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Les aires de bureaux et de logement devront être pourvues d'installations sanitaires (latrines, fosses septiques, puits perdus, lavabos et douches) en fonction du nombre des ouvriers. Des réservoirs d'eau devront être installés en quantité suffisante et la qualité de l'eau devra être adaptée aux besoins. Un assainissement adéquat devra protéger les installations.</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Les aires de cuisine et de réfectoire devront être pourvues d'un dallage en béton lissé, être désinfectées et nettoyées quotidiennement. Un réservoir d'eau potable devra être installé et le volume correspondre aux besoins. Des lavabos devront faire partie de ces installations. Un assainissement adéquat devra protéger les installations.</w:t>
      </w:r>
    </w:p>
    <w:p w:rsidR="00937E22" w:rsidRPr="00497DA9" w:rsidRDefault="00937E22" w:rsidP="00157705">
      <w:pPr>
        <w:pStyle w:val="Retraitcorpsdetexte"/>
        <w:ind w:left="0" w:right="-852"/>
        <w:rPr>
          <w:rFonts w:ascii="Arial Narrow" w:hAnsi="Arial Narrow"/>
          <w:sz w:val="22"/>
          <w:szCs w:val="22"/>
        </w:rPr>
      </w:pPr>
    </w:p>
    <w:p w:rsidR="00937E22" w:rsidRPr="00497DA9" w:rsidRDefault="00937E22" w:rsidP="00157705">
      <w:pPr>
        <w:pStyle w:val="Retraitcorpsdetexte"/>
        <w:ind w:left="0" w:right="-852"/>
        <w:rPr>
          <w:rFonts w:ascii="Arial Narrow" w:hAnsi="Arial Narrow"/>
          <w:i/>
          <w:sz w:val="22"/>
          <w:szCs w:val="22"/>
        </w:rPr>
      </w:pPr>
      <w:r w:rsidRPr="00497DA9">
        <w:rPr>
          <w:rFonts w:ascii="Arial Narrow" w:hAnsi="Arial Narrow"/>
          <w:i/>
          <w:sz w:val="22"/>
          <w:szCs w:val="22"/>
        </w:rPr>
        <w:t>VRD et gestion des déchets</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 xml:space="preserve">Des réceptacles pour recevoir les déchets seront installés à proximité des diverses installations. Ces réceptacles seront vidés périodiquement dans une fosse, qui devra être située à au moins </w:t>
      </w:r>
      <w:smartTag w:uri="urn:schemas-microsoft-com:office:smarttags" w:element="metricconverter">
        <w:smartTagPr>
          <w:attr w:name="ProductID" w:val="50 m"/>
        </w:smartTagPr>
        <w:r w:rsidRPr="00497DA9">
          <w:rPr>
            <w:rFonts w:ascii="Arial Narrow" w:hAnsi="Arial Narrow"/>
            <w:sz w:val="22"/>
            <w:szCs w:val="22"/>
          </w:rPr>
          <w:t>50 m</w:t>
        </w:r>
      </w:smartTag>
      <w:r w:rsidRPr="00497DA9">
        <w:rPr>
          <w:rFonts w:ascii="Arial Narrow" w:hAnsi="Arial Narrow"/>
          <w:sz w:val="22"/>
          <w:szCs w:val="22"/>
        </w:rPr>
        <w:t xml:space="preserve"> des installations et à au moins </w:t>
      </w:r>
      <w:smartTag w:uri="urn:schemas-microsoft-com:office:smarttags" w:element="metricconverter">
        <w:smartTagPr>
          <w:attr w:name="ProductID" w:val="100 m"/>
        </w:smartTagPr>
        <w:r w:rsidRPr="00497DA9">
          <w:rPr>
            <w:rFonts w:ascii="Arial Narrow" w:hAnsi="Arial Narrow"/>
            <w:sz w:val="22"/>
            <w:szCs w:val="22"/>
          </w:rPr>
          <w:t>100 m</w:t>
        </w:r>
      </w:smartTag>
      <w:r w:rsidRPr="00497DA9">
        <w:rPr>
          <w:rFonts w:ascii="Arial Narrow" w:hAnsi="Arial Narrow"/>
          <w:sz w:val="22"/>
          <w:szCs w:val="22"/>
        </w:rPr>
        <w:t xml:space="preserve"> de cours d'eau ou de plans d'eau. On évitera de la creuser en amont hydraulique d'une zone habitée. La fosse devra être recouverte et protégée contre les eaux de ruissellement. Les déchets toxiques sont à récupérer séparément et à traiter à part. A la fin des travaux la fosse devra être comblée avec de la terre jusqu'au niveau du terrain naturel.</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Les aires d'entretien et de lavage des engins devront être bétonnées et pourvues d'un puisard de récupération des huiles et des graisses; ces aires d'entretien devraient avoir une pente vers le puisard et vers l'intérieur de la plate-forme afin d'éviter l'écoulement des produits polluants vers les sols non revêtus.</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Les huiles usées sont à stoker dans des fûts à entreposer dans un lieu sécurisé en attendant leur récupération pour d'autres utilisations. Les huiles de vidange peuvent par exemple être utilisées pour protéger les bois de construction des ouvrages (platelage) ou des charpentes des bâtiments contre les termites.</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Les filtres à huiles et les batteries sont à stocker dans les conteneurs étanches et à diriger vers un centre de recyclage.</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Les voies d'accès et de circulation devront être compactées et arrosées périodiquement pour réduire l'envol des poussières.</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Les déchets toxiques seront à traiter séparément : les huiles usées seront à stocker dans des fûts à entreposer dans un lieu sécuritaire en attendant leur récupération. Les filtres à huile et les batteries seront à stocker dans des contenants étanches en attendant leur récupération.</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Le Cocontractant devra proposer des dispositifs rustiques à mettre en œuvre au niveau des aires d'entretien et de lavage des engins, des aires de stockage des hydrocarbures, des aires de ravitaillement, des aires de stockage des liants et hydrocarbonés pour revêtement permettant d'éviter l'entraînement des produits polluants par les ruissellements, afin d'éviter la pollution des eaux.</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Des produits absorbants devront être stockés à proximité et tous les équipements et mesures de sécurité mis en place.</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Les voies d'accès et de circulation, ainsi que les déviations, devront être aménagées adéquatement afin d'assurer une circulation sécuritaire, et devront être régulièrement arrosées et compactées afin d'éviter la formation de bourbiers et le soulèvement de poussières.</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 xml:space="preserve">Les tracés des déviations de la circulation publique seront à soumettre, avant toute exécution de travaux, au Maître d’œuvre pour approbation. Le tracé des déviations devra être choisi hors de zones de cultures, hors de zones habitées (à moins qu'il ne s'agisse d'utiliser des rues ou pistes existantes), éviter le plus possible l'abattage d'arbres, et de manière générale choisi de manière à limiter l'impact négatif sur l'environnement au maximum. S'il y a destruction de zones de cultures, de clôtures ou de zones arborées, ou </w:t>
      </w:r>
      <w:r w:rsidRPr="00497DA9">
        <w:rPr>
          <w:rFonts w:ascii="Arial Narrow" w:hAnsi="Arial Narrow"/>
          <w:sz w:val="22"/>
          <w:szCs w:val="22"/>
        </w:rPr>
        <w:lastRenderedPageBreak/>
        <w:t>tout</w:t>
      </w:r>
      <w:r>
        <w:rPr>
          <w:rFonts w:ascii="Arial Narrow" w:hAnsi="Arial Narrow"/>
          <w:sz w:val="22"/>
          <w:szCs w:val="22"/>
        </w:rPr>
        <w:t>e</w:t>
      </w:r>
      <w:r w:rsidRPr="00497DA9">
        <w:rPr>
          <w:rFonts w:ascii="Arial Narrow" w:hAnsi="Arial Narrow"/>
          <w:sz w:val="22"/>
          <w:szCs w:val="22"/>
        </w:rPr>
        <w:t xml:space="preserve"> autre dégradation de biens, le Cocontractant devra indemniser les personnes concernées. Après les travaux, le Cocontractant devra remettre le site en état : scarification des emprises des pistes, réinstallation des clôtures, replantations compensatoires (3 arbres replantés pour 2 arbres détruits).</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Le site doit prévoir un drainage adéquat des eaux sur l'ensemble de sa superficie. Les aires d'entretien et de lavage des engins devront être bétonnées et prévoir un puisard de récupération des huiles et des graisses. Ces aires d'entretien devraient avoir une pente vers un puisard réalisé pour l’occasion et vers l'intérieur de la plate-forme afin d'éviter l'écoulement des produits polluant vers les sols non revêtus.</w:t>
      </w:r>
    </w:p>
    <w:p w:rsidR="00937E22" w:rsidRPr="00497DA9" w:rsidRDefault="00937E22" w:rsidP="00157705">
      <w:pPr>
        <w:pStyle w:val="Retraitcorpsdetexte"/>
        <w:ind w:left="0" w:right="-852"/>
        <w:rPr>
          <w:rFonts w:ascii="Arial Narrow" w:hAnsi="Arial Narrow"/>
          <w:sz w:val="22"/>
          <w:szCs w:val="22"/>
        </w:rPr>
      </w:pPr>
    </w:p>
    <w:p w:rsidR="00937E22" w:rsidRPr="00497DA9" w:rsidRDefault="00937E22" w:rsidP="00157705">
      <w:pPr>
        <w:pStyle w:val="Retraitcorpsdetexte"/>
        <w:ind w:left="0" w:right="-852"/>
        <w:rPr>
          <w:rFonts w:ascii="Arial Narrow" w:hAnsi="Arial Narrow"/>
          <w:i/>
          <w:sz w:val="22"/>
          <w:szCs w:val="22"/>
        </w:rPr>
      </w:pPr>
      <w:r w:rsidRPr="00497DA9">
        <w:rPr>
          <w:rFonts w:ascii="Arial Narrow" w:hAnsi="Arial Narrow"/>
          <w:i/>
          <w:sz w:val="22"/>
          <w:szCs w:val="22"/>
        </w:rPr>
        <w:t>Repli du chantier</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A la fin des travaux, le Cocontractant réalisera tous les travaux nécessaires à la remise en état des lieux (route et son environnement, base et installations de chantier, gîtes, emprunts et carrières, lieux de dépôt des matériaux etc). Le Cocontractant devra replier tout son matériel, engins et matériaux. Il devra démolir toute installation fixe, telle que fondation, support en béton ou métallique, etc., démolir les aires bétonnées, décontaminer le sol si tel a été le cas, soit d'une manière générale remettre le site dans son état le plus proche possible de son état initial. Il ne pourra abandonner aucun équipement ni matériaux sur le site, ni dans les environs. Pour la mise en dépôt de matériaux de démolition, le Cocontractant doit obtenir l'approbation du site du Maître d’œuvre. Les matériaux sont à recouvrir d'une couche de terre, et le site doit recevoir un drainage adéquat afin d'éviter toute érosion.</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S'il est dans l'intérêt du Maître de l'Ouvrage ou d'une collectivité de récupérer les installations fixes, pour une utilisation future, le Maître d’Ouvrage pourra demander au Cocontractant de lui céder sans dédommagements les installations sujettes à démolition lors d'un repli.</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Après le repli du matériel, un procès-verbal établi sous la responsabilité de la mission de contrôle constatera la remise en état du site. Il devra être joint au P.V. de la réception des travaux. Le paiement du forfait de repli du matériel ne pourra être effectué qu'à la vue de ce P.V.</w:t>
      </w:r>
    </w:p>
    <w:p w:rsidR="00937E22" w:rsidRPr="00497DA9" w:rsidRDefault="00937E22" w:rsidP="00157705">
      <w:pPr>
        <w:pStyle w:val="Retraitcorpsdetexte"/>
        <w:ind w:left="0" w:right="-852"/>
        <w:rPr>
          <w:rFonts w:ascii="Arial Narrow" w:hAnsi="Arial Narrow"/>
          <w:sz w:val="22"/>
          <w:szCs w:val="22"/>
        </w:rPr>
      </w:pPr>
    </w:p>
    <w:p w:rsidR="00937E22" w:rsidRPr="00497DA9" w:rsidRDefault="00937E22" w:rsidP="00157705">
      <w:pPr>
        <w:pStyle w:val="Retraitcorpsdetexte"/>
        <w:ind w:left="0" w:right="-852"/>
        <w:rPr>
          <w:rFonts w:ascii="Arial Narrow" w:hAnsi="Arial Narrow"/>
          <w:i/>
          <w:sz w:val="22"/>
          <w:szCs w:val="22"/>
        </w:rPr>
      </w:pPr>
      <w:r w:rsidRPr="00497DA9">
        <w:rPr>
          <w:rFonts w:ascii="Arial Narrow" w:hAnsi="Arial Narrow"/>
          <w:i/>
          <w:sz w:val="22"/>
          <w:szCs w:val="22"/>
        </w:rPr>
        <w:t>Divers</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 xml:space="preserve">La signalisation de chantier tiendra compte d'une limitation à </w:t>
      </w:r>
      <w:smartTag w:uri="urn:schemas-microsoft-com:office:smarttags" w:element="metricconverter">
        <w:smartTagPr>
          <w:attr w:name="ProductID" w:val="30 km/h"/>
        </w:smartTagPr>
        <w:r w:rsidRPr="00497DA9">
          <w:rPr>
            <w:rFonts w:ascii="Arial Narrow" w:hAnsi="Arial Narrow"/>
            <w:sz w:val="22"/>
            <w:szCs w:val="22"/>
          </w:rPr>
          <w:t>30 km/h</w:t>
        </w:r>
      </w:smartTag>
      <w:r w:rsidRPr="00497DA9">
        <w:rPr>
          <w:rFonts w:ascii="Arial Narrow" w:hAnsi="Arial Narrow"/>
          <w:sz w:val="22"/>
          <w:szCs w:val="22"/>
        </w:rPr>
        <w:t xml:space="preserve"> des véhicules de chantier dans la traversée des villages. Les itinéraires de transport des produits bitumineux seront balisés.</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Le Cocontractant aura à sa charge la maintenance de tous les équipements et les frais de fonctionnement y afférent.</w:t>
      </w:r>
    </w:p>
    <w:p w:rsidR="00937E22" w:rsidRPr="00497DA9" w:rsidRDefault="00937E22" w:rsidP="00157705">
      <w:pPr>
        <w:pStyle w:val="Retraitcorpsdetexte"/>
        <w:ind w:left="0" w:right="-852"/>
        <w:rPr>
          <w:rFonts w:ascii="Arial Narrow" w:hAnsi="Arial Narrow"/>
        </w:rPr>
      </w:pPr>
    </w:p>
    <w:p w:rsidR="00937E22" w:rsidRPr="00497DA9" w:rsidRDefault="00937E22" w:rsidP="00157705">
      <w:pPr>
        <w:pStyle w:val="TITI11"/>
        <w:keepNext w:val="0"/>
        <w:ind w:left="0" w:right="-852"/>
        <w:rPr>
          <w:rFonts w:ascii="Arial Narrow" w:hAnsi="Arial Narrow"/>
        </w:rPr>
      </w:pPr>
      <w:bookmarkStart w:id="967" w:name="_Toc395324145"/>
      <w:bookmarkStart w:id="968" w:name="_Toc395324341"/>
      <w:bookmarkStart w:id="969" w:name="_Toc395324518"/>
      <w:bookmarkStart w:id="970" w:name="_Toc385044216"/>
      <w:bookmarkStart w:id="971" w:name="_Toc385044324"/>
      <w:bookmarkStart w:id="972" w:name="_Toc403521495"/>
      <w:bookmarkStart w:id="973" w:name="_Toc403870422"/>
      <w:bookmarkStart w:id="974" w:name="_Toc425033872"/>
      <w:bookmarkStart w:id="975" w:name="_Toc425159619"/>
      <w:bookmarkStart w:id="976" w:name="_Toc425227540"/>
      <w:bookmarkStart w:id="977" w:name="_Toc425225551"/>
      <w:bookmarkStart w:id="978" w:name="_Toc425225752"/>
      <w:bookmarkStart w:id="979" w:name="_Toc425246625"/>
      <w:bookmarkStart w:id="980" w:name="_Toc119906045"/>
      <w:bookmarkStart w:id="981" w:name="_Toc363303657"/>
      <w:r w:rsidRPr="00497DA9">
        <w:rPr>
          <w:rFonts w:ascii="Arial Narrow" w:hAnsi="Arial Narrow"/>
        </w:rPr>
        <w:t>III.1.2.  Laboratoire de chantier</w:t>
      </w:r>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p>
    <w:p w:rsidR="00937E22" w:rsidRPr="00497DA9" w:rsidRDefault="00937E22" w:rsidP="00157705">
      <w:pPr>
        <w:pStyle w:val="TITI111"/>
        <w:ind w:left="0" w:right="-852"/>
        <w:rPr>
          <w:rFonts w:ascii="Arial Narrow" w:hAnsi="Arial Narrow"/>
        </w:rPr>
      </w:pPr>
      <w:bookmarkStart w:id="982" w:name="_Toc395324146"/>
      <w:bookmarkStart w:id="983" w:name="_Toc119906046"/>
      <w:bookmarkStart w:id="984" w:name="_Toc363303658"/>
      <w:r w:rsidRPr="00497DA9">
        <w:rPr>
          <w:rFonts w:ascii="Arial Narrow" w:hAnsi="Arial Narrow"/>
        </w:rPr>
        <w:t>III.1.2.1.  Définition</w:t>
      </w:r>
      <w:bookmarkEnd w:id="982"/>
      <w:bookmarkEnd w:id="983"/>
      <w:bookmarkEnd w:id="984"/>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Le Cocontractant sera tenu de prévoir l'aménagement de son propre laboratoire. Il devra être opérationnel dès le début effectif des travaux.</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 xml:space="preserve">Ce laboratoire sera édifié conformément au plan de principe approuvé par le Maître d’œuvre et situé dans un bâtiment de </w:t>
      </w:r>
      <w:smartTag w:uri="urn:schemas-microsoft-com:office:smarttags" w:element="metricconverter">
        <w:smartTagPr>
          <w:attr w:name="ProductID" w:val="80 mﾲ"/>
        </w:smartTagPr>
        <w:r w:rsidRPr="00497DA9">
          <w:rPr>
            <w:rFonts w:ascii="Arial Narrow" w:hAnsi="Arial Narrow"/>
            <w:sz w:val="22"/>
            <w:szCs w:val="22"/>
          </w:rPr>
          <w:t>80 m²</w:t>
        </w:r>
      </w:smartTag>
      <w:r w:rsidRPr="00497DA9">
        <w:rPr>
          <w:rFonts w:ascii="Arial Narrow" w:hAnsi="Arial Narrow"/>
          <w:sz w:val="22"/>
          <w:szCs w:val="22"/>
        </w:rPr>
        <w:t xml:space="preserve"> minimum et comprenant :</w:t>
      </w:r>
    </w:p>
    <w:p w:rsidR="00937E22" w:rsidRPr="00497DA9" w:rsidRDefault="00937E22" w:rsidP="00157705">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 xml:space="preserve">un hall d'essai équipé d'une paillasse centrale et de deux paillasses latérales, </w:t>
      </w:r>
    </w:p>
    <w:p w:rsidR="00937E22" w:rsidRPr="00497DA9" w:rsidRDefault="00937E22" w:rsidP="00157705">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deux bureaux climatisés pour le personnel,</w:t>
      </w:r>
    </w:p>
    <w:p w:rsidR="00937E22" w:rsidRPr="00497DA9" w:rsidRDefault="00937E22" w:rsidP="00157705">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un magasin, une douche, un W-C et un lavabo avec eau courante.</w:t>
      </w:r>
    </w:p>
    <w:p w:rsidR="00937E22" w:rsidRPr="00497DA9" w:rsidRDefault="00937E22" w:rsidP="00157705">
      <w:pPr>
        <w:pStyle w:val="Retraitcorpsdetexte"/>
        <w:ind w:right="-852"/>
        <w:rPr>
          <w:rFonts w:ascii="Arial Narrow" w:hAnsi="Arial Narrow"/>
          <w:sz w:val="22"/>
          <w:szCs w:val="22"/>
        </w:rPr>
      </w:pPr>
      <w:r w:rsidRPr="00497DA9">
        <w:rPr>
          <w:rFonts w:ascii="Arial Narrow" w:hAnsi="Arial Narrow"/>
          <w:sz w:val="22"/>
          <w:szCs w:val="22"/>
        </w:rPr>
        <w:t>Dans le cas de déplacement des installations de chantier du Cocontractant, le Cocontractant assurera à ses frais le démontage, le transport et le remontage du laboratoire de chantier.</w:t>
      </w:r>
    </w:p>
    <w:p w:rsidR="00937E22" w:rsidRPr="00497DA9" w:rsidRDefault="00937E22" w:rsidP="00157705">
      <w:pPr>
        <w:pStyle w:val="Retraitcorpsdetexte"/>
        <w:ind w:right="-852"/>
        <w:rPr>
          <w:rFonts w:ascii="Arial Narrow" w:hAnsi="Arial Narrow"/>
          <w:sz w:val="22"/>
          <w:szCs w:val="22"/>
        </w:rPr>
      </w:pPr>
      <w:r w:rsidRPr="00497DA9">
        <w:rPr>
          <w:rFonts w:ascii="Arial Narrow" w:hAnsi="Arial Narrow"/>
          <w:sz w:val="22"/>
          <w:szCs w:val="22"/>
        </w:rPr>
        <w:t>Le Cocontractant pourra proposer en solution variante un laboratoire de chantier mobile (caravane, conteneur, etc.). Il devra soumettre à cet effet un devis descriptif détaillé ainsi que les plans et les spécifications de l'unité mobile proposée.</w:t>
      </w:r>
    </w:p>
    <w:p w:rsidR="00937E22" w:rsidRPr="00497DA9" w:rsidRDefault="00937E22" w:rsidP="00157705">
      <w:pPr>
        <w:pStyle w:val="Retraitcorpsdetexte"/>
        <w:ind w:right="-852"/>
        <w:rPr>
          <w:rFonts w:ascii="Arial Narrow" w:hAnsi="Arial Narrow"/>
          <w:sz w:val="22"/>
          <w:szCs w:val="22"/>
        </w:rPr>
      </w:pPr>
    </w:p>
    <w:p w:rsidR="00937E22" w:rsidRPr="00497DA9" w:rsidRDefault="00937E22" w:rsidP="00157705">
      <w:pPr>
        <w:pStyle w:val="TITI111"/>
        <w:ind w:left="0" w:right="-852"/>
        <w:rPr>
          <w:rFonts w:ascii="Arial Narrow" w:hAnsi="Arial Narrow"/>
        </w:rPr>
      </w:pPr>
      <w:bookmarkStart w:id="985" w:name="_Toc395324147"/>
      <w:bookmarkStart w:id="986" w:name="_Toc119906047"/>
      <w:bookmarkStart w:id="987" w:name="_Toc363303659"/>
      <w:r w:rsidRPr="00497DA9">
        <w:rPr>
          <w:rFonts w:ascii="Arial Narrow" w:hAnsi="Arial Narrow"/>
        </w:rPr>
        <w:t>III.1.2.2.  Equipement</w:t>
      </w:r>
      <w:bookmarkEnd w:id="985"/>
      <w:bookmarkEnd w:id="986"/>
      <w:bookmarkEnd w:id="987"/>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Le Cocontractant devra fournir l'équipement nécessaire au fonctionnement normal du laboratoire. Cet équipement sera soumis à l’agrément du Maître d’œuvre.</w:t>
      </w:r>
    </w:p>
    <w:p w:rsidR="00937E22" w:rsidRPr="00497DA9" w:rsidRDefault="00937E22" w:rsidP="00157705">
      <w:pPr>
        <w:pStyle w:val="Retraitcorpsdetexte"/>
        <w:ind w:left="0" w:right="-852"/>
        <w:rPr>
          <w:rFonts w:ascii="Arial Narrow" w:hAnsi="Arial Narrow"/>
        </w:rPr>
      </w:pPr>
    </w:p>
    <w:p w:rsidR="00937E22" w:rsidRPr="00497DA9" w:rsidRDefault="00937E22" w:rsidP="00157705">
      <w:pPr>
        <w:pStyle w:val="TITI111"/>
        <w:keepNext/>
        <w:keepLines/>
        <w:ind w:left="0" w:right="-852"/>
        <w:rPr>
          <w:rFonts w:ascii="Arial Narrow" w:hAnsi="Arial Narrow"/>
        </w:rPr>
      </w:pPr>
      <w:bookmarkStart w:id="988" w:name="_Toc395324148"/>
      <w:bookmarkStart w:id="989" w:name="_Toc119906048"/>
      <w:bookmarkStart w:id="990" w:name="_Toc363303660"/>
      <w:r w:rsidRPr="00497DA9">
        <w:rPr>
          <w:rFonts w:ascii="Arial Narrow" w:hAnsi="Arial Narrow"/>
        </w:rPr>
        <w:t>III.1.2.3.  Fonctionnement et entretien</w:t>
      </w:r>
      <w:bookmarkEnd w:id="988"/>
      <w:bookmarkEnd w:id="989"/>
      <w:bookmarkEnd w:id="990"/>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Pendant la durée du chantier, le Cocontractant supportera les frais de gardiennage, d'entretien et de nettoyage du laboratoire de chantier ainsi que les dépenses d'eau, de gaz, d'électricité, la fourniture des matières consommables et des produits chimiques nécessaires. Il affectera au fonctionnement du laboratoire un personnel suffisant en nombre et en qualité pour assurer tous les essais prévus.</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Le Cocontractant devra laisser en permanence à l'ensemble des membres de la mission de contrôle le libre accès du laboratoire de chantier pendant toute la durée des travaux.</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 xml:space="preserve">En cas de dysfonctionnement du laboratoire, le Maître d’œuvre, conformément à l'article I.5.1 du présent CCTP, pourra demander le remplacement du personnel </w:t>
      </w:r>
      <w:bookmarkStart w:id="991" w:name="_Toc395324149"/>
      <w:bookmarkStart w:id="992" w:name="_Toc395324342"/>
      <w:bookmarkStart w:id="993" w:name="_Toc395324519"/>
      <w:bookmarkStart w:id="994" w:name="_Toc385044217"/>
      <w:bookmarkStart w:id="995" w:name="_Toc385044325"/>
      <w:r w:rsidRPr="00497DA9">
        <w:rPr>
          <w:rFonts w:ascii="Arial Narrow" w:hAnsi="Arial Narrow"/>
          <w:sz w:val="22"/>
          <w:szCs w:val="22"/>
        </w:rPr>
        <w:t>concerné.</w:t>
      </w:r>
    </w:p>
    <w:p w:rsidR="00937E22" w:rsidRPr="00497DA9" w:rsidRDefault="00937E22" w:rsidP="00157705">
      <w:pPr>
        <w:pStyle w:val="Retraitcorpsdetexte"/>
        <w:ind w:left="0" w:right="-852"/>
        <w:rPr>
          <w:rFonts w:ascii="Arial Narrow" w:hAnsi="Arial Narrow"/>
        </w:rPr>
      </w:pPr>
    </w:p>
    <w:p w:rsidR="00937E22" w:rsidRPr="00497DA9" w:rsidRDefault="00937E22" w:rsidP="00157705">
      <w:pPr>
        <w:pStyle w:val="TITI11"/>
        <w:keepNext w:val="0"/>
        <w:ind w:left="0" w:right="-852"/>
        <w:rPr>
          <w:rFonts w:ascii="Arial Narrow" w:hAnsi="Arial Narrow"/>
        </w:rPr>
      </w:pPr>
      <w:bookmarkStart w:id="996" w:name="_Toc403521496"/>
      <w:bookmarkStart w:id="997" w:name="_Toc403870423"/>
      <w:bookmarkStart w:id="998" w:name="_Toc425033873"/>
      <w:bookmarkStart w:id="999" w:name="_Toc425159620"/>
      <w:bookmarkStart w:id="1000" w:name="_Toc425227541"/>
      <w:bookmarkStart w:id="1001" w:name="_Toc425225552"/>
      <w:bookmarkStart w:id="1002" w:name="_Toc425225753"/>
      <w:bookmarkStart w:id="1003" w:name="_Toc425246626"/>
      <w:bookmarkStart w:id="1004" w:name="_Toc119906049"/>
      <w:bookmarkStart w:id="1005" w:name="_Toc363303661"/>
      <w:r w:rsidRPr="00497DA9">
        <w:rPr>
          <w:rFonts w:ascii="Arial Narrow" w:hAnsi="Arial Narrow"/>
        </w:rPr>
        <w:t>III.1.3.  Matériel topographique</w:t>
      </w:r>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lastRenderedPageBreak/>
        <w:t>Le Cocontractant sera tenu de prévoir, à sa charge, tout le matériel topographique et le personnel qualifié correspondant nécessaire aux opérations d'implantations et de contrôles des travaux.</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En cas de carences dans les activités des équipes topographiques du Cocontractant, le Maître d’œuvre   pourra faire procéder aux levés qu'il juge nécessaires au contrôle des travaux par un cabinet extérieur. Dans ce cas, les coûts correspondants seront à la charge du Cocontractant.</w:t>
      </w:r>
    </w:p>
    <w:p w:rsidR="00937E22" w:rsidRPr="00497DA9" w:rsidRDefault="00937E22" w:rsidP="00157705">
      <w:pPr>
        <w:pStyle w:val="Retraitcorpsdetexte"/>
        <w:ind w:right="-852"/>
        <w:rPr>
          <w:rFonts w:ascii="Arial Narrow" w:hAnsi="Arial Narrow"/>
        </w:rPr>
      </w:pPr>
    </w:p>
    <w:p w:rsidR="00937E22" w:rsidRPr="00497DA9" w:rsidRDefault="00937E22" w:rsidP="00157705">
      <w:pPr>
        <w:pStyle w:val="TITI1"/>
        <w:ind w:right="-852"/>
        <w:rPr>
          <w:rFonts w:ascii="Arial Narrow" w:hAnsi="Arial Narrow"/>
        </w:rPr>
      </w:pPr>
      <w:bookmarkStart w:id="1006" w:name="_Toc395324150"/>
      <w:bookmarkStart w:id="1007" w:name="_Toc395324343"/>
      <w:bookmarkStart w:id="1008" w:name="_Toc395324520"/>
      <w:bookmarkStart w:id="1009" w:name="_Toc385044218"/>
      <w:bookmarkStart w:id="1010" w:name="_Toc385044326"/>
      <w:bookmarkStart w:id="1011" w:name="_Toc403521497"/>
      <w:bookmarkStart w:id="1012" w:name="_Toc403870424"/>
      <w:bookmarkStart w:id="1013" w:name="_Toc425033874"/>
      <w:bookmarkStart w:id="1014" w:name="_Toc425159621"/>
      <w:bookmarkStart w:id="1015" w:name="_Toc425227542"/>
      <w:bookmarkStart w:id="1016" w:name="_Toc425225553"/>
      <w:bookmarkStart w:id="1017" w:name="_Toc425225754"/>
      <w:bookmarkStart w:id="1018" w:name="_Toc425246627"/>
      <w:bookmarkStart w:id="1019" w:name="_Toc119906050"/>
      <w:bookmarkStart w:id="1020" w:name="_Toc363303662"/>
      <w:r w:rsidRPr="00497DA9">
        <w:rPr>
          <w:rFonts w:ascii="Arial Narrow" w:hAnsi="Arial Narrow"/>
        </w:rPr>
        <w:t>III.2.  Travaux préparatoires</w:t>
      </w:r>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p>
    <w:p w:rsidR="00937E22" w:rsidRPr="00497DA9" w:rsidRDefault="00937E22" w:rsidP="00157705">
      <w:pPr>
        <w:pStyle w:val="TITI11"/>
        <w:ind w:left="0" w:right="-852"/>
        <w:rPr>
          <w:rFonts w:ascii="Arial Narrow" w:hAnsi="Arial Narrow"/>
        </w:rPr>
      </w:pPr>
      <w:bookmarkStart w:id="1021" w:name="_Toc395324151"/>
      <w:bookmarkStart w:id="1022" w:name="_Toc395324344"/>
      <w:bookmarkStart w:id="1023" w:name="_Toc395324521"/>
      <w:bookmarkStart w:id="1024" w:name="_Toc385044219"/>
      <w:bookmarkStart w:id="1025" w:name="_Toc385044327"/>
      <w:bookmarkStart w:id="1026" w:name="_Toc403521498"/>
      <w:bookmarkStart w:id="1027" w:name="_Toc403870425"/>
      <w:bookmarkStart w:id="1028" w:name="_Toc425033875"/>
      <w:bookmarkStart w:id="1029" w:name="_Toc425159622"/>
      <w:bookmarkStart w:id="1030" w:name="_Toc425227543"/>
      <w:bookmarkStart w:id="1031" w:name="_Toc425225554"/>
      <w:bookmarkStart w:id="1032" w:name="_Toc425225755"/>
      <w:bookmarkStart w:id="1033" w:name="_Toc425246628"/>
      <w:bookmarkStart w:id="1034" w:name="_Toc119906051"/>
      <w:bookmarkStart w:id="1035" w:name="_Toc363303663"/>
      <w:r w:rsidRPr="00497DA9">
        <w:rPr>
          <w:rFonts w:ascii="Arial Narrow" w:hAnsi="Arial Narrow"/>
        </w:rPr>
        <w:t>III.2.1.  Travaux topographiques et implantation de détails</w:t>
      </w:r>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 xml:space="preserve">Avant tout commencement des travaux, le Cocontractant placera des repères hectométriques provisoires à 5 ou </w:t>
      </w:r>
      <w:smartTag w:uri="urn:schemas-microsoft-com:office:smarttags" w:element="metricconverter">
        <w:smartTagPr>
          <w:attr w:name="ProductID" w:val="10ﾠm"/>
        </w:smartTagPr>
        <w:r w:rsidRPr="00497DA9">
          <w:rPr>
            <w:rFonts w:ascii="Arial Narrow" w:hAnsi="Arial Narrow"/>
            <w:sz w:val="22"/>
            <w:szCs w:val="22"/>
          </w:rPr>
          <w:t>10 m</w:t>
        </w:r>
      </w:smartTag>
      <w:r w:rsidRPr="00497DA9">
        <w:rPr>
          <w:rFonts w:ascii="Arial Narrow" w:hAnsi="Arial Narrow"/>
          <w:sz w:val="22"/>
          <w:szCs w:val="22"/>
        </w:rPr>
        <w:t xml:space="preserve"> de l'axe de la chaussée. Les repères seront surmontés d'une planchette de 0,10 x 0,30 indiquant le P.K. et l’hectomètre correspondant.</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Le Cocontractant est tenu de veiller pendant toute la durée d'exécution des travaux à la conservation des repères hectométriques et piquets et au besoin de les rétablir et de faciliter les opérations de contrôle par le Maître d’œuvre. Il conservera seul l'entière responsabilité des dégâts et accidents qui pourraient se produire.</w:t>
      </w:r>
    </w:p>
    <w:p w:rsidR="00937E22" w:rsidRPr="00497DA9" w:rsidRDefault="00937E22" w:rsidP="00157705">
      <w:pPr>
        <w:pStyle w:val="TITI11"/>
        <w:ind w:left="0" w:right="-852"/>
        <w:rPr>
          <w:rFonts w:ascii="Arial Narrow" w:hAnsi="Arial Narrow"/>
          <w:sz w:val="22"/>
          <w:szCs w:val="22"/>
        </w:rPr>
      </w:pPr>
      <w:bookmarkStart w:id="1036" w:name="_Toc395324152"/>
      <w:bookmarkStart w:id="1037" w:name="_Toc395324345"/>
      <w:bookmarkStart w:id="1038" w:name="_Toc395324522"/>
      <w:bookmarkStart w:id="1039" w:name="_Toc385044220"/>
      <w:bookmarkStart w:id="1040" w:name="_Toc385044328"/>
      <w:bookmarkStart w:id="1041" w:name="_Toc403521499"/>
      <w:bookmarkStart w:id="1042" w:name="_Toc403870426"/>
      <w:bookmarkStart w:id="1043" w:name="_Toc425033876"/>
      <w:bookmarkStart w:id="1044" w:name="_Toc425159623"/>
      <w:bookmarkStart w:id="1045" w:name="_Toc425227544"/>
      <w:bookmarkStart w:id="1046" w:name="_Toc425225555"/>
      <w:bookmarkStart w:id="1047" w:name="_Toc425225756"/>
      <w:bookmarkStart w:id="1048" w:name="_Toc425246629"/>
      <w:bookmarkStart w:id="1049" w:name="_Toc119906052"/>
    </w:p>
    <w:p w:rsidR="00937E22" w:rsidRPr="00497DA9" w:rsidRDefault="00937E22" w:rsidP="00157705">
      <w:pPr>
        <w:pStyle w:val="TITI11"/>
        <w:ind w:left="0" w:right="-852"/>
        <w:rPr>
          <w:rFonts w:ascii="Arial Narrow" w:hAnsi="Arial Narrow"/>
        </w:rPr>
      </w:pPr>
      <w:bookmarkStart w:id="1050" w:name="_Toc363303664"/>
      <w:r w:rsidRPr="00497DA9">
        <w:rPr>
          <w:rFonts w:ascii="Arial Narrow" w:hAnsi="Arial Narrow"/>
        </w:rPr>
        <w:t>III.2.2.  Débroussaillage, élagage et abattage d'arbres</w:t>
      </w:r>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Le débroussaillage et l'élagage concernent les abords immédiats de la route, afin d'améliorer l'ensoleillement et de dégager la visibilité. Ils touchent l'emprise de la route, les accotements, les fossés, les talus, les entrées et sorties d'ouvrages.</w:t>
      </w:r>
    </w:p>
    <w:p w:rsidR="00937E22" w:rsidRPr="00497DA9" w:rsidRDefault="00937E22" w:rsidP="00157705">
      <w:pPr>
        <w:pStyle w:val="Retraitcorpsdetexte"/>
        <w:ind w:left="0" w:right="-852"/>
        <w:rPr>
          <w:rFonts w:ascii="Arial Narrow" w:hAnsi="Arial Narrow"/>
          <w:i/>
          <w:sz w:val="22"/>
          <w:szCs w:val="22"/>
        </w:rPr>
      </w:pPr>
    </w:p>
    <w:p w:rsidR="00937E22" w:rsidRPr="00497DA9" w:rsidRDefault="00937E22" w:rsidP="00157705">
      <w:pPr>
        <w:pStyle w:val="Retraitcorpsdetexte"/>
        <w:ind w:left="0" w:right="-852"/>
        <w:rPr>
          <w:rFonts w:ascii="Arial Narrow" w:hAnsi="Arial Narrow"/>
          <w:i/>
          <w:sz w:val="22"/>
          <w:szCs w:val="22"/>
        </w:rPr>
      </w:pPr>
      <w:r w:rsidRPr="00497DA9">
        <w:rPr>
          <w:rFonts w:ascii="Arial Narrow" w:hAnsi="Arial Narrow"/>
          <w:i/>
          <w:sz w:val="22"/>
          <w:szCs w:val="22"/>
        </w:rPr>
        <w:t>L'élagage</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Toutes les branches surplombant la plate-forme seront coupées suivant une verticale passant par la limite de débroussaillement.</w:t>
      </w:r>
    </w:p>
    <w:p w:rsidR="00937E22" w:rsidRPr="00497DA9" w:rsidRDefault="00937E22" w:rsidP="00157705">
      <w:pPr>
        <w:pStyle w:val="Retraitcorpsdetexte"/>
        <w:ind w:left="0" w:right="-852"/>
        <w:rPr>
          <w:rFonts w:ascii="Arial Narrow" w:hAnsi="Arial Narrow"/>
          <w:i/>
          <w:sz w:val="22"/>
          <w:szCs w:val="22"/>
        </w:rPr>
      </w:pPr>
      <w:r w:rsidRPr="00497DA9">
        <w:rPr>
          <w:rFonts w:ascii="Arial Narrow" w:hAnsi="Arial Narrow"/>
          <w:i/>
          <w:sz w:val="22"/>
          <w:szCs w:val="22"/>
        </w:rPr>
        <w:t>Le débroussaillage</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Le débroussaillage des accotements et des talus consiste à couper au ras du sol, sans déraciner, la végétation. Les arbustes ayant pu pousser sur les accotements et dans les fossés seront déracinés.</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Toute végétation à l'entrée et à la sortie des ouvrages (ponts, dalots, buses, etc.) sera coupée. Les arbres et arbustes seront déracinés de manière à faciliter l'écoulement des eaux et à permettre les inspections régulières de l'ouvrage, sauf s'ils servent à stabiliser un talus de remblais et ne menacent pas les fondations de l'ouvrage.</w:t>
      </w:r>
    </w:p>
    <w:p w:rsidR="00937E22" w:rsidRPr="00497DA9" w:rsidRDefault="00937E22" w:rsidP="00157705">
      <w:pPr>
        <w:pStyle w:val="Retraitcorpsdetexte"/>
        <w:ind w:left="0" w:right="-852"/>
        <w:rPr>
          <w:rFonts w:ascii="Arial Narrow" w:hAnsi="Arial Narrow"/>
          <w:i/>
          <w:sz w:val="22"/>
          <w:szCs w:val="22"/>
        </w:rPr>
      </w:pPr>
      <w:r w:rsidRPr="00497DA9">
        <w:rPr>
          <w:rFonts w:ascii="Arial Narrow" w:hAnsi="Arial Narrow"/>
          <w:i/>
          <w:sz w:val="22"/>
          <w:szCs w:val="22"/>
        </w:rPr>
        <w:t>Brûlis des déchets</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Il est demandé au Cocontractant d'identifier dès le démarrage des chantiers, des repreneurs pour les déchets parmi les riverains (fourrages pour bétail, pour la construction, pour le bois de chauffe, etc.).</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Il est strictement interdit de brûler des déchets végétaux coupés dans les provinces de l'Extrême Nord et du Nord.</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 xml:space="preserve">Dans les autres provinces, si le brûlis des déchets est autorisé par la mission de contrôle, le Cocontractant doit faire de petits tas à intervalle d'environ </w:t>
      </w:r>
      <w:smartTag w:uri="urn:schemas-microsoft-com:office:smarttags" w:element="metricconverter">
        <w:smartTagPr>
          <w:attr w:name="ProductID" w:val="5 m￨tres"/>
        </w:smartTagPr>
        <w:r w:rsidRPr="00497DA9">
          <w:rPr>
            <w:rFonts w:ascii="Arial Narrow" w:hAnsi="Arial Narrow"/>
            <w:sz w:val="22"/>
            <w:szCs w:val="22"/>
          </w:rPr>
          <w:t>5 mètres</w:t>
        </w:r>
      </w:smartTag>
      <w:r w:rsidRPr="00497DA9">
        <w:rPr>
          <w:rFonts w:ascii="Arial Narrow" w:hAnsi="Arial Narrow"/>
          <w:sz w:val="22"/>
          <w:szCs w:val="22"/>
        </w:rPr>
        <w:t xml:space="preserve"> dans les fossés, en veillant à ce que les résidus du brûlis ne forment pas un obstacle à l'écoulement des eaux dans les fossés.</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En cas de brûlis aux abords des villages, des forêts, et des zones de culture, le Cocontractant doit prendre des précautions supplémentaires en augmentant par exemple la largeur des ceintures de sécurité autour des déchets à brûler.</w:t>
      </w:r>
    </w:p>
    <w:p w:rsidR="00937E22" w:rsidRPr="00497DA9" w:rsidRDefault="00937E22" w:rsidP="00157705">
      <w:pPr>
        <w:pStyle w:val="Retraitcorpsdetexte"/>
        <w:ind w:left="0" w:right="-852"/>
        <w:rPr>
          <w:rFonts w:ascii="Arial Narrow" w:hAnsi="Arial Narrow"/>
          <w:sz w:val="22"/>
          <w:szCs w:val="22"/>
        </w:rPr>
      </w:pPr>
    </w:p>
    <w:p w:rsidR="00937E22" w:rsidRPr="00497DA9" w:rsidRDefault="00937E22" w:rsidP="00157705">
      <w:pPr>
        <w:pStyle w:val="Retraitcorpsdetexte"/>
        <w:ind w:left="0" w:right="-852"/>
        <w:rPr>
          <w:rFonts w:ascii="Arial Narrow" w:hAnsi="Arial Narrow"/>
          <w:i/>
          <w:sz w:val="22"/>
          <w:szCs w:val="22"/>
        </w:rPr>
      </w:pPr>
      <w:r w:rsidRPr="00497DA9">
        <w:rPr>
          <w:rFonts w:ascii="Arial Narrow" w:hAnsi="Arial Narrow"/>
          <w:i/>
          <w:sz w:val="22"/>
          <w:szCs w:val="22"/>
        </w:rPr>
        <w:t>Abattage d'arbres</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Le Cocontractant prendra le terrain dans l'état où il se trouve. Il sera tenu de débarrasser l'emprise définie par le Maître d’œuvre   de tous les arbres quelle que soit leur circonférence, ainsi que des souches, broussailles, racines et toutes autres végétations et détritus et l'enlèvement de clôtures en bois, haie ou banco. A moins d'autre délimitation par le Maître d’œuvre, cette emprise sera située à cinq mètres du bord extérieur des accotements, des fossés ou les assises de remblais.</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Tout abattage d'arbre devra faire l'objet d'un plan d'abattage approuvé par le Maître d’œuvre.</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Si les arbres enlevés appartiennent à l'Etat, les produits de coupe seront remis au Maître d’Ouvrage et le Cocontractant se conformera aux règles de celui-ci.</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Si les arbres appartiennent à des particuliers, les produits de coupe leur seront remis. Dans les autres cas, ils seront mis à la disposition des riverains ou villageois.</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Tous les débris non attribués seront évacués en des lieux de dépôts agréés par le Maître d’œuvre.</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Tout brûlage sur place sera strictement interdit.</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Les trous formés par l'enlèvement des souches et des racines devront être rebouchés à l'aide de matériaux utilisables pour les remblais.</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Les matériaux de remblais seront soigneusement compactés selon les spécifications relatives aux remblais.</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Sur ordre du Maître d’œuvre, le débroussaillement de certains endroits pourra être fait sans dessouchage.</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Le Cocontractant prendra toutes les précautions utiles pour ne causer aucun dommage aux riverains, aux conduites d'eau, aux lignes téléphoniques ou électriques, aux supports des lignes eux-mêmes.</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Tous les déchets végétaux seront soigneusement enlevés des accotements, fossés ou ouvrage évacués vers les zones désignées dans un endroit approprié loin de toute habitation. Il est strictement interdit de brûler les déchets coupés sur place.</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 xml:space="preserve">Si le brûlis des déchets est autorisé en des lieux agréés par le Maître d’œuvre, le Cocontractant doit disposer d'une citerne de </w:t>
      </w:r>
      <w:smartTag w:uri="urn:schemas-microsoft-com:office:smarttags" w:element="metricconverter">
        <w:smartTagPr>
          <w:attr w:name="ProductID" w:val="10.000 litres"/>
        </w:smartTagPr>
        <w:r w:rsidRPr="00497DA9">
          <w:rPr>
            <w:rFonts w:ascii="Arial Narrow" w:hAnsi="Arial Narrow"/>
            <w:sz w:val="22"/>
            <w:szCs w:val="22"/>
          </w:rPr>
          <w:t xml:space="preserve">10.000 </w:t>
        </w:r>
        <w:r w:rsidRPr="00497DA9">
          <w:rPr>
            <w:rFonts w:ascii="Arial Narrow" w:hAnsi="Arial Narrow"/>
            <w:sz w:val="22"/>
            <w:szCs w:val="22"/>
          </w:rPr>
          <w:lastRenderedPageBreak/>
          <w:t>litres</w:t>
        </w:r>
      </w:smartTag>
      <w:r w:rsidRPr="00497DA9">
        <w:rPr>
          <w:rFonts w:ascii="Arial Narrow" w:hAnsi="Arial Narrow"/>
          <w:sz w:val="22"/>
          <w:szCs w:val="22"/>
        </w:rPr>
        <w:t xml:space="preserve"> et d'une pompe d'arrosage pour pallier les éventualités de propagation du feu aux villages, aux habitations, à la végétation ou zones de culture avoisinant le site.</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Les opérations d’abattage et d’élagage d’arbres sont des opérations à caractère exceptionnel. Ces opérations seront réalisées après accord préalable du Maître d’œuvre dans les cas suivants :</w:t>
      </w:r>
    </w:p>
    <w:p w:rsidR="00937E22" w:rsidRPr="00497DA9" w:rsidRDefault="00937E22" w:rsidP="00157705">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 xml:space="preserve">arbres situés dans l’emprise à débroussailler dont le diamètre mesuré à un mètre du sol est supérieur à 20 cm : au cas où le dessouchage des arbres ne peut être réalisé (reconstitution des trous de dessouchage avec la terre d’apport obligatoire), la coupe des arbres se fera au ras du sol (entre 5 et </w:t>
      </w:r>
      <w:smartTag w:uri="urn:schemas-microsoft-com:office:smarttags" w:element="metricconverter">
        <w:smartTagPr>
          <w:attr w:name="ProductID" w:val="10 cm"/>
        </w:smartTagPr>
        <w:r w:rsidRPr="00497DA9">
          <w:rPr>
            <w:rFonts w:ascii="Arial Narrow" w:hAnsi="Arial Narrow"/>
            <w:sz w:val="22"/>
            <w:szCs w:val="22"/>
          </w:rPr>
          <w:t>10 cm</w:t>
        </w:r>
      </w:smartTag>
      <w:r w:rsidRPr="00497DA9">
        <w:rPr>
          <w:rFonts w:ascii="Arial Narrow" w:hAnsi="Arial Narrow"/>
          <w:sz w:val="22"/>
          <w:szCs w:val="22"/>
        </w:rPr>
        <w:t>).</w:t>
      </w:r>
    </w:p>
    <w:p w:rsidR="00937E22" w:rsidRPr="00497DA9" w:rsidRDefault="00937E22" w:rsidP="00157705">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 xml:space="preserve">arbres surplombant les abords et menaçant de tomber sur la route et de barrer la circulation après une tornade. Toutes les branches surplombant la zone de déforestage (au moins </w:t>
      </w:r>
      <w:smartTag w:uri="urn:schemas-microsoft-com:office:smarttags" w:element="metricconverter">
        <w:smartTagPr>
          <w:attr w:name="ProductID" w:val="5 m￨tres"/>
        </w:smartTagPr>
        <w:r w:rsidRPr="00497DA9">
          <w:rPr>
            <w:rFonts w:ascii="Arial Narrow" w:hAnsi="Arial Narrow"/>
            <w:sz w:val="22"/>
            <w:szCs w:val="22"/>
          </w:rPr>
          <w:t>5 mètres</w:t>
        </w:r>
      </w:smartTag>
      <w:r w:rsidRPr="00497DA9">
        <w:rPr>
          <w:rFonts w:ascii="Arial Narrow" w:hAnsi="Arial Narrow"/>
          <w:sz w:val="22"/>
          <w:szCs w:val="22"/>
        </w:rPr>
        <w:t xml:space="preserve"> au-delà du bord extérieur des accotements, des fossés, ou de l'origine des talus) seront coupées après accord du Maître d’œuvre suivant une verticale passant par la limite de débroussaillement.</w:t>
      </w:r>
    </w:p>
    <w:p w:rsidR="00937E22" w:rsidRPr="00497DA9" w:rsidRDefault="00937E22" w:rsidP="00157705">
      <w:pPr>
        <w:pStyle w:val="Retraitcorpsdetexte"/>
        <w:ind w:left="0" w:right="-852"/>
        <w:rPr>
          <w:rFonts w:ascii="Arial Narrow" w:hAnsi="Arial Narrow"/>
          <w:sz w:val="22"/>
          <w:szCs w:val="22"/>
        </w:rPr>
      </w:pPr>
    </w:p>
    <w:p w:rsidR="00937E22" w:rsidRPr="00497DA9" w:rsidRDefault="00086E65" w:rsidP="00157705">
      <w:pPr>
        <w:pStyle w:val="TITI11"/>
        <w:keepLines/>
        <w:ind w:left="0" w:right="-852"/>
        <w:rPr>
          <w:rFonts w:ascii="Arial Narrow" w:hAnsi="Arial Narrow"/>
        </w:rPr>
      </w:pPr>
      <w:bookmarkStart w:id="1051" w:name="_Toc395324154"/>
      <w:bookmarkStart w:id="1052" w:name="_Toc395324347"/>
      <w:bookmarkStart w:id="1053" w:name="_Toc395324524"/>
      <w:bookmarkStart w:id="1054" w:name="_Toc385044222"/>
      <w:bookmarkStart w:id="1055" w:name="_Toc385044330"/>
      <w:bookmarkStart w:id="1056" w:name="_Toc403521501"/>
      <w:bookmarkStart w:id="1057" w:name="_Toc403870428"/>
      <w:bookmarkStart w:id="1058" w:name="_Toc425033878"/>
      <w:bookmarkStart w:id="1059" w:name="_Toc425159625"/>
      <w:bookmarkStart w:id="1060" w:name="_Toc425227546"/>
      <w:bookmarkStart w:id="1061" w:name="_Toc425225557"/>
      <w:bookmarkStart w:id="1062" w:name="_Toc425225758"/>
      <w:bookmarkStart w:id="1063" w:name="_Toc425246631"/>
      <w:bookmarkStart w:id="1064" w:name="_Toc119906055"/>
      <w:bookmarkStart w:id="1065" w:name="_Toc363303667"/>
      <w:r>
        <w:rPr>
          <w:rFonts w:ascii="Arial Narrow" w:hAnsi="Arial Narrow"/>
        </w:rPr>
        <w:t>III.2.3</w:t>
      </w:r>
      <w:r w:rsidR="00937E22" w:rsidRPr="00497DA9">
        <w:rPr>
          <w:rFonts w:ascii="Arial Narrow" w:hAnsi="Arial Narrow"/>
        </w:rPr>
        <w:t>.  Nettoyage d'ouvrages</w:t>
      </w:r>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p>
    <w:p w:rsidR="00937E22" w:rsidRPr="00497DA9" w:rsidRDefault="00086E65" w:rsidP="00157705">
      <w:pPr>
        <w:pStyle w:val="Retraitcorpsdetexte"/>
        <w:ind w:left="0" w:right="-852"/>
        <w:rPr>
          <w:rFonts w:ascii="Arial Narrow" w:hAnsi="Arial Narrow"/>
          <w:sz w:val="22"/>
          <w:szCs w:val="22"/>
        </w:rPr>
      </w:pPr>
      <w:r>
        <w:rPr>
          <w:rFonts w:ascii="Arial Narrow" w:hAnsi="Arial Narrow"/>
          <w:sz w:val="22"/>
          <w:szCs w:val="22"/>
        </w:rPr>
        <w:t xml:space="preserve">Le nettoyage des buses </w:t>
      </w:r>
      <w:r w:rsidR="00937E22" w:rsidRPr="00497DA9">
        <w:rPr>
          <w:rFonts w:ascii="Arial Narrow" w:hAnsi="Arial Narrow"/>
          <w:sz w:val="22"/>
          <w:szCs w:val="22"/>
        </w:rPr>
        <w:t xml:space="preserve"> comprend l'enlèvement et l'évacuation en dépôt définitif de la végétation et des matériaux obstruant l'</w:t>
      </w:r>
      <w:r>
        <w:rPr>
          <w:rFonts w:ascii="Arial Narrow" w:hAnsi="Arial Narrow"/>
          <w:sz w:val="22"/>
          <w:szCs w:val="22"/>
        </w:rPr>
        <w:t>intérieur de la buse</w:t>
      </w:r>
      <w:r w:rsidR="00937E22" w:rsidRPr="00497DA9">
        <w:rPr>
          <w:rFonts w:ascii="Arial Narrow" w:hAnsi="Arial Narrow"/>
          <w:sz w:val="22"/>
          <w:szCs w:val="22"/>
        </w:rPr>
        <w:t xml:space="preserve"> ainsi que l'ouvrage de collecte amont et l'exutoire aval sur une longueur égale à 10 fois le diamètre intérieur de la buse ou la hauteur intérieure du dalot.</w:t>
      </w:r>
    </w:p>
    <w:p w:rsidR="00937E22" w:rsidRPr="00497DA9" w:rsidRDefault="00937E22" w:rsidP="00157705">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tous les déchets végétaux seront soigneusement enlevés et évacués vers des zones désignées permettant de brûler les déchets en toute sécurité ;</w:t>
      </w:r>
    </w:p>
    <w:p w:rsidR="00937E22" w:rsidRPr="00497DA9" w:rsidRDefault="00937E22" w:rsidP="00157705">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les matériaux mis en dépôt ne devront pas entraver l'écoulement normal des eaux et être régalés.</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Afin d'éviter les érosions à l'aval des buses, la réalisation de fosses de dissipation en enrochement pourra être ordonnée par le Maître d’œuvre.</w:t>
      </w:r>
    </w:p>
    <w:p w:rsidR="00937E22" w:rsidRPr="00497DA9" w:rsidRDefault="00937E22" w:rsidP="00157705">
      <w:pPr>
        <w:pStyle w:val="Retraitcorpsdetexte"/>
        <w:ind w:left="0" w:right="-852"/>
        <w:rPr>
          <w:rFonts w:ascii="Arial Narrow" w:hAnsi="Arial Narrow"/>
        </w:rPr>
      </w:pPr>
    </w:p>
    <w:p w:rsidR="00937E22" w:rsidRPr="00497DA9" w:rsidRDefault="00937E22" w:rsidP="00157705">
      <w:pPr>
        <w:pStyle w:val="TITI11"/>
        <w:ind w:left="0" w:right="-852"/>
        <w:rPr>
          <w:rFonts w:ascii="Arial Narrow" w:hAnsi="Arial Narrow"/>
        </w:rPr>
      </w:pPr>
      <w:bookmarkStart w:id="1066" w:name="_Toc119906058"/>
      <w:bookmarkStart w:id="1067" w:name="_Toc363303670"/>
      <w:r w:rsidRPr="00497DA9">
        <w:rPr>
          <w:rFonts w:ascii="Arial Narrow" w:hAnsi="Arial Narrow"/>
        </w:rPr>
        <w:t>III.2.8.  Conditions particulières d'exécution</w:t>
      </w:r>
      <w:bookmarkEnd w:id="1066"/>
      <w:bookmarkEnd w:id="1067"/>
    </w:p>
    <w:p w:rsidR="00937E22" w:rsidRPr="00497DA9" w:rsidRDefault="00937E22" w:rsidP="00157705">
      <w:pPr>
        <w:pStyle w:val="Retraitcorpsdetexte"/>
        <w:ind w:left="0" w:right="-852"/>
        <w:rPr>
          <w:rFonts w:ascii="Arial Narrow" w:hAnsi="Arial Narrow"/>
          <w:i/>
          <w:sz w:val="22"/>
          <w:szCs w:val="22"/>
        </w:rPr>
      </w:pPr>
      <w:r w:rsidRPr="00497DA9">
        <w:rPr>
          <w:rFonts w:ascii="Arial Narrow" w:hAnsi="Arial Narrow"/>
          <w:i/>
          <w:sz w:val="22"/>
          <w:szCs w:val="22"/>
        </w:rPr>
        <w:t xml:space="preserve">Point à temps ou enduit </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Le Cocontractant doit :</w:t>
      </w:r>
    </w:p>
    <w:p w:rsidR="00937E22" w:rsidRPr="00497DA9" w:rsidRDefault="00937E22" w:rsidP="00157705">
      <w:pPr>
        <w:pStyle w:val="Retraitcorpsdetexte"/>
        <w:numPr>
          <w:ilvl w:val="0"/>
          <w:numId w:val="83"/>
        </w:numPr>
        <w:tabs>
          <w:tab w:val="clear" w:pos="360"/>
          <w:tab w:val="num" w:pos="720"/>
        </w:tabs>
        <w:ind w:left="720" w:right="-852"/>
        <w:rPr>
          <w:rFonts w:ascii="Arial Narrow" w:hAnsi="Arial Narrow"/>
          <w:sz w:val="22"/>
          <w:szCs w:val="22"/>
        </w:rPr>
      </w:pPr>
      <w:r w:rsidRPr="00497DA9">
        <w:rPr>
          <w:rFonts w:ascii="Arial Narrow" w:hAnsi="Arial Narrow"/>
          <w:sz w:val="22"/>
          <w:szCs w:val="22"/>
        </w:rPr>
        <w:t>déterminer les emplacements des dépôts des matériaux en tenant compte d'une surface de débroussaillage minimum ;</w:t>
      </w:r>
    </w:p>
    <w:p w:rsidR="00937E22" w:rsidRPr="00497DA9" w:rsidRDefault="00937E22" w:rsidP="00157705">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prendre des dispositions de drainage pour éviter que les agrégats ne soient emportés par les eaux de ruissellement,</w:t>
      </w:r>
    </w:p>
    <w:p w:rsidR="00937E22" w:rsidRPr="00497DA9" w:rsidRDefault="00937E22" w:rsidP="00157705">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prendre des dispositions concernant la sécurité des installations de bitumage ;</w:t>
      </w:r>
    </w:p>
    <w:p w:rsidR="00937E22" w:rsidRPr="00497DA9" w:rsidRDefault="00937E22" w:rsidP="00157705">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disposer d'une réserve de produits absorbants sur le chantier pour intervenir en cas de déversement de produits toxiques ;</w:t>
      </w:r>
    </w:p>
    <w:p w:rsidR="00937E22" w:rsidRPr="00497DA9" w:rsidRDefault="00937E22" w:rsidP="00157705">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éviter d'exécuter les travaux dans les villages le jour des marchés ;</w:t>
      </w:r>
    </w:p>
    <w:p w:rsidR="00937E22" w:rsidRPr="00497DA9" w:rsidRDefault="00937E22" w:rsidP="00157705">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Enlever régulièrement les rejets de gravillons non fixés.</w:t>
      </w:r>
    </w:p>
    <w:p w:rsidR="00937E22" w:rsidRPr="00497DA9" w:rsidRDefault="00937E22" w:rsidP="00157705">
      <w:pPr>
        <w:pStyle w:val="Retraitcorpsdetexte"/>
        <w:ind w:right="-852"/>
        <w:rPr>
          <w:rFonts w:ascii="Arial Narrow" w:hAnsi="Arial Narrow"/>
          <w:sz w:val="22"/>
          <w:szCs w:val="22"/>
        </w:rPr>
      </w:pPr>
    </w:p>
    <w:p w:rsidR="00937E22" w:rsidRPr="00497DA9" w:rsidRDefault="00937E22" w:rsidP="00157705">
      <w:pPr>
        <w:pStyle w:val="Retraitcorpsdetexte"/>
        <w:ind w:left="0" w:right="-852"/>
        <w:rPr>
          <w:rFonts w:ascii="Arial Narrow" w:hAnsi="Arial Narrow"/>
          <w:i/>
          <w:sz w:val="22"/>
          <w:szCs w:val="22"/>
        </w:rPr>
      </w:pPr>
      <w:r w:rsidRPr="00497DA9">
        <w:rPr>
          <w:rFonts w:ascii="Arial Narrow" w:hAnsi="Arial Narrow"/>
          <w:i/>
          <w:sz w:val="22"/>
          <w:szCs w:val="22"/>
        </w:rPr>
        <w:t>Entretien des fossés</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 xml:space="preserve">Le Cocontractant doit : </w:t>
      </w:r>
    </w:p>
    <w:p w:rsidR="00937E22" w:rsidRPr="00497DA9" w:rsidRDefault="00937E22" w:rsidP="00157705">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Curer les fossés manuellement ou mécaniquement et rétablir leur gabarit initial ;</w:t>
      </w:r>
    </w:p>
    <w:p w:rsidR="00937E22" w:rsidRPr="00497DA9" w:rsidRDefault="00937E22" w:rsidP="00157705">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Exécuter selon les indications de la mission de contrôle des divergents si la section du fossé est insuffisante ;</w:t>
      </w:r>
    </w:p>
    <w:p w:rsidR="00937E22" w:rsidRPr="00497DA9" w:rsidRDefault="00937E22" w:rsidP="00157705">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Régaler les produits de curage à l'aval de la route sur une faible épaisseur et dans les zones ne nécessitant pas de débroussaillage ;</w:t>
      </w:r>
    </w:p>
    <w:p w:rsidR="00937E22" w:rsidRPr="00497DA9" w:rsidRDefault="00937E22" w:rsidP="00157705">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Aménager des accès riverains.</w:t>
      </w:r>
    </w:p>
    <w:p w:rsidR="00937E22" w:rsidRPr="00497DA9" w:rsidRDefault="00937E22" w:rsidP="00157705">
      <w:pPr>
        <w:pStyle w:val="Retraitcorpsdetexte"/>
        <w:ind w:right="-852"/>
        <w:rPr>
          <w:rFonts w:ascii="Arial Narrow" w:hAnsi="Arial Narrow"/>
          <w:sz w:val="22"/>
          <w:szCs w:val="22"/>
        </w:rPr>
      </w:pPr>
    </w:p>
    <w:p w:rsidR="00937E22" w:rsidRPr="00497DA9" w:rsidRDefault="00937E22" w:rsidP="00157705">
      <w:pPr>
        <w:pStyle w:val="Retraitcorpsdetexte"/>
        <w:ind w:left="0" w:right="-852"/>
        <w:rPr>
          <w:rFonts w:ascii="Arial Narrow" w:hAnsi="Arial Narrow"/>
          <w:i/>
          <w:sz w:val="22"/>
          <w:szCs w:val="22"/>
        </w:rPr>
      </w:pPr>
      <w:r w:rsidRPr="00497DA9">
        <w:rPr>
          <w:rFonts w:ascii="Arial Narrow" w:hAnsi="Arial Narrow"/>
          <w:i/>
          <w:sz w:val="22"/>
          <w:szCs w:val="22"/>
        </w:rPr>
        <w:t>Lutte contre l'érosion des fossés</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Dès que l'érosion est visible le Cocontractant doit:</w:t>
      </w:r>
    </w:p>
    <w:p w:rsidR="00937E22" w:rsidRPr="00497DA9" w:rsidRDefault="00937E22" w:rsidP="00157705">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Exécuter les travaux de stabilisation des fossés et des accotements selon les directives du bureau de contrôle ;</w:t>
      </w:r>
    </w:p>
    <w:p w:rsidR="00937E22" w:rsidRPr="00497DA9" w:rsidRDefault="00937E22" w:rsidP="00157705">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Mettre en place les dispositifs de limitation de vitesse d'eau selon les directives du bureau de contrôle ;</w:t>
      </w:r>
    </w:p>
    <w:p w:rsidR="00937E22" w:rsidRPr="00497DA9" w:rsidRDefault="00937E22" w:rsidP="00157705">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Veiller à la sécurité du chantier, à la mise en place de la signalisation, à ce que le chantier soit libre pendant la nuit</w:t>
      </w:r>
    </w:p>
    <w:p w:rsidR="00937E22" w:rsidRPr="00497DA9" w:rsidRDefault="00937E22" w:rsidP="00157705">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Reconstituer les accotements ;</w:t>
      </w:r>
    </w:p>
    <w:p w:rsidR="00937E22" w:rsidRPr="00497DA9" w:rsidRDefault="00937E22" w:rsidP="00157705">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Améliorer la résistance des sols par des fossés maçonnés ou revêtus selon les directives du bureau de contrôle.</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Les dépôts de matériaux ne doivent pas entraver l'écoulement normal des eaux. Les matériaux nécessaires pour la réfection des fossés sont à stoker en dehors de la chaussée.</w:t>
      </w:r>
    </w:p>
    <w:p w:rsidR="00937E22" w:rsidRPr="00497DA9" w:rsidRDefault="00937E22" w:rsidP="00157705">
      <w:pPr>
        <w:pStyle w:val="Retraitcorpsdetexte"/>
        <w:ind w:right="-852"/>
        <w:rPr>
          <w:rFonts w:ascii="Arial Narrow" w:hAnsi="Arial Narrow"/>
          <w:sz w:val="22"/>
          <w:szCs w:val="22"/>
        </w:rPr>
      </w:pPr>
    </w:p>
    <w:p w:rsidR="00937E22" w:rsidRPr="00497DA9" w:rsidRDefault="00937E22" w:rsidP="00157705">
      <w:pPr>
        <w:pStyle w:val="Retraitcorpsdetexte"/>
        <w:ind w:right="-852"/>
        <w:rPr>
          <w:rFonts w:ascii="Arial Narrow" w:hAnsi="Arial Narrow"/>
          <w:i/>
          <w:sz w:val="22"/>
          <w:szCs w:val="22"/>
        </w:rPr>
      </w:pPr>
      <w:r w:rsidRPr="00497DA9">
        <w:rPr>
          <w:rFonts w:ascii="Arial Narrow" w:hAnsi="Arial Narrow"/>
          <w:i/>
          <w:sz w:val="22"/>
          <w:szCs w:val="22"/>
        </w:rPr>
        <w:t>Lutte contre l'ensablement</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Le Cocontractant doit intervenir pour dégager tous les produits végétaux et solides obstruant les ouvrages.</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Les déchets doivent être déposés à l'extérieur de l'emprise en des lieux qui ne nécessitent pas de débroussaillage. Le dépôt des déchets ne doit pas entraver l'écoulement normal des eaux qui seront régalés sur une épaisseur réduite.</w:t>
      </w:r>
    </w:p>
    <w:p w:rsidR="00937E22" w:rsidRPr="00497DA9" w:rsidRDefault="00937E22" w:rsidP="00157705">
      <w:pPr>
        <w:pStyle w:val="Retraitcorpsdetexte"/>
        <w:ind w:right="-852"/>
        <w:rPr>
          <w:rFonts w:ascii="Arial Narrow" w:hAnsi="Arial Narrow"/>
          <w:sz w:val="22"/>
          <w:szCs w:val="22"/>
        </w:rPr>
      </w:pPr>
    </w:p>
    <w:p w:rsidR="00937E22" w:rsidRPr="00497DA9" w:rsidRDefault="00937E22" w:rsidP="00157705">
      <w:pPr>
        <w:pStyle w:val="TITI1"/>
        <w:ind w:right="-852"/>
        <w:rPr>
          <w:rFonts w:ascii="Arial Narrow" w:hAnsi="Arial Narrow"/>
        </w:rPr>
      </w:pPr>
      <w:bookmarkStart w:id="1068" w:name="_Toc425033880"/>
      <w:bookmarkStart w:id="1069" w:name="_Toc425159628"/>
      <w:bookmarkStart w:id="1070" w:name="_Toc425227548"/>
      <w:bookmarkStart w:id="1071" w:name="_Toc425225559"/>
      <w:bookmarkStart w:id="1072" w:name="_Toc425225760"/>
      <w:bookmarkStart w:id="1073" w:name="_Toc425246633"/>
      <w:bookmarkStart w:id="1074" w:name="_Toc119906059"/>
      <w:bookmarkStart w:id="1075" w:name="_Toc363303671"/>
      <w:bookmarkStart w:id="1076" w:name="_Toc395324162"/>
      <w:bookmarkStart w:id="1077" w:name="_Toc395324355"/>
      <w:bookmarkStart w:id="1078" w:name="_Toc395324532"/>
      <w:bookmarkStart w:id="1079" w:name="_Toc385044230"/>
      <w:bookmarkStart w:id="1080" w:name="_Toc385044338"/>
      <w:bookmarkStart w:id="1081" w:name="_Toc403521509"/>
      <w:bookmarkStart w:id="1082" w:name="_Toc403870436"/>
      <w:r w:rsidRPr="00497DA9">
        <w:rPr>
          <w:rFonts w:ascii="Arial Narrow" w:hAnsi="Arial Narrow"/>
        </w:rPr>
        <w:lastRenderedPageBreak/>
        <w:t>III.3.  Corps de chaussée</w:t>
      </w:r>
      <w:bookmarkEnd w:id="1068"/>
      <w:bookmarkEnd w:id="1069"/>
      <w:bookmarkEnd w:id="1070"/>
      <w:bookmarkEnd w:id="1071"/>
      <w:bookmarkEnd w:id="1072"/>
      <w:bookmarkEnd w:id="1073"/>
      <w:bookmarkEnd w:id="1074"/>
      <w:bookmarkEnd w:id="1075"/>
      <w:r w:rsidRPr="00497DA9">
        <w:rPr>
          <w:rFonts w:ascii="Arial Narrow" w:hAnsi="Arial Narrow"/>
        </w:rPr>
        <w:t xml:space="preserve"> </w:t>
      </w:r>
      <w:bookmarkEnd w:id="1076"/>
      <w:bookmarkEnd w:id="1077"/>
      <w:bookmarkEnd w:id="1078"/>
      <w:bookmarkEnd w:id="1079"/>
      <w:bookmarkEnd w:id="1080"/>
      <w:bookmarkEnd w:id="1081"/>
      <w:bookmarkEnd w:id="1082"/>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Les travaux en corps de chaussée comporteront :</w:t>
      </w:r>
    </w:p>
    <w:p w:rsidR="00937E22" w:rsidRPr="00497DA9" w:rsidRDefault="00937E22" w:rsidP="00157705">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Des purges ponctuelles de la chaussée existante et la reconstitution de la chaussée sur ces emplacements par apport et mise en œuvre de matériaux adaptés d’emprunts ou de matériaux concassés. Ces matériaux de substitution devront répondre en qualité et mise en œuvre, aux prescriptions des articles II.4.2., II.4.3., II.4.4. et III.3.2., III.4.2. du présent CCTP ;</w:t>
      </w:r>
    </w:p>
    <w:p w:rsidR="00937E22" w:rsidRPr="00497DA9" w:rsidRDefault="00937E22" w:rsidP="00157705">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Des reprises d'épaufrures en rive de chaussée existante et reconstitution de l'accotement adjacent par apport de matériaux graveleux naturels ou matériaux concassés qui devront répondre en qualité et mise en œuvre aux prescriptions des articles II.4.3., II.4.4. et III.3.4., III.4.2. du présent CCTP ;</w:t>
      </w:r>
    </w:p>
    <w:p w:rsidR="00937E22" w:rsidRPr="00497DA9" w:rsidRDefault="00937E22" w:rsidP="00157705">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 xml:space="preserve">Des renforcements de la chaussée existante par apport d'une couche de base en matériaux concassés par bandes de </w:t>
      </w:r>
      <w:smartTag w:uri="urn:schemas-microsoft-com:office:smarttags" w:element="metricconverter">
        <w:smartTagPr>
          <w:attr w:name="ProductID" w:val="15 cm"/>
        </w:smartTagPr>
        <w:r w:rsidRPr="00497DA9">
          <w:rPr>
            <w:rFonts w:ascii="Arial Narrow" w:hAnsi="Arial Narrow"/>
            <w:sz w:val="22"/>
            <w:szCs w:val="22"/>
          </w:rPr>
          <w:t>15 cm</w:t>
        </w:r>
      </w:smartTag>
      <w:r w:rsidRPr="00497DA9">
        <w:rPr>
          <w:rFonts w:ascii="Arial Narrow" w:hAnsi="Arial Narrow"/>
          <w:sz w:val="22"/>
          <w:szCs w:val="22"/>
        </w:rPr>
        <w:t xml:space="preserve"> d'épaisseur et </w:t>
      </w:r>
      <w:smartTag w:uri="urn:schemas-microsoft-com:office:smarttags" w:element="metricconverter">
        <w:smartTagPr>
          <w:attr w:name="ProductID" w:val="3,5 m"/>
        </w:smartTagPr>
        <w:r w:rsidRPr="00497DA9">
          <w:rPr>
            <w:rFonts w:ascii="Arial Narrow" w:hAnsi="Arial Narrow"/>
            <w:sz w:val="22"/>
            <w:szCs w:val="22"/>
          </w:rPr>
          <w:t>3,5 m</w:t>
        </w:r>
      </w:smartTag>
      <w:r w:rsidRPr="00497DA9">
        <w:rPr>
          <w:rFonts w:ascii="Arial Narrow" w:hAnsi="Arial Narrow"/>
          <w:sz w:val="22"/>
          <w:szCs w:val="22"/>
        </w:rPr>
        <w:t xml:space="preserve"> de large qui devra répondre en qualité et mise en œuvre, aux prescriptions des articles II.4.4., II.4.5. et III.3.5. du présent CCTP ;</w:t>
      </w:r>
    </w:p>
    <w:p w:rsidR="00937E22" w:rsidRPr="00497DA9" w:rsidRDefault="00937E22" w:rsidP="00157705">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Des renforcements de la chaussée existante par apport d’une couche de base en grave émulsion qui devra répondre en qualité et mise en œuvre, aux prescriptions des articles II.4.4., II.4.5. et III.3.5. du présent CCTP ;</w:t>
      </w:r>
    </w:p>
    <w:p w:rsidR="00937E22" w:rsidRPr="00497DA9" w:rsidRDefault="00937E22" w:rsidP="00157705">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Des bouchages de nids de poule à l’enrobé ou à la grave émulsion.</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Le découpage précis des zones d'application des travaux en corps de chaussées décrits ci-dessus sera proposé à l'approbation du  Maître d’œuvre au moins 15 jours avant début d'exécution de ces travaux.</w:t>
      </w:r>
    </w:p>
    <w:p w:rsidR="00937E22" w:rsidRPr="00497DA9" w:rsidRDefault="00937E22" w:rsidP="00157705">
      <w:pPr>
        <w:pStyle w:val="Retraitcorpsdetexte"/>
        <w:ind w:right="-852"/>
        <w:rPr>
          <w:rFonts w:ascii="Arial Narrow" w:hAnsi="Arial Narrow"/>
          <w:sz w:val="22"/>
          <w:szCs w:val="22"/>
        </w:rPr>
      </w:pPr>
    </w:p>
    <w:p w:rsidR="00937E22" w:rsidRPr="00497DA9" w:rsidRDefault="00937E22" w:rsidP="00157705">
      <w:pPr>
        <w:pStyle w:val="TITI11"/>
        <w:keepNext w:val="0"/>
        <w:ind w:left="0" w:right="-852"/>
        <w:rPr>
          <w:rFonts w:ascii="Arial Narrow" w:hAnsi="Arial Narrow"/>
        </w:rPr>
      </w:pPr>
      <w:bookmarkStart w:id="1083" w:name="_Toc395324163"/>
      <w:bookmarkStart w:id="1084" w:name="_Toc395324356"/>
      <w:bookmarkStart w:id="1085" w:name="_Toc395324533"/>
      <w:bookmarkStart w:id="1086" w:name="_Toc385044231"/>
      <w:bookmarkStart w:id="1087" w:name="_Toc385044339"/>
      <w:bookmarkStart w:id="1088" w:name="_Toc403521510"/>
      <w:bookmarkStart w:id="1089" w:name="_Toc403870437"/>
      <w:bookmarkStart w:id="1090" w:name="_Toc425033881"/>
      <w:bookmarkStart w:id="1091" w:name="_Toc425159629"/>
      <w:bookmarkStart w:id="1092" w:name="_Toc425227549"/>
      <w:bookmarkStart w:id="1093" w:name="_Toc425225560"/>
      <w:bookmarkStart w:id="1094" w:name="_Toc425225761"/>
      <w:bookmarkStart w:id="1095" w:name="_Toc425246634"/>
      <w:bookmarkStart w:id="1096" w:name="_Toc119906060"/>
      <w:bookmarkStart w:id="1097" w:name="_Toc363303672"/>
      <w:r w:rsidRPr="00497DA9">
        <w:rPr>
          <w:rFonts w:ascii="Arial Narrow" w:hAnsi="Arial Narrow"/>
          <w:smallCaps/>
        </w:rPr>
        <w:t xml:space="preserve">III.3.1.  </w:t>
      </w:r>
      <w:r w:rsidRPr="00497DA9">
        <w:rPr>
          <w:rFonts w:ascii="Arial Narrow" w:hAnsi="Arial Narrow"/>
        </w:rPr>
        <w:t>Mesures générales</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Le Cocontractant sera tenu d'organiser et de mener les travaux de manière à respecter les points suivants :</w:t>
      </w:r>
    </w:p>
    <w:p w:rsidR="00937E22" w:rsidRPr="00497DA9" w:rsidRDefault="00937E22" w:rsidP="00157705">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Afin de garantir une circulation sécuritaire, il est demandé au Cocontractant d'approvisionner uniquement les quantités qui peuvent être mises en œuvre le jour même. Tous les tas devront être régalés à la fin de la journée. Le Cocontractant devra organiser la répartition des tas d'un seul côté de la route, sur des sections restreintes, et un régalage au fur et à mesure du dépôt ;</w:t>
      </w:r>
    </w:p>
    <w:p w:rsidR="00937E22" w:rsidRPr="00497DA9" w:rsidRDefault="00937E22" w:rsidP="00157705">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Tous les matériaux en surplus devront être enlevés et si non réutilisables mis en dépôt à des endroits agréés par le Maître d’œuvre. Les matériaux mis en dépôt ne devront pas entraver l'écoulement normal des eaux et être régalés ;</w:t>
      </w:r>
    </w:p>
    <w:p w:rsidR="00937E22" w:rsidRPr="00497DA9" w:rsidRDefault="00937E22" w:rsidP="00157705">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Pour les transports de matériaux d'apport, le Cocontractant doit :</w:t>
      </w:r>
    </w:p>
    <w:p w:rsidR="00937E22" w:rsidRPr="00497DA9" w:rsidRDefault="00937E22" w:rsidP="00157705">
      <w:pPr>
        <w:pStyle w:val="Retraitcorpsdetexte"/>
        <w:numPr>
          <w:ilvl w:val="0"/>
          <w:numId w:val="93"/>
        </w:numPr>
        <w:ind w:right="-852"/>
        <w:rPr>
          <w:rFonts w:ascii="Arial Narrow" w:hAnsi="Arial Narrow"/>
          <w:sz w:val="22"/>
          <w:szCs w:val="22"/>
        </w:rPr>
      </w:pPr>
      <w:r w:rsidRPr="00497DA9">
        <w:rPr>
          <w:rFonts w:ascii="Arial Narrow" w:hAnsi="Arial Narrow"/>
          <w:sz w:val="22"/>
          <w:szCs w:val="22"/>
        </w:rPr>
        <w:t>Prendre les mesures nécessaires pour limiter la vitesse des véhicules sur le chantier ;</w:t>
      </w:r>
    </w:p>
    <w:p w:rsidR="00937E22" w:rsidRPr="00497DA9" w:rsidRDefault="00937E22" w:rsidP="00157705">
      <w:pPr>
        <w:pStyle w:val="Retraitcorpsdetexte"/>
        <w:numPr>
          <w:ilvl w:val="0"/>
          <w:numId w:val="93"/>
        </w:numPr>
        <w:ind w:right="-852"/>
        <w:rPr>
          <w:rFonts w:ascii="Arial Narrow" w:hAnsi="Arial Narrow"/>
          <w:sz w:val="22"/>
          <w:szCs w:val="22"/>
        </w:rPr>
      </w:pPr>
      <w:r w:rsidRPr="00497DA9">
        <w:rPr>
          <w:rFonts w:ascii="Arial Narrow" w:hAnsi="Arial Narrow"/>
          <w:sz w:val="22"/>
          <w:szCs w:val="22"/>
        </w:rPr>
        <w:t>Arroser régulièrement les voies de circulation dans les zones habitées ;</w:t>
      </w:r>
    </w:p>
    <w:p w:rsidR="00937E22" w:rsidRPr="00497DA9" w:rsidRDefault="00937E22" w:rsidP="00157705">
      <w:pPr>
        <w:pStyle w:val="Retraitcorpsdetexte"/>
        <w:numPr>
          <w:ilvl w:val="0"/>
          <w:numId w:val="93"/>
        </w:numPr>
        <w:ind w:right="-852"/>
        <w:rPr>
          <w:rFonts w:ascii="Arial Narrow" w:hAnsi="Arial Narrow"/>
          <w:sz w:val="22"/>
          <w:szCs w:val="22"/>
        </w:rPr>
      </w:pPr>
      <w:r w:rsidRPr="00497DA9">
        <w:rPr>
          <w:rFonts w:ascii="Arial Narrow" w:hAnsi="Arial Narrow"/>
          <w:sz w:val="22"/>
          <w:szCs w:val="22"/>
        </w:rPr>
        <w:t>Prévoir des déviations par des pistes et des routes existantes.</w:t>
      </w:r>
    </w:p>
    <w:p w:rsidR="00937E22" w:rsidRPr="00497DA9" w:rsidRDefault="00937E22" w:rsidP="00157705">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Pour les dépôts d'apport sur la route, le Cocontractant doit:</w:t>
      </w:r>
    </w:p>
    <w:p w:rsidR="00937E22" w:rsidRPr="00497DA9" w:rsidRDefault="00937E22" w:rsidP="00157705">
      <w:pPr>
        <w:pStyle w:val="Retraitcorpsdetexte"/>
        <w:numPr>
          <w:ilvl w:val="0"/>
          <w:numId w:val="93"/>
        </w:numPr>
        <w:ind w:right="-852"/>
        <w:rPr>
          <w:rFonts w:ascii="Arial Narrow" w:hAnsi="Arial Narrow"/>
          <w:sz w:val="22"/>
          <w:szCs w:val="22"/>
        </w:rPr>
      </w:pPr>
      <w:r w:rsidRPr="00497DA9">
        <w:rPr>
          <w:rFonts w:ascii="Arial Narrow" w:hAnsi="Arial Narrow"/>
          <w:sz w:val="22"/>
          <w:szCs w:val="22"/>
        </w:rPr>
        <w:t>Organiser la répartition des tas d'un seul côté de la route sur des distances restreintes ;</w:t>
      </w:r>
    </w:p>
    <w:p w:rsidR="00937E22" w:rsidRPr="00497DA9" w:rsidRDefault="00937E22" w:rsidP="00157705">
      <w:pPr>
        <w:pStyle w:val="Retraitcorpsdetexte"/>
        <w:numPr>
          <w:ilvl w:val="0"/>
          <w:numId w:val="93"/>
        </w:numPr>
        <w:ind w:right="-852"/>
        <w:rPr>
          <w:rFonts w:ascii="Arial Narrow" w:hAnsi="Arial Narrow"/>
          <w:sz w:val="22"/>
          <w:szCs w:val="22"/>
        </w:rPr>
      </w:pPr>
      <w:r w:rsidRPr="00497DA9">
        <w:rPr>
          <w:rFonts w:ascii="Arial Narrow" w:hAnsi="Arial Narrow"/>
          <w:sz w:val="22"/>
          <w:szCs w:val="22"/>
        </w:rPr>
        <w:t>Procéder au régalage au fur et à mesure des dépôts ;</w:t>
      </w:r>
    </w:p>
    <w:p w:rsidR="00937E22" w:rsidRPr="00497DA9" w:rsidRDefault="00937E22" w:rsidP="00157705">
      <w:pPr>
        <w:pStyle w:val="Retraitcorpsdetexte"/>
        <w:numPr>
          <w:ilvl w:val="0"/>
          <w:numId w:val="93"/>
        </w:numPr>
        <w:ind w:right="-852"/>
        <w:rPr>
          <w:rFonts w:ascii="Arial Narrow" w:hAnsi="Arial Narrow"/>
          <w:sz w:val="22"/>
          <w:szCs w:val="22"/>
        </w:rPr>
      </w:pPr>
      <w:r w:rsidRPr="00497DA9">
        <w:rPr>
          <w:rFonts w:ascii="Arial Narrow" w:hAnsi="Arial Narrow"/>
          <w:sz w:val="22"/>
          <w:szCs w:val="22"/>
        </w:rPr>
        <w:t>Charger les camions de façon à éviter les pertes de matériaux au cours du transport ;</w:t>
      </w:r>
    </w:p>
    <w:p w:rsidR="00937E22" w:rsidRPr="00497DA9" w:rsidRDefault="00937E22" w:rsidP="00157705">
      <w:pPr>
        <w:pStyle w:val="Retraitcorpsdetexte"/>
        <w:numPr>
          <w:ilvl w:val="0"/>
          <w:numId w:val="93"/>
        </w:numPr>
        <w:ind w:right="-852"/>
        <w:rPr>
          <w:rFonts w:ascii="Arial Narrow" w:hAnsi="Arial Narrow"/>
          <w:sz w:val="22"/>
          <w:szCs w:val="22"/>
        </w:rPr>
      </w:pPr>
      <w:r w:rsidRPr="00497DA9">
        <w:rPr>
          <w:rFonts w:ascii="Arial Narrow" w:hAnsi="Arial Narrow"/>
          <w:sz w:val="22"/>
          <w:szCs w:val="22"/>
        </w:rPr>
        <w:t xml:space="preserve">Veiller à ce que les camions et engins de chantier gardent une vitesse maximale de </w:t>
      </w:r>
      <w:smartTag w:uri="urn:schemas-microsoft-com:office:smarttags" w:element="metricconverter">
        <w:smartTagPr>
          <w:attr w:name="ProductID" w:val="30 km/h"/>
        </w:smartTagPr>
        <w:r w:rsidRPr="00497DA9">
          <w:rPr>
            <w:rFonts w:ascii="Arial Narrow" w:hAnsi="Arial Narrow"/>
            <w:sz w:val="22"/>
            <w:szCs w:val="22"/>
          </w:rPr>
          <w:t>30 km/h</w:t>
        </w:r>
      </w:smartTag>
      <w:r w:rsidRPr="00497DA9">
        <w:rPr>
          <w:rFonts w:ascii="Arial Narrow" w:hAnsi="Arial Narrow"/>
          <w:sz w:val="22"/>
          <w:szCs w:val="22"/>
        </w:rPr>
        <w:t>, particulièrement à la traversée des villages.</w:t>
      </w:r>
    </w:p>
    <w:p w:rsidR="00937E22" w:rsidRPr="00497DA9" w:rsidRDefault="00937E22" w:rsidP="00157705">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Pour tous les transports de matériaux et matériels, quels qu'ils soient, le Cocontractant devra se conformer à la réglementation en vigueur, concernant les restrictions imposées aux poids et gabarits des engins et convois empruntant le réseau public et en particulier:</w:t>
      </w:r>
    </w:p>
    <w:p w:rsidR="00937E22" w:rsidRPr="00497DA9" w:rsidRDefault="00937E22" w:rsidP="00157705">
      <w:pPr>
        <w:pStyle w:val="Retraitcorpsdetexte"/>
        <w:numPr>
          <w:ilvl w:val="0"/>
          <w:numId w:val="93"/>
        </w:numPr>
        <w:ind w:right="-852"/>
        <w:rPr>
          <w:rFonts w:ascii="Arial Narrow" w:hAnsi="Arial Narrow"/>
          <w:sz w:val="22"/>
          <w:szCs w:val="22"/>
        </w:rPr>
      </w:pPr>
      <w:r w:rsidRPr="00497DA9">
        <w:rPr>
          <w:rFonts w:ascii="Arial Narrow" w:hAnsi="Arial Narrow"/>
          <w:sz w:val="22"/>
          <w:szCs w:val="22"/>
        </w:rPr>
        <w:t>la charge maximale par essieu, qu'il soit simple ou en tandem ;</w:t>
      </w:r>
    </w:p>
    <w:p w:rsidR="00937E22" w:rsidRPr="00497DA9" w:rsidRDefault="00937E22" w:rsidP="00157705">
      <w:pPr>
        <w:pStyle w:val="Retraitcorpsdetexte"/>
        <w:numPr>
          <w:ilvl w:val="0"/>
          <w:numId w:val="93"/>
        </w:numPr>
        <w:ind w:right="-852"/>
        <w:rPr>
          <w:rFonts w:ascii="Arial Narrow" w:hAnsi="Arial Narrow"/>
          <w:sz w:val="22"/>
          <w:szCs w:val="22"/>
        </w:rPr>
      </w:pPr>
      <w:r w:rsidRPr="00497DA9">
        <w:rPr>
          <w:rFonts w:ascii="Arial Narrow" w:hAnsi="Arial Narrow"/>
          <w:sz w:val="22"/>
          <w:szCs w:val="22"/>
        </w:rPr>
        <w:t>les dimensions des véhicules ;</w:t>
      </w:r>
    </w:p>
    <w:p w:rsidR="00937E22" w:rsidRPr="00497DA9" w:rsidRDefault="00937E22" w:rsidP="00157705">
      <w:pPr>
        <w:pStyle w:val="Retraitcorpsdetexte"/>
        <w:numPr>
          <w:ilvl w:val="0"/>
          <w:numId w:val="93"/>
        </w:numPr>
        <w:ind w:right="-852"/>
        <w:rPr>
          <w:rFonts w:ascii="Arial Narrow" w:hAnsi="Arial Narrow"/>
          <w:sz w:val="22"/>
          <w:szCs w:val="22"/>
        </w:rPr>
      </w:pPr>
      <w:r w:rsidRPr="00497DA9">
        <w:rPr>
          <w:rFonts w:ascii="Arial Narrow" w:hAnsi="Arial Narrow"/>
          <w:sz w:val="22"/>
          <w:szCs w:val="22"/>
        </w:rPr>
        <w:t>les convois exceptionnels de dimensions supérieures aux normes doivent faire l'objet d'une demande spéciale préalable ;</w:t>
      </w:r>
    </w:p>
    <w:p w:rsidR="00937E22" w:rsidRPr="00497DA9" w:rsidRDefault="00937E22" w:rsidP="00157705">
      <w:pPr>
        <w:pStyle w:val="Retraitcorpsdetexte"/>
        <w:numPr>
          <w:ilvl w:val="0"/>
          <w:numId w:val="93"/>
        </w:numPr>
        <w:ind w:right="-852"/>
        <w:rPr>
          <w:rFonts w:ascii="Arial Narrow" w:hAnsi="Arial Narrow"/>
          <w:sz w:val="22"/>
          <w:szCs w:val="22"/>
        </w:rPr>
      </w:pPr>
      <w:r w:rsidRPr="00497DA9">
        <w:rPr>
          <w:rFonts w:ascii="Arial Narrow" w:hAnsi="Arial Narrow"/>
          <w:sz w:val="22"/>
          <w:szCs w:val="22"/>
        </w:rPr>
        <w:t>les mesures de protection de l'environnement (perte de matériaux en cours de transport, poussières) ;</w:t>
      </w:r>
    </w:p>
    <w:p w:rsidR="00937E22" w:rsidRPr="00497DA9" w:rsidRDefault="00937E22" w:rsidP="00157705">
      <w:pPr>
        <w:pStyle w:val="Retraitcorpsdetexte"/>
        <w:numPr>
          <w:ilvl w:val="0"/>
          <w:numId w:val="93"/>
        </w:numPr>
        <w:ind w:right="-852"/>
        <w:rPr>
          <w:rFonts w:ascii="Arial Narrow" w:hAnsi="Arial Narrow"/>
          <w:sz w:val="22"/>
          <w:szCs w:val="22"/>
        </w:rPr>
      </w:pPr>
      <w:r w:rsidRPr="00497DA9">
        <w:rPr>
          <w:rFonts w:ascii="Arial Narrow" w:hAnsi="Arial Narrow"/>
          <w:sz w:val="22"/>
          <w:szCs w:val="22"/>
        </w:rPr>
        <w:t>le Cocontractant doit prendre toutes les dispositions nécessaires pour limiter la vitesse des véhicules sur le chantier: installation de panneaux de signalisation et porteurs de drapeaux ;</w:t>
      </w:r>
    </w:p>
    <w:p w:rsidR="00937E22" w:rsidRPr="00497DA9" w:rsidRDefault="00937E22" w:rsidP="00157705">
      <w:pPr>
        <w:pStyle w:val="Retraitcorpsdetexte"/>
        <w:numPr>
          <w:ilvl w:val="0"/>
          <w:numId w:val="93"/>
        </w:numPr>
        <w:ind w:right="-852"/>
        <w:rPr>
          <w:rFonts w:ascii="Arial Narrow" w:hAnsi="Arial Narrow"/>
          <w:sz w:val="22"/>
          <w:szCs w:val="22"/>
        </w:rPr>
      </w:pPr>
      <w:r w:rsidRPr="00497DA9">
        <w:rPr>
          <w:rFonts w:ascii="Arial Narrow" w:hAnsi="Arial Narrow"/>
          <w:sz w:val="22"/>
          <w:szCs w:val="22"/>
        </w:rPr>
        <w:t>humidifier régulièrement les voies de circulation dans les zones habitées ;</w:t>
      </w:r>
    </w:p>
    <w:p w:rsidR="00937E22" w:rsidRPr="00497DA9" w:rsidRDefault="00937E22" w:rsidP="00157705">
      <w:pPr>
        <w:pStyle w:val="Retraitcorpsdetexte"/>
        <w:numPr>
          <w:ilvl w:val="0"/>
          <w:numId w:val="93"/>
        </w:numPr>
        <w:ind w:right="-852"/>
        <w:rPr>
          <w:rFonts w:ascii="Arial Narrow" w:hAnsi="Arial Narrow"/>
          <w:sz w:val="22"/>
          <w:szCs w:val="22"/>
        </w:rPr>
      </w:pPr>
      <w:r w:rsidRPr="00497DA9">
        <w:rPr>
          <w:rFonts w:ascii="Arial Narrow" w:hAnsi="Arial Narrow"/>
          <w:sz w:val="22"/>
          <w:szCs w:val="22"/>
        </w:rPr>
        <w:t>prévoir des déviations par des pistes et routes existantes.</w:t>
      </w:r>
    </w:p>
    <w:p w:rsidR="00937E22" w:rsidRPr="00497DA9" w:rsidRDefault="00937E22" w:rsidP="00157705">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Dans tous les cas, mettre en place une signalisation adéquate et régler la circulation par porteur de drapeau.</w:t>
      </w:r>
    </w:p>
    <w:p w:rsidR="00937E22" w:rsidRPr="00497DA9" w:rsidRDefault="00937E22" w:rsidP="00157705">
      <w:pPr>
        <w:pStyle w:val="Retraitcorpsdetexte"/>
        <w:ind w:right="-852"/>
        <w:rPr>
          <w:rFonts w:ascii="Arial Narrow" w:hAnsi="Arial Narrow"/>
        </w:rPr>
      </w:pPr>
    </w:p>
    <w:p w:rsidR="00937E22" w:rsidRPr="00497DA9" w:rsidRDefault="00937E22" w:rsidP="00157705">
      <w:pPr>
        <w:pStyle w:val="TITI11"/>
        <w:keepNext w:val="0"/>
        <w:ind w:left="0" w:right="-852"/>
        <w:rPr>
          <w:rFonts w:ascii="Arial Narrow" w:hAnsi="Arial Narrow"/>
        </w:rPr>
      </w:pPr>
      <w:bookmarkStart w:id="1098" w:name="_Toc395324164"/>
      <w:bookmarkStart w:id="1099" w:name="_Toc395324357"/>
      <w:bookmarkStart w:id="1100" w:name="_Toc395324534"/>
      <w:bookmarkStart w:id="1101" w:name="_Toc385044232"/>
      <w:bookmarkStart w:id="1102" w:name="_Toc385044340"/>
      <w:bookmarkStart w:id="1103" w:name="_Toc403521511"/>
      <w:bookmarkStart w:id="1104" w:name="_Toc403870438"/>
      <w:bookmarkStart w:id="1105" w:name="_Toc425033882"/>
      <w:bookmarkStart w:id="1106" w:name="_Toc425159630"/>
      <w:bookmarkStart w:id="1107" w:name="_Toc425227550"/>
      <w:bookmarkStart w:id="1108" w:name="_Toc425225561"/>
      <w:bookmarkStart w:id="1109" w:name="_Toc425225762"/>
      <w:bookmarkStart w:id="1110" w:name="_Toc425246635"/>
      <w:bookmarkStart w:id="1111" w:name="_Toc119906061"/>
      <w:bookmarkStart w:id="1112" w:name="_Toc363303673"/>
      <w:r w:rsidRPr="00497DA9">
        <w:rPr>
          <w:rFonts w:ascii="Arial Narrow" w:hAnsi="Arial Narrow"/>
          <w:smallCaps/>
        </w:rPr>
        <w:t xml:space="preserve">III.3.2.  </w:t>
      </w:r>
      <w:r w:rsidRPr="00497DA9">
        <w:rPr>
          <w:rFonts w:ascii="Arial Narrow" w:hAnsi="Arial Narrow"/>
        </w:rPr>
        <w:t>Purges ponctuelles de la chaussée</w:t>
      </w:r>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Le Cocontractant soumettra à l'agrément du Maître d’œuvre le matériel et la méthode qu'il compte employer pour l'exécution des purges. Cette demande devra être accompagnée de tous les renseignements et précisions permettant de juger de l'état de fonctionnement du matériel et des dispositions constructives.</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Après découpe propre de la purge et décaissement, la mise en œuvre des matériaux de fondation et de base sera réalisée de la manière suivante :</w:t>
      </w:r>
    </w:p>
    <w:p w:rsidR="00937E22" w:rsidRPr="00497DA9" w:rsidRDefault="00937E22" w:rsidP="00157705">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 xml:space="preserve">répandage et réglage du matériau sur la surface totale de la réfection par couche d'épaisseur n'excédant pas </w:t>
      </w:r>
      <w:smartTag w:uri="urn:schemas-microsoft-com:office:smarttags" w:element="metricconverter">
        <w:smartTagPr>
          <w:attr w:name="ProductID" w:val="0,30 m"/>
        </w:smartTagPr>
        <w:r w:rsidRPr="00497DA9">
          <w:rPr>
            <w:rFonts w:ascii="Arial Narrow" w:hAnsi="Arial Narrow"/>
            <w:sz w:val="22"/>
            <w:szCs w:val="22"/>
          </w:rPr>
          <w:t>0,30 m</w:t>
        </w:r>
      </w:smartTag>
      <w:r w:rsidRPr="00497DA9">
        <w:rPr>
          <w:rFonts w:ascii="Arial Narrow" w:hAnsi="Arial Narrow"/>
          <w:sz w:val="22"/>
          <w:szCs w:val="22"/>
        </w:rPr>
        <w:t xml:space="preserve"> pour </w:t>
      </w:r>
      <w:r w:rsidRPr="00497DA9">
        <w:rPr>
          <w:rFonts w:ascii="Arial Narrow" w:hAnsi="Arial Narrow"/>
          <w:sz w:val="22"/>
          <w:szCs w:val="22"/>
        </w:rPr>
        <w:lastRenderedPageBreak/>
        <w:t xml:space="preserve">les matériaux de fondation et </w:t>
      </w:r>
      <w:smartTag w:uri="urn:schemas-microsoft-com:office:smarttags" w:element="metricconverter">
        <w:smartTagPr>
          <w:attr w:name="ProductID" w:val="0,20 m"/>
        </w:smartTagPr>
        <w:r w:rsidRPr="00497DA9">
          <w:rPr>
            <w:rFonts w:ascii="Arial Narrow" w:hAnsi="Arial Narrow"/>
            <w:sz w:val="22"/>
            <w:szCs w:val="22"/>
          </w:rPr>
          <w:t>0,20 m</w:t>
        </w:r>
      </w:smartTag>
      <w:r w:rsidRPr="00497DA9">
        <w:rPr>
          <w:rFonts w:ascii="Arial Narrow" w:hAnsi="Arial Narrow"/>
          <w:sz w:val="22"/>
          <w:szCs w:val="22"/>
        </w:rPr>
        <w:t xml:space="preserve"> pour la couche de matériaux concassés mise en couronnement de purge, compactage des couches à 98 % de l’OPM.</w:t>
      </w:r>
    </w:p>
    <w:p w:rsidR="00937E22" w:rsidRPr="00497DA9" w:rsidRDefault="00937E22" w:rsidP="00157705">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 xml:space="preserve">par couche de </w:t>
      </w:r>
      <w:smartTag w:uri="urn:schemas-microsoft-com:office:smarttags" w:element="metricconverter">
        <w:smartTagPr>
          <w:attr w:name="ProductID" w:val="10 cm"/>
        </w:smartTagPr>
        <w:r w:rsidRPr="00497DA9">
          <w:rPr>
            <w:rFonts w:ascii="Arial Narrow" w:hAnsi="Arial Narrow"/>
            <w:sz w:val="22"/>
            <w:szCs w:val="22"/>
          </w:rPr>
          <w:t>10 cm</w:t>
        </w:r>
      </w:smartTag>
      <w:r w:rsidRPr="00497DA9">
        <w:rPr>
          <w:rFonts w:ascii="Arial Narrow" w:hAnsi="Arial Narrow"/>
          <w:sz w:val="22"/>
          <w:szCs w:val="22"/>
        </w:rPr>
        <w:t xml:space="preserve"> maximum pour la mise en place d’enrobés ou de grave émulsion.</w:t>
      </w:r>
    </w:p>
    <w:p w:rsidR="00937E22" w:rsidRPr="00497DA9" w:rsidRDefault="00937E22" w:rsidP="00157705">
      <w:pPr>
        <w:pStyle w:val="Retraitcorpsdetexte"/>
        <w:ind w:right="-852"/>
        <w:rPr>
          <w:rFonts w:ascii="Arial Narrow" w:hAnsi="Arial Narrow"/>
          <w:sz w:val="22"/>
          <w:szCs w:val="22"/>
        </w:rPr>
      </w:pPr>
    </w:p>
    <w:p w:rsidR="00937E22" w:rsidRPr="00497DA9" w:rsidRDefault="00937E22" w:rsidP="00157705">
      <w:pPr>
        <w:pStyle w:val="TITI11"/>
        <w:ind w:left="0" w:right="-852"/>
        <w:rPr>
          <w:rFonts w:ascii="Arial Narrow" w:hAnsi="Arial Narrow"/>
        </w:rPr>
      </w:pPr>
      <w:bookmarkStart w:id="1113" w:name="_Toc395324171"/>
      <w:bookmarkStart w:id="1114" w:name="_Toc395324362"/>
      <w:bookmarkStart w:id="1115" w:name="_Toc395324539"/>
      <w:bookmarkStart w:id="1116" w:name="_Toc385044237"/>
      <w:bookmarkStart w:id="1117" w:name="_Toc385044345"/>
      <w:bookmarkStart w:id="1118" w:name="_Toc403521516"/>
      <w:bookmarkStart w:id="1119" w:name="_Toc403870443"/>
      <w:bookmarkStart w:id="1120" w:name="_Toc425033887"/>
      <w:bookmarkStart w:id="1121" w:name="_Toc425159635"/>
      <w:bookmarkStart w:id="1122" w:name="_Toc425227555"/>
      <w:bookmarkStart w:id="1123" w:name="_Toc425225566"/>
      <w:bookmarkStart w:id="1124" w:name="_Toc425225767"/>
      <w:bookmarkStart w:id="1125" w:name="_Toc425246641"/>
      <w:bookmarkStart w:id="1126" w:name="_Toc119906071"/>
      <w:bookmarkStart w:id="1127" w:name="_Toc363303683"/>
      <w:r w:rsidRPr="00497DA9">
        <w:rPr>
          <w:rFonts w:ascii="Arial Narrow" w:hAnsi="Arial Narrow"/>
        </w:rPr>
        <w:t>III.4.1.  Imprégnation</w:t>
      </w:r>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La couche de base et la couche de</w:t>
      </w:r>
      <w:r w:rsidR="00120531">
        <w:rPr>
          <w:rFonts w:ascii="Arial Narrow" w:hAnsi="Arial Narrow"/>
          <w:sz w:val="22"/>
          <w:szCs w:val="22"/>
        </w:rPr>
        <w:t xml:space="preserve"> renforcement en graves latéritiques</w:t>
      </w:r>
      <w:r w:rsidRPr="00497DA9">
        <w:rPr>
          <w:rFonts w:ascii="Arial Narrow" w:hAnsi="Arial Narrow"/>
          <w:sz w:val="22"/>
          <w:szCs w:val="22"/>
        </w:rPr>
        <w:t xml:space="preserve"> recevront une imprégnation. Celle-ci sera réalisée en une seule passe sur toute la largeur de la couche de base terminée et sur les retombées des accotements ou par demi-largeur lorsque le maintien de la circulation l'exigera.</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Avant toute imprégnation, le Cocontractant sollicitera, par écrit, l'autorisation du Représentant du Maître d'œuvre qui jugera de l'état de la couche de base, en particulier, de sa fermeture et de son degré d'humidité. Si celui-ci s'avérait excessif et s'il est reconnu que la couche de base ne puisse retrouver un degré d'humidité acceptable par simple évaporation superficielle, le Cocontractant devra scarifier et l'aérer pour la ramener à une teneur en eau satisfaisante. Une remise en forme et un nouveau compactage seront ensuite exécutés, tous ces travaux supplémentaires étant à la charge et aux frais exclusifs du Titulaire.</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L'imprégnation devra être précédée, juste avant son exécution, d'un balayage à vif de façon à éliminer les excès de fines et poussières qui pourraient s'opposer à la bonne pénétration et à l'adhérence du liant. Ce balayage sera obligatoirement réalisé à l'aide d'un balai mécanique ; tout balayage manuel étant proscrit sauf pour des raccords localisés où le balai mécanique ne pourrait pénétrer tels les abords d'ouvrage</w:t>
      </w:r>
      <w:r w:rsidR="00120531">
        <w:rPr>
          <w:rFonts w:ascii="Arial Narrow" w:hAnsi="Arial Narrow"/>
          <w:sz w:val="22"/>
          <w:szCs w:val="22"/>
        </w:rPr>
        <w:t xml:space="preserve">s, emplois partiels, etc. Tout </w:t>
      </w:r>
      <w:r w:rsidRPr="00497DA9">
        <w:rPr>
          <w:rFonts w:ascii="Arial Narrow" w:hAnsi="Arial Narrow"/>
          <w:sz w:val="22"/>
          <w:szCs w:val="22"/>
        </w:rPr>
        <w:t>épandage manuel de liant est rigoureusement interdit et, sauf raccords localisés, aucune imprégnation ne sera entreprise pour des bandes de longueur inférieure à QUATRE CENT (400) mètres linéaires. Le liant utilisé sera du bitume fluidifié à raison de MILLE DEUX CENT (1200) grammes au mètre carré dosage éventuellement modifié, par ordre de service du Représentant du Maître d'œuvre, sans que cette faculté puisse entraîner la prise en considération de quelques réclamations que ce soit du Titulaire. En principe, la balayeuse sera munie de deux balais : un balai raide métallique pour le balayage du support et un balai souple pour l'élimination des rejets.</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Sur les couches ainsi traitées, un répandage de sable cru à raison de CINQ (5) litres au mètre carré pourra exceptionnellement être autorisé par le Représentant du Maître d'œuvre aux frais du Titulaire. Dans ce cas, le processus suivant sera adopté avec un respect rigoureux des dispositions relatives au maintien de la circulation :</w:t>
      </w:r>
    </w:p>
    <w:p w:rsidR="00937E22" w:rsidRPr="00497DA9" w:rsidRDefault="00937E22" w:rsidP="00157705">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ab/>
        <w:t>imprégnation sur ½ chaussée pour un tronçon maximal de CINQ CENT (500) mètres linéaires ;</w:t>
      </w:r>
    </w:p>
    <w:p w:rsidR="00937E22" w:rsidRPr="00497DA9" w:rsidRDefault="00937E22" w:rsidP="00157705">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ab/>
        <w:t>délai d'attente de VINGT QUATRE (24) heures et sablage ;</w:t>
      </w:r>
    </w:p>
    <w:p w:rsidR="00937E22" w:rsidRPr="00497DA9" w:rsidRDefault="00937E22" w:rsidP="00157705">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ab/>
        <w:t>imprégnation de ½ chaussée restante et processus identique.</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Ce sablage sera exceptionnel et pourra, en particulier, être exécuté dans le cas où la circulation serait maintenue sur l'ancienne chaussée, faute de pouvoir pratiquer une déviation. Le revêtement sera réalisé sur l'imprégnation après évaporation complète des solvants.</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Dans tous les cas, toute circulation de chantier ou autre est interdite sur une imprégnation non sablée et aucun sablage ne devra être effectué moins de VINGT QUATRE (24) heures après l'imprégnation.</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Après sablage et avant la mise en œuvre du revêtement, la vitesse sera limitée à QUARANTE (40) km/h.</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Toutes mesures utiles de signalisation et autres pour la protection des surfaces imprégnées seront prises par le Cocontractant à ses frais exclusifs et sous son entière responsabilité.</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Pendant toute la période séparant l'imprégnation de la mise en œuvre du revêtement, le Cocontractant sera tenu d'assurer, à ses frais, un entretien efficace de la couche de base et de rechargement avec remplaçable aux enrobés et point à temps éventuels.</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Avant d'autoriser l'imprégnation, le Représentant du Maître d'œuvre vérifiera l'état de propreté et la fermeture de la surface de la couche de base. Si par suite de ségrégation ou pour toute autre raison, la surface de la couche de base présente des zones ouvertes et trop poreuses ou à structure désorganisée, le Cocontractant sera tenu de scarifier sur toute l'épaisseur, les zones incriminées, de reprendre l'homogénéisation et le  compactage, conformément aux spécifications des articles du présent CCTP.</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Si le Représentant du Maître d'œuvre l'exige, les matériaux seront évacués et remplacés par d'autres conformes aux spécifications.</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Toutes ces opérations sont à la charge du Titulaire.</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 xml:space="preserve">Le taux sera en principe de </w:t>
      </w:r>
      <w:smartTag w:uri="urn:schemas-microsoft-com:office:smarttags" w:element="metricconverter">
        <w:smartTagPr>
          <w:attr w:name="ProductID" w:val="1.200 grammes"/>
        </w:smartTagPr>
        <w:r w:rsidRPr="00497DA9">
          <w:rPr>
            <w:rFonts w:ascii="Arial Narrow" w:hAnsi="Arial Narrow"/>
            <w:sz w:val="22"/>
            <w:szCs w:val="22"/>
          </w:rPr>
          <w:t>1.200 grammes</w:t>
        </w:r>
      </w:smartTag>
      <w:r w:rsidRPr="00497DA9">
        <w:rPr>
          <w:rFonts w:ascii="Arial Narrow" w:hAnsi="Arial Narrow"/>
          <w:sz w:val="22"/>
          <w:szCs w:val="22"/>
        </w:rPr>
        <w:t xml:space="preserve"> (</w:t>
      </w:r>
      <w:smartTag w:uri="urn:schemas-microsoft-com:office:smarttags" w:element="metricconverter">
        <w:smartTagPr>
          <w:attr w:name="ProductID" w:val="1,2 kg"/>
        </w:smartTagPr>
        <w:r w:rsidRPr="00497DA9">
          <w:rPr>
            <w:rFonts w:ascii="Arial Narrow" w:hAnsi="Arial Narrow"/>
            <w:sz w:val="22"/>
            <w:szCs w:val="22"/>
          </w:rPr>
          <w:t>1,2 kg</w:t>
        </w:r>
      </w:smartTag>
      <w:r w:rsidRPr="00497DA9">
        <w:rPr>
          <w:rFonts w:ascii="Arial Narrow" w:hAnsi="Arial Narrow"/>
          <w:sz w:val="22"/>
          <w:szCs w:val="22"/>
        </w:rPr>
        <w:t>) de bitume fluidifié 0/1 par m</w:t>
      </w:r>
      <w:r w:rsidRPr="00497DA9">
        <w:rPr>
          <w:rFonts w:ascii="Arial Narrow" w:hAnsi="Arial Narrow"/>
          <w:position w:val="5"/>
          <w:sz w:val="22"/>
          <w:szCs w:val="22"/>
        </w:rPr>
        <w:t>2</w:t>
      </w:r>
      <w:r w:rsidRPr="00497DA9">
        <w:rPr>
          <w:rFonts w:ascii="Arial Narrow" w:hAnsi="Arial Narrow"/>
          <w:sz w:val="22"/>
          <w:szCs w:val="22"/>
        </w:rPr>
        <w:t>. Pour améliorer les résultats, le Maître d’œuvre pourra prescrire un dosage différent. Le sablage sera strictement interdit.</w:t>
      </w:r>
    </w:p>
    <w:p w:rsidR="00937E22" w:rsidRPr="00497DA9" w:rsidRDefault="00937E22" w:rsidP="00157705">
      <w:pPr>
        <w:pStyle w:val="Retraitcorpsdetexte"/>
        <w:ind w:right="-852"/>
        <w:rPr>
          <w:rFonts w:ascii="Arial Narrow" w:hAnsi="Arial Narrow"/>
        </w:rPr>
      </w:pPr>
    </w:p>
    <w:p w:rsidR="00937E22" w:rsidRPr="00497DA9" w:rsidRDefault="00937E22" w:rsidP="00157705">
      <w:pPr>
        <w:pStyle w:val="TITI11"/>
        <w:ind w:left="0" w:right="-852"/>
        <w:rPr>
          <w:rFonts w:ascii="Arial Narrow" w:hAnsi="Arial Narrow"/>
        </w:rPr>
      </w:pPr>
      <w:bookmarkStart w:id="1128" w:name="_Toc403521517"/>
      <w:bookmarkStart w:id="1129" w:name="_Toc403870444"/>
      <w:bookmarkStart w:id="1130" w:name="_Toc425033888"/>
      <w:bookmarkStart w:id="1131" w:name="_Toc425159636"/>
      <w:bookmarkStart w:id="1132" w:name="_Toc425227556"/>
      <w:bookmarkStart w:id="1133" w:name="_Toc425225567"/>
      <w:bookmarkStart w:id="1134" w:name="_Toc425225768"/>
      <w:bookmarkStart w:id="1135" w:name="_Toc425246642"/>
      <w:bookmarkStart w:id="1136" w:name="_Toc119906073"/>
      <w:bookmarkStart w:id="1137" w:name="_Toc363303685"/>
      <w:bookmarkStart w:id="1138" w:name="_Toc395324172"/>
      <w:bookmarkStart w:id="1139" w:name="_Toc395324363"/>
      <w:bookmarkStart w:id="1140" w:name="_Toc395324540"/>
      <w:bookmarkStart w:id="1141" w:name="_Toc385044238"/>
      <w:bookmarkStart w:id="1142" w:name="_Toc385044346"/>
      <w:r w:rsidRPr="00497DA9">
        <w:rPr>
          <w:rFonts w:ascii="Arial Narrow" w:hAnsi="Arial Narrow"/>
        </w:rPr>
        <w:t>III.4.3.  Enduits superficiels</w:t>
      </w:r>
      <w:bookmarkEnd w:id="1128"/>
      <w:bookmarkEnd w:id="1129"/>
      <w:bookmarkEnd w:id="1130"/>
      <w:bookmarkEnd w:id="1131"/>
      <w:bookmarkEnd w:id="1132"/>
      <w:bookmarkEnd w:id="1133"/>
      <w:bookmarkEnd w:id="1134"/>
      <w:bookmarkEnd w:id="1135"/>
      <w:bookmarkEnd w:id="1136"/>
      <w:bookmarkEnd w:id="1137"/>
      <w:r w:rsidRPr="00497DA9">
        <w:rPr>
          <w:rFonts w:ascii="Arial Narrow" w:hAnsi="Arial Narrow"/>
        </w:rPr>
        <w:t xml:space="preserve"> </w:t>
      </w:r>
      <w:bookmarkEnd w:id="1138"/>
      <w:bookmarkEnd w:id="1139"/>
      <w:bookmarkEnd w:id="1140"/>
      <w:bookmarkEnd w:id="1141"/>
      <w:bookmarkEnd w:id="1142"/>
    </w:p>
    <w:p w:rsidR="00937E22" w:rsidRPr="00497DA9" w:rsidRDefault="00332CC5" w:rsidP="00157705">
      <w:pPr>
        <w:pStyle w:val="Retraitcorpsdetexte"/>
        <w:ind w:left="0" w:right="-852"/>
        <w:rPr>
          <w:rFonts w:ascii="Arial Narrow" w:hAnsi="Arial Narrow"/>
          <w:sz w:val="22"/>
          <w:szCs w:val="22"/>
        </w:rPr>
      </w:pPr>
      <w:r>
        <w:rPr>
          <w:rFonts w:ascii="Arial Narrow" w:hAnsi="Arial Narrow"/>
          <w:sz w:val="22"/>
          <w:szCs w:val="22"/>
        </w:rPr>
        <w:t>L’enduit superficiel sera</w:t>
      </w:r>
      <w:r w:rsidR="00937E22" w:rsidRPr="00497DA9">
        <w:rPr>
          <w:rFonts w:ascii="Arial Narrow" w:hAnsi="Arial Narrow"/>
          <w:sz w:val="22"/>
          <w:szCs w:val="22"/>
        </w:rPr>
        <w:t xml:space="preserve"> mis en œuvre en couc</w:t>
      </w:r>
      <w:r w:rsidR="004D651D">
        <w:rPr>
          <w:rFonts w:ascii="Arial Narrow" w:hAnsi="Arial Narrow"/>
          <w:sz w:val="22"/>
          <w:szCs w:val="22"/>
        </w:rPr>
        <w:t>he de roulement sur la couche de base existante.</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Un balayage préalable énergique avec une balayeuse mécanique sera effectué sur la surface de la chaussée avant mise en œuvre de la première couche de façon à éliminer tout matériau roulant, poussières, traces d'argile, excréments, etc. Au cas où le Maître d’œuvre le demanderait, le Cocontractant devra effectuer un léger lavage préalable.</w:t>
      </w:r>
    </w:p>
    <w:p w:rsidR="00937E22" w:rsidRPr="00497DA9" w:rsidRDefault="004D651D" w:rsidP="00157705">
      <w:pPr>
        <w:pStyle w:val="Retraitcorpsdetexte"/>
        <w:ind w:left="0" w:right="-852"/>
        <w:rPr>
          <w:rFonts w:ascii="Arial Narrow" w:hAnsi="Arial Narrow"/>
          <w:sz w:val="22"/>
          <w:szCs w:val="22"/>
        </w:rPr>
      </w:pPr>
      <w:r>
        <w:rPr>
          <w:rFonts w:ascii="Arial Narrow" w:hAnsi="Arial Narrow"/>
          <w:sz w:val="22"/>
          <w:szCs w:val="22"/>
        </w:rPr>
        <w:t>Après mise en œuvre de</w:t>
      </w:r>
      <w:r w:rsidR="00937E22" w:rsidRPr="00497DA9">
        <w:rPr>
          <w:rFonts w:ascii="Arial Narrow" w:hAnsi="Arial Narrow"/>
          <w:sz w:val="22"/>
          <w:szCs w:val="22"/>
        </w:rPr>
        <w:t xml:space="preserve"> </w:t>
      </w:r>
      <w:r>
        <w:rPr>
          <w:rFonts w:ascii="Arial Narrow" w:hAnsi="Arial Narrow"/>
          <w:sz w:val="22"/>
          <w:szCs w:val="22"/>
        </w:rPr>
        <w:t>l’enduits superficiel</w:t>
      </w:r>
      <w:r w:rsidR="00937E22" w:rsidRPr="00497DA9">
        <w:rPr>
          <w:rFonts w:ascii="Arial Narrow" w:hAnsi="Arial Narrow"/>
          <w:sz w:val="22"/>
          <w:szCs w:val="22"/>
        </w:rPr>
        <w:t xml:space="preserve">, la vitesse du trafic devra être limitée à </w:t>
      </w:r>
      <w:smartTag w:uri="urn:schemas-microsoft-com:office:smarttags" w:element="metricconverter">
        <w:smartTagPr>
          <w:attr w:name="ProductID" w:val="20 km/h"/>
        </w:smartTagPr>
        <w:r w:rsidR="00937E22" w:rsidRPr="00497DA9">
          <w:rPr>
            <w:rFonts w:ascii="Arial Narrow" w:hAnsi="Arial Narrow"/>
            <w:sz w:val="22"/>
            <w:szCs w:val="22"/>
          </w:rPr>
          <w:t>20 km/h</w:t>
        </w:r>
      </w:smartTag>
      <w:r w:rsidR="00937E22" w:rsidRPr="00497DA9">
        <w:rPr>
          <w:rFonts w:ascii="Arial Narrow" w:hAnsi="Arial Narrow"/>
          <w:sz w:val="22"/>
          <w:szCs w:val="22"/>
        </w:rPr>
        <w:t xml:space="preserve"> pendant trois jours.</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A cet effet, le Cocontractant devra mettre en place une signalisation temporaire composée de panneaux, barrières, obstacles et surveillants conformément aux Directives du Maître d’œuvre, afin d'éviter que les usagers et ses propres véhicules, à grande vitesse, ne provoquent un plumage précoce des gravillons faiblement retenus par le liant encore relativement fluide.</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 xml:space="preserve">Le Cocontractant veillera également à ce que ses engins ne provoquent pas de dégradations sur l'enduit d'usure par des manœuvres </w:t>
      </w:r>
      <w:r w:rsidRPr="00497DA9">
        <w:rPr>
          <w:rFonts w:ascii="Arial Narrow" w:hAnsi="Arial Narrow"/>
          <w:sz w:val="22"/>
          <w:szCs w:val="22"/>
        </w:rPr>
        <w:lastRenderedPageBreak/>
        <w:t>et freinages brusques et il réparera à ses frais les dégâts éventuels. La décision finale sur l'ouverture au trafic reviendra au Maître d’œuvre.</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Lorsque le Maître d’œuvre aura autorisé le trafic rapide, le Cocontractant procédera au déplacement de la signalisation temporaire et au balayage du rejet de la deuxième couche.</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Il est précisé que la réparation des malfaçons éventuelles des enduits superficiels sera à la charge du Cocontractant.</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Le peignage sera expressément considéré comme une malfaçon. Toutes les sections, livrées au trafic où se développerait un peignage avant la fin du chantier ou pendant la période de garantie, devront recevoir un nouvel enduit superficiel défini par le Maître d’œuvre  aux frais du Cocontractant.</w:t>
      </w:r>
    </w:p>
    <w:p w:rsidR="00937E22" w:rsidRPr="00497DA9" w:rsidRDefault="00937E22" w:rsidP="00157705">
      <w:pPr>
        <w:pStyle w:val="Retraitcorpsdetexte"/>
        <w:ind w:right="-852"/>
        <w:rPr>
          <w:rFonts w:ascii="Arial Narrow" w:hAnsi="Arial Narrow"/>
        </w:rPr>
      </w:pPr>
    </w:p>
    <w:p w:rsidR="00937E22" w:rsidRPr="00497DA9" w:rsidRDefault="00937E22" w:rsidP="00157705">
      <w:pPr>
        <w:pStyle w:val="TITI111"/>
        <w:keepNext/>
        <w:keepLines/>
        <w:ind w:left="0" w:right="-851"/>
        <w:rPr>
          <w:rFonts w:ascii="Arial Narrow" w:hAnsi="Arial Narrow"/>
        </w:rPr>
      </w:pPr>
      <w:bookmarkStart w:id="1143" w:name="_Toc395324173"/>
      <w:bookmarkStart w:id="1144" w:name="_Toc119906074"/>
      <w:bookmarkStart w:id="1145" w:name="_Toc363303686"/>
      <w:r w:rsidRPr="00497DA9">
        <w:rPr>
          <w:rFonts w:ascii="Arial Narrow" w:hAnsi="Arial Narrow"/>
        </w:rPr>
        <w:t>III.4.3.1.  Composition du revêtement</w:t>
      </w:r>
      <w:bookmarkEnd w:id="1143"/>
      <w:bookmarkEnd w:id="1144"/>
      <w:bookmarkEnd w:id="1145"/>
    </w:p>
    <w:p w:rsidR="00937E22" w:rsidRPr="00497DA9" w:rsidRDefault="00937E22" w:rsidP="00157705">
      <w:pPr>
        <w:pStyle w:val="TITI1111a"/>
        <w:ind w:left="0" w:right="-851"/>
        <w:rPr>
          <w:rFonts w:ascii="Arial Narrow" w:hAnsi="Arial Narrow"/>
        </w:rPr>
      </w:pPr>
      <w:bookmarkStart w:id="1146" w:name="_Toc119906075"/>
      <w:bookmarkStart w:id="1147" w:name="_Toc363303687"/>
      <w:r w:rsidRPr="00497DA9">
        <w:rPr>
          <w:rFonts w:ascii="Arial Narrow" w:hAnsi="Arial Narrow"/>
        </w:rPr>
        <w:t>III.4.3.1.1.  Sur supports imprégnés</w:t>
      </w:r>
      <w:bookmarkEnd w:id="1146"/>
      <w:bookmarkEnd w:id="1147"/>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Cet enduit sera en principe con</w:t>
      </w:r>
      <w:r w:rsidR="004D651D">
        <w:rPr>
          <w:rFonts w:ascii="Arial Narrow" w:hAnsi="Arial Narrow"/>
          <w:sz w:val="22"/>
          <w:szCs w:val="22"/>
        </w:rPr>
        <w:t>stitué par l’épandage du</w:t>
      </w:r>
      <w:r w:rsidRPr="00497DA9">
        <w:rPr>
          <w:rFonts w:ascii="Arial Narrow" w:hAnsi="Arial Narrow"/>
          <w:sz w:val="22"/>
          <w:szCs w:val="22"/>
        </w:rPr>
        <w:t xml:space="preserve"> liant et d’agrégats suivants :</w:t>
      </w:r>
    </w:p>
    <w:p w:rsidR="00937E22" w:rsidRPr="00497DA9" w:rsidRDefault="00937E22" w:rsidP="00157705">
      <w:pPr>
        <w:pStyle w:val="Retraitcorpsdetexte"/>
        <w:ind w:left="0" w:right="-852"/>
        <w:rPr>
          <w:rFonts w:ascii="Arial Narrow" w:hAnsi="Arial Narrow"/>
          <w:sz w:val="22"/>
          <w:szCs w:val="22"/>
          <w:u w:val="single"/>
        </w:rPr>
      </w:pPr>
      <w:r w:rsidRPr="00497DA9">
        <w:rPr>
          <w:rFonts w:ascii="Arial Narrow" w:hAnsi="Arial Narrow"/>
          <w:sz w:val="22"/>
          <w:szCs w:val="22"/>
          <w:u w:val="single"/>
        </w:rPr>
        <w:t>Pour le monocouche</w:t>
      </w:r>
    </w:p>
    <w:p w:rsidR="00937E22" w:rsidRPr="00497DA9" w:rsidRDefault="00937E22" w:rsidP="00157705">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une couche de liant (bitume fluidifié 400/600) dosée à 1,150 kg/m²,</w:t>
      </w:r>
    </w:p>
    <w:p w:rsidR="00937E22" w:rsidRPr="00497DA9" w:rsidRDefault="00937E22" w:rsidP="00157705">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une couche de gravillons 6/10 mm dosée à 10 l/m²,</w:t>
      </w:r>
    </w:p>
    <w:p w:rsidR="00937E22" w:rsidRPr="00497DA9" w:rsidRDefault="00937E22" w:rsidP="00157705">
      <w:pPr>
        <w:pStyle w:val="Retraitcorpsdetexte"/>
        <w:numPr>
          <w:ilvl w:val="0"/>
          <w:numId w:val="85"/>
        </w:numPr>
        <w:tabs>
          <w:tab w:val="clear" w:pos="360"/>
        </w:tabs>
        <w:ind w:left="720" w:right="-852"/>
        <w:rPr>
          <w:rFonts w:ascii="Arial Narrow" w:hAnsi="Arial Narrow"/>
          <w:b/>
          <w:sz w:val="22"/>
          <w:szCs w:val="22"/>
        </w:rPr>
      </w:pPr>
      <w:r w:rsidRPr="00497DA9">
        <w:rPr>
          <w:rFonts w:ascii="Arial Narrow" w:hAnsi="Arial Narrow"/>
          <w:b/>
          <w:sz w:val="22"/>
          <w:szCs w:val="22"/>
        </w:rPr>
        <w:t>un cylindrage à pneus, suivi d'une interdiction de toute circulation,</w:t>
      </w:r>
    </w:p>
    <w:p w:rsidR="00937E22" w:rsidRPr="00497DA9" w:rsidRDefault="00937E22" w:rsidP="00157705">
      <w:pPr>
        <w:pStyle w:val="Retraitcorpsdetexte"/>
        <w:spacing w:before="120"/>
        <w:ind w:left="0" w:right="-852"/>
        <w:rPr>
          <w:rFonts w:ascii="Arial Narrow" w:hAnsi="Arial Narrow"/>
          <w:b/>
          <w:sz w:val="22"/>
          <w:szCs w:val="22"/>
        </w:rPr>
      </w:pPr>
      <w:r w:rsidRPr="00497DA9">
        <w:rPr>
          <w:rFonts w:ascii="Arial Narrow" w:hAnsi="Arial Narrow"/>
          <w:b/>
          <w:sz w:val="22"/>
          <w:szCs w:val="22"/>
        </w:rPr>
        <w:t>Cette formulation pourra être modifiée après exécution de planches d’essais en fonction des qualités des gravillons obtenus en carrières. Le nombre de passes du compacteur à pneus pour chaque couche sera défini à l'issue des planches d'essais.</w:t>
      </w:r>
    </w:p>
    <w:p w:rsidR="00937E22" w:rsidRPr="00497DA9" w:rsidRDefault="00937E22" w:rsidP="00157705">
      <w:pPr>
        <w:pStyle w:val="Retraitcorpsdetexte"/>
        <w:ind w:left="0" w:right="-852"/>
        <w:rPr>
          <w:rFonts w:ascii="Arial Narrow" w:hAnsi="Arial Narrow"/>
          <w:b/>
          <w:sz w:val="22"/>
          <w:szCs w:val="22"/>
        </w:rPr>
      </w:pPr>
      <w:r w:rsidRPr="00497DA9">
        <w:rPr>
          <w:rFonts w:ascii="Arial Narrow" w:hAnsi="Arial Narrow"/>
          <w:b/>
          <w:sz w:val="22"/>
          <w:szCs w:val="22"/>
        </w:rPr>
        <w:t>Les gravillons et le bitume utilisés sont décrits dans les articles II.4.6. et II.6.2.</w:t>
      </w:r>
    </w:p>
    <w:p w:rsidR="00937E22" w:rsidRPr="00497DA9" w:rsidRDefault="00937E22" w:rsidP="00157705">
      <w:pPr>
        <w:pStyle w:val="TITI1111a"/>
        <w:ind w:right="-852"/>
        <w:rPr>
          <w:rFonts w:ascii="Arial Narrow" w:hAnsi="Arial Narrow"/>
          <w:sz w:val="22"/>
          <w:szCs w:val="22"/>
        </w:rPr>
      </w:pPr>
      <w:bookmarkStart w:id="1148" w:name="_Toc119906076"/>
    </w:p>
    <w:bookmarkStart w:id="1149" w:name="_MON_1027773156"/>
    <w:bookmarkStart w:id="1150" w:name="_MON_1027773180"/>
    <w:bookmarkStart w:id="1151" w:name="_MON_1027773558"/>
    <w:bookmarkStart w:id="1152" w:name="_MON_1027773765"/>
    <w:bookmarkStart w:id="1153" w:name="_MON_1027773773"/>
    <w:bookmarkStart w:id="1154" w:name="_MON_1027773786"/>
    <w:bookmarkStart w:id="1155" w:name="_MON_1027773874"/>
    <w:bookmarkStart w:id="1156" w:name="_MON_1027774479"/>
    <w:bookmarkStart w:id="1157" w:name="_MON_1032594736"/>
    <w:bookmarkStart w:id="1158" w:name="_MON_1032594765"/>
    <w:bookmarkStart w:id="1159" w:name="_MON_1032594797"/>
    <w:bookmarkEnd w:id="1148"/>
    <w:bookmarkEnd w:id="1149"/>
    <w:bookmarkEnd w:id="1150"/>
    <w:bookmarkEnd w:id="1151"/>
    <w:bookmarkEnd w:id="1152"/>
    <w:bookmarkEnd w:id="1153"/>
    <w:bookmarkEnd w:id="1154"/>
    <w:bookmarkEnd w:id="1155"/>
    <w:bookmarkEnd w:id="1156"/>
    <w:bookmarkEnd w:id="1157"/>
    <w:bookmarkEnd w:id="1158"/>
    <w:bookmarkEnd w:id="1159"/>
    <w:bookmarkStart w:id="1160" w:name="_MON_1034847568"/>
    <w:bookmarkEnd w:id="1160"/>
    <w:p w:rsidR="00937E22" w:rsidRPr="00497DA9" w:rsidRDefault="00937E22" w:rsidP="00157705">
      <w:pPr>
        <w:pStyle w:val="Retraitcorpsdetexte"/>
        <w:ind w:right="-852"/>
        <w:rPr>
          <w:rFonts w:ascii="Arial Narrow" w:hAnsi="Arial Narrow"/>
        </w:rPr>
      </w:pPr>
      <w:r w:rsidRPr="00497DA9">
        <w:rPr>
          <w:rFonts w:ascii="Arial Narrow" w:hAnsi="Arial Narrow"/>
        </w:rPr>
        <w:object w:dxaOrig="8451" w:dyaOrig="20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55pt;height:101.6pt" o:ole="" fillcolor="window">
            <v:imagedata r:id="rId14" o:title=""/>
          </v:shape>
          <o:OLEObject Type="Embed" ProgID="Excel.Sheet.8" ShapeID="_x0000_i1025" DrawAspect="Content" ObjectID="_1805187846" r:id="rId15"/>
        </w:object>
      </w:r>
    </w:p>
    <w:p w:rsidR="00937E22" w:rsidRPr="00497DA9" w:rsidRDefault="00937E22" w:rsidP="00157705">
      <w:pPr>
        <w:pStyle w:val="Retraitcorpsdetexte"/>
        <w:ind w:right="-852"/>
        <w:rPr>
          <w:rFonts w:ascii="Arial Narrow" w:hAnsi="Arial Narrow"/>
          <w:sz w:val="22"/>
          <w:szCs w:val="22"/>
        </w:rPr>
      </w:pPr>
      <w:r w:rsidRPr="00497DA9">
        <w:rPr>
          <w:rFonts w:ascii="Arial Narrow" w:hAnsi="Arial Narrow"/>
          <w:sz w:val="22"/>
          <w:szCs w:val="22"/>
        </w:rPr>
        <w:t>Dans ce tableau, les dosages en liant sont exprimés en bitume résiduel.</w:t>
      </w:r>
    </w:p>
    <w:p w:rsidR="00937E22" w:rsidRPr="00497DA9" w:rsidRDefault="00937E22" w:rsidP="00157705">
      <w:pPr>
        <w:pStyle w:val="Retraitcorpsdetexte"/>
        <w:ind w:right="-852"/>
        <w:rPr>
          <w:rFonts w:ascii="Arial Narrow" w:hAnsi="Arial Narrow"/>
          <w:b/>
        </w:rPr>
      </w:pPr>
    </w:p>
    <w:p w:rsidR="00937E22" w:rsidRPr="00497DA9" w:rsidRDefault="00937E22" w:rsidP="00157705">
      <w:pPr>
        <w:pStyle w:val="TITI111"/>
        <w:keepNext/>
        <w:keepLines/>
        <w:spacing w:line="-220" w:lineRule="auto"/>
        <w:ind w:left="0" w:right="-852"/>
        <w:rPr>
          <w:rFonts w:ascii="Arial Narrow" w:hAnsi="Arial Narrow"/>
        </w:rPr>
      </w:pPr>
      <w:bookmarkStart w:id="1161" w:name="_Toc395324174"/>
      <w:bookmarkStart w:id="1162" w:name="_Toc119906077"/>
      <w:bookmarkStart w:id="1163" w:name="_Toc363303689"/>
      <w:r w:rsidRPr="00497DA9">
        <w:rPr>
          <w:rFonts w:ascii="Arial Narrow" w:hAnsi="Arial Narrow"/>
        </w:rPr>
        <w:t>III.4.3.2.  Etude et contrôles</w:t>
      </w:r>
      <w:bookmarkEnd w:id="1161"/>
      <w:bookmarkEnd w:id="1162"/>
      <w:bookmarkEnd w:id="1163"/>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Le Cocontractant aura la charge de procéder à l'exécution de planches d'essais : les dispositifs de dosage seront étalonnés contradictoirement, avant le début d'exécution des travaux. Ces opérations seront à la charge du Cocontractant.</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Pendant l'exécution des travaux, il sera procédé par le Cocontractant et à ses frais aux contrôles des quantités répandues par les méthodes suivantes :</w:t>
      </w:r>
    </w:p>
    <w:p w:rsidR="00937E22" w:rsidRPr="00497DA9" w:rsidRDefault="00937E22" w:rsidP="00157705">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pour les liants</w:t>
      </w:r>
      <w:r w:rsidRPr="00497DA9">
        <w:rPr>
          <w:rFonts w:ascii="Arial Narrow" w:hAnsi="Arial Narrow"/>
          <w:sz w:val="22"/>
          <w:szCs w:val="22"/>
        </w:rPr>
        <w:tab/>
        <w:t>: méthode dite du "papier buvard",</w:t>
      </w:r>
    </w:p>
    <w:p w:rsidR="00937E22" w:rsidRPr="00497DA9" w:rsidRDefault="00937E22" w:rsidP="00157705">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pour les agrégats</w:t>
      </w:r>
      <w:r w:rsidRPr="00497DA9">
        <w:rPr>
          <w:rFonts w:ascii="Arial Narrow" w:hAnsi="Arial Narrow"/>
          <w:sz w:val="22"/>
          <w:szCs w:val="22"/>
        </w:rPr>
        <w:tab/>
        <w:t>: méthode dite du "cadre rigide".</w:t>
      </w:r>
    </w:p>
    <w:p w:rsidR="00937E22" w:rsidRPr="00497DA9" w:rsidRDefault="00937E22" w:rsidP="00157705">
      <w:pPr>
        <w:pStyle w:val="Retraitcorpsdetexte"/>
        <w:ind w:right="-852"/>
        <w:rPr>
          <w:rFonts w:ascii="Arial Narrow" w:hAnsi="Arial Narrow"/>
        </w:rPr>
      </w:pPr>
    </w:p>
    <w:p w:rsidR="00937E22" w:rsidRPr="00497DA9" w:rsidRDefault="00937E22" w:rsidP="00157705">
      <w:pPr>
        <w:pStyle w:val="TITI1111a"/>
        <w:ind w:left="0" w:right="-852"/>
        <w:rPr>
          <w:rFonts w:ascii="Arial Narrow" w:hAnsi="Arial Narrow"/>
        </w:rPr>
      </w:pPr>
      <w:bookmarkStart w:id="1164" w:name="_Toc119906078"/>
      <w:bookmarkStart w:id="1165" w:name="_Toc363303690"/>
      <w:r w:rsidRPr="00497DA9">
        <w:rPr>
          <w:rFonts w:ascii="Arial Narrow" w:hAnsi="Arial Narrow"/>
        </w:rPr>
        <w:t>III.4.3.2.1.  Pour les liants hydrocarbonés</w:t>
      </w:r>
      <w:bookmarkEnd w:id="1164"/>
      <w:bookmarkEnd w:id="1165"/>
    </w:p>
    <w:p w:rsidR="00937E22" w:rsidRPr="00497DA9" w:rsidRDefault="00937E22" w:rsidP="00157705">
      <w:pPr>
        <w:pStyle w:val="Titi1111a1"/>
        <w:ind w:left="0" w:right="-852" w:firstLine="0"/>
        <w:rPr>
          <w:rFonts w:ascii="Arial Narrow" w:hAnsi="Arial Narrow"/>
        </w:rPr>
      </w:pPr>
      <w:r w:rsidRPr="00497DA9">
        <w:rPr>
          <w:rFonts w:ascii="Arial Narrow" w:hAnsi="Arial Narrow"/>
        </w:rPr>
        <w:t>1.  Régularité dans le sens transversal</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Le liant sera recueilli sur des éprouvettes.</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Pour une opération de contrôle donnée, trois (3) séries d'éprouvettes seront disposées tous les cent (100) mètres linéaires sur des lignes perpendiculaires à l'axe de la route ; les éprouvettes équidistantes entre elles ayant leurs côtés parallèles à cet axe.</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La vérification portera sur la zone délimitée par l'aplomb des orifices extérieurs de la rampe.</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Selon la largeur de la bande intéressée, le nombre des éprouvettes par série sera de trois (3) pour une demi-chaussée ou de cinq (5) pour la pleine largeur.</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En désignant par "P1" et "p1", les poids maximal et minimal de liant recueilli pour chacune des 3 séries d'éprouvettes d'une même opération de contrôle, la régularité transversale sera donnée par la formule :</w:t>
      </w:r>
    </w:p>
    <w:p w:rsidR="00937E22" w:rsidRPr="00497DA9" w:rsidRDefault="00937E22" w:rsidP="00157705">
      <w:pPr>
        <w:ind w:left="567" w:right="-852" w:firstLine="1"/>
        <w:jc w:val="both"/>
        <w:rPr>
          <w:rFonts w:ascii="Arial Narrow" w:hAnsi="Arial Narrow"/>
          <w:sz w:val="22"/>
          <w:szCs w:val="22"/>
        </w:rPr>
      </w:pPr>
      <w:r w:rsidRPr="00497DA9">
        <w:rPr>
          <w:rFonts w:ascii="Arial Narrow" w:hAnsi="Arial Narrow"/>
          <w:noProof/>
          <w:sz w:val="22"/>
          <w:szCs w:val="22"/>
        </w:rPr>
        <mc:AlternateContent>
          <mc:Choice Requires="wps">
            <w:drawing>
              <wp:anchor distT="0" distB="0" distL="114300" distR="114300" simplePos="0" relativeHeight="251678720" behindDoc="0" locked="0" layoutInCell="0" allowOverlap="1" wp14:anchorId="4E8534E9" wp14:editId="674BC062">
                <wp:simplePos x="0" y="0"/>
                <wp:positionH relativeFrom="column">
                  <wp:posOffset>2430145</wp:posOffset>
                </wp:positionH>
                <wp:positionV relativeFrom="paragraph">
                  <wp:posOffset>54610</wp:posOffset>
                </wp:positionV>
                <wp:extent cx="1057275" cy="367030"/>
                <wp:effectExtent l="0" t="3175" r="635" b="127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3670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E1B4C" w:rsidRDefault="00BE1B4C" w:rsidP="00937E22">
                            <w:pPr>
                              <w:ind w:right="-36"/>
                            </w:pPr>
                            <w:r w:rsidRPr="00D61DC7">
                              <w:rPr>
                                <w:rFonts w:ascii="Arial Narrow" w:hAnsi="Arial Narrow"/>
                                <w:position w:val="-30"/>
                              </w:rPr>
                              <w:object w:dxaOrig="1728" w:dyaOrig="720">
                                <v:shape id="_x0000_i1026" type="#_x0000_t75" style="width:83.4pt;height:28.6pt" o:ole="" fillcolor="window">
                                  <v:imagedata r:id="rId16" o:title=""/>
                                </v:shape>
                                <o:OLEObject Type="Embed" ProgID="Equation.2" ShapeID="_x0000_i1026" DrawAspect="Content" ObjectID="_1805187847" r:id="rId1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534E9" id="Rectangle 11" o:spid="_x0000_s1029" style="position:absolute;left:0;text-align:left;margin-left:191.35pt;margin-top:4.3pt;width:83.25pt;height:28.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" o:allowincell="f" filled="f" stroked="f" strokeweight="0">
                <v:textbox inset="0,0,0,0">
                  <w:txbxContent>
                    <w:p w:rsidR="00BE1B4C" w:rsidRDefault="00BE1B4C" w:rsidP="00937E22">
                      <w:pPr>
                        <w:ind w:right="-36"/>
                      </w:pPr>
                      <w:r w:rsidRPr="00D61DC7">
                        <w:rPr>
                          <w:rFonts w:ascii="Arial Narrow" w:hAnsi="Arial Narrow"/>
                          <w:position w:val="-30"/>
                        </w:rPr>
                        <w:object w:dxaOrig="1728" w:dyaOrig="720">
                          <v:shape id="_x0000_i1026" type="#_x0000_t75" style="width:83.4pt;height:28.6pt" o:ole="" fillcolor="window">
                            <v:imagedata r:id="rId18" o:title=""/>
                          </v:shape>
                          <o:OLEObject Type="Embed" ProgID="Equation.2" ShapeID="_x0000_i1026" DrawAspect="Content" ObjectID="_1805186238" r:id="rId19"/>
                        </w:object>
                      </w:r>
                    </w:p>
                  </w:txbxContent>
                </v:textbox>
              </v:rect>
            </w:pict>
          </mc:Fallback>
        </mc:AlternateContent>
      </w:r>
    </w:p>
    <w:p w:rsidR="00937E22" w:rsidRPr="00497DA9" w:rsidRDefault="00937E22" w:rsidP="00157705">
      <w:pPr>
        <w:tabs>
          <w:tab w:val="left" w:pos="4820"/>
        </w:tabs>
        <w:ind w:left="567" w:right="-852" w:firstLine="1"/>
        <w:jc w:val="both"/>
        <w:rPr>
          <w:rFonts w:ascii="Arial Narrow" w:hAnsi="Arial Narrow"/>
          <w:sz w:val="22"/>
          <w:szCs w:val="22"/>
        </w:rPr>
      </w:pPr>
    </w:p>
    <w:p w:rsidR="00937E22" w:rsidRPr="00497DA9" w:rsidRDefault="00937E22" w:rsidP="00157705">
      <w:pPr>
        <w:ind w:left="567" w:right="-852" w:firstLine="1"/>
        <w:jc w:val="both"/>
        <w:rPr>
          <w:rFonts w:ascii="Arial Narrow" w:hAnsi="Arial Narrow"/>
          <w:sz w:val="22"/>
          <w:szCs w:val="22"/>
        </w:rPr>
      </w:pPr>
    </w:p>
    <w:p w:rsidR="00937E22" w:rsidRPr="00497DA9" w:rsidRDefault="00937E22" w:rsidP="00157705">
      <w:pPr>
        <w:pStyle w:val="Retraitcorpsdetexte"/>
        <w:ind w:right="-852"/>
        <w:rPr>
          <w:rFonts w:ascii="Arial Narrow" w:hAnsi="Arial Narrow"/>
          <w:sz w:val="22"/>
          <w:szCs w:val="22"/>
        </w:rPr>
      </w:pPr>
      <w:r w:rsidRPr="00497DA9">
        <w:rPr>
          <w:rFonts w:ascii="Arial Narrow" w:hAnsi="Arial Narrow"/>
          <w:sz w:val="22"/>
          <w:szCs w:val="22"/>
        </w:rPr>
        <w:t>r1 devra être &lt; 0,20 (inférieur à 0,20).</w:t>
      </w:r>
    </w:p>
    <w:p w:rsidR="00937E22" w:rsidRPr="00497DA9" w:rsidRDefault="00937E22" w:rsidP="00157705">
      <w:pPr>
        <w:pStyle w:val="Titi1111a1"/>
        <w:ind w:left="0" w:right="-852" w:firstLine="0"/>
        <w:rPr>
          <w:rFonts w:ascii="Arial Narrow" w:hAnsi="Arial Narrow"/>
        </w:rPr>
      </w:pPr>
      <w:r w:rsidRPr="00497DA9">
        <w:rPr>
          <w:rFonts w:ascii="Arial Narrow" w:hAnsi="Arial Narrow"/>
        </w:rPr>
        <w:t>2.  Régularité dans le sens longitudinal</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Le liant sera recueilli sur des éprouvettes de même type que celles utilisées pour la vérification transversale.</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 xml:space="preserve">Une série de cinq (5) éprouvettes disposées tous les cents (100) mètres linéaires selon  une ligne parallèle à l'axe de la route sera </w:t>
      </w:r>
      <w:r w:rsidRPr="00497DA9">
        <w:rPr>
          <w:rFonts w:ascii="Arial Narrow" w:hAnsi="Arial Narrow"/>
          <w:sz w:val="22"/>
          <w:szCs w:val="22"/>
        </w:rPr>
        <w:lastRenderedPageBreak/>
        <w:t>mise en place pour chaque opération de contrôle.</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Les éprouvettes étant pesées avant et après le passage de la répandeuse, la régularité longitudinale sera donnée par la formule :</w:t>
      </w:r>
    </w:p>
    <w:p w:rsidR="00937E22" w:rsidRPr="00497DA9" w:rsidRDefault="00937E22" w:rsidP="00157705">
      <w:pPr>
        <w:pStyle w:val="Retraitcorpsdetexte"/>
        <w:ind w:right="-852"/>
        <w:rPr>
          <w:rFonts w:ascii="Arial Narrow" w:hAnsi="Arial Narrow"/>
          <w:sz w:val="22"/>
          <w:szCs w:val="22"/>
        </w:rPr>
      </w:pPr>
      <w:r w:rsidRPr="00497DA9">
        <w:rPr>
          <w:rFonts w:ascii="Arial Narrow" w:hAnsi="Arial Narrow"/>
          <w:noProof/>
          <w:sz w:val="22"/>
          <w:szCs w:val="22"/>
        </w:rPr>
        <mc:AlternateContent>
          <mc:Choice Requires="wps">
            <w:drawing>
              <wp:anchor distT="0" distB="0" distL="114300" distR="114300" simplePos="0" relativeHeight="251679744" behindDoc="0" locked="0" layoutInCell="0" allowOverlap="1" wp14:anchorId="60206576" wp14:editId="55E1555B">
                <wp:simplePos x="0" y="0"/>
                <wp:positionH relativeFrom="column">
                  <wp:posOffset>2433320</wp:posOffset>
                </wp:positionH>
                <wp:positionV relativeFrom="paragraph">
                  <wp:posOffset>19685</wp:posOffset>
                </wp:positionV>
                <wp:extent cx="1174750" cy="403860"/>
                <wp:effectExtent l="2540" t="0" r="381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0" cy="4038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E1B4C" w:rsidRDefault="00BE1B4C" w:rsidP="00937E22">
                            <w:pPr>
                              <w:ind w:right="30"/>
                              <w:jc w:val="center"/>
                            </w:pPr>
                            <w:r>
                              <w:rPr>
                                <w:position w:val="-30"/>
                              </w:rPr>
                              <w:object w:dxaOrig="1401" w:dyaOrig="631">
                                <v:shape id="_x0000_i1027" type="#_x0000_t75" style="width:70.05pt;height:31.55pt" o:ole="" fillcolor="window">
                                  <v:imagedata r:id="rId20" o:title=""/>
                                </v:shape>
                                <o:OLEObject Type="Embed" ProgID="Equation.2" ShapeID="_x0000_i1027" DrawAspect="Content" ObjectID="_1805187848" r:id="rId21"/>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06576" id="Rectangle 10" o:spid="_x0000_s1030" style="position:absolute;left:0;text-align:left;margin-left:191.6pt;margin-top:1.55pt;width:92.5pt;height:3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" o:allowincell="f" filled="f" stroked="f" strokeweight="0">
                <v:textbox inset="0,0,0,0">
                  <w:txbxContent>
                    <w:p w:rsidR="00BE1B4C" w:rsidRDefault="00BE1B4C" w:rsidP="00937E22">
                      <w:pPr>
                        <w:ind w:right="30"/>
                        <w:jc w:val="center"/>
                      </w:pPr>
                      <w:r>
                        <w:rPr>
                          <w:position w:val="-30"/>
                        </w:rPr>
                        <w:object w:dxaOrig="1401" w:dyaOrig="631">
                          <v:shape id="_x0000_i1027" type="#_x0000_t75" style="width:70.05pt;height:31.55pt" o:ole="" fillcolor="window">
                            <v:imagedata r:id="rId22" o:title=""/>
                          </v:shape>
                          <o:OLEObject Type="Embed" ProgID="Equation.2" ShapeID="_x0000_i1027" DrawAspect="Content" ObjectID="_1805186239" r:id="rId23"/>
                        </w:object>
                      </w:r>
                    </w:p>
                  </w:txbxContent>
                </v:textbox>
              </v:rect>
            </w:pict>
          </mc:Fallback>
        </mc:AlternateContent>
      </w:r>
    </w:p>
    <w:p w:rsidR="00937E22" w:rsidRPr="00497DA9" w:rsidRDefault="00937E22" w:rsidP="00157705">
      <w:pPr>
        <w:pStyle w:val="Retraitcorpsdetexte"/>
        <w:ind w:right="-852"/>
        <w:rPr>
          <w:rFonts w:ascii="Arial Narrow" w:hAnsi="Arial Narrow"/>
          <w:sz w:val="22"/>
          <w:szCs w:val="22"/>
        </w:rPr>
      </w:pP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formule dans laquelle "P2" et "p2" représentent respectivement le maximum et le minimum des poids de liant recueilli sur les 5 éprouvettes d'un contrôle donné.</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r2  devra être &lt; 0,20 (inférieur à 0,20).</w:t>
      </w:r>
    </w:p>
    <w:p w:rsidR="00937E22" w:rsidRPr="00497DA9" w:rsidRDefault="00937E22" w:rsidP="00157705">
      <w:pPr>
        <w:pStyle w:val="Titi1111a1"/>
        <w:ind w:left="0" w:right="-852" w:firstLine="0"/>
        <w:rPr>
          <w:rFonts w:ascii="Arial Narrow" w:hAnsi="Arial Narrow"/>
        </w:rPr>
      </w:pPr>
      <w:r w:rsidRPr="00497DA9">
        <w:rPr>
          <w:rFonts w:ascii="Arial Narrow" w:hAnsi="Arial Narrow"/>
        </w:rPr>
        <w:t>3.  Dosage</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Les contrôles de dosage seront effectués à l'aide des essais de régularité longitudinale par les formules suivantes :</w:t>
      </w:r>
    </w:p>
    <w:p w:rsidR="00937E22" w:rsidRPr="00497DA9" w:rsidRDefault="00937E22" w:rsidP="00157705">
      <w:pPr>
        <w:pStyle w:val="Retraitcorpsdetexte"/>
        <w:ind w:right="-852"/>
        <w:rPr>
          <w:rFonts w:ascii="Arial Narrow" w:hAnsi="Arial Narrow"/>
        </w:rPr>
      </w:pPr>
      <w:r w:rsidRPr="00497DA9">
        <w:rPr>
          <w:rFonts w:ascii="Arial Narrow" w:hAnsi="Arial Narrow"/>
          <w:noProof/>
        </w:rPr>
        <mc:AlternateContent>
          <mc:Choice Requires="wps">
            <w:drawing>
              <wp:anchor distT="0" distB="0" distL="114300" distR="114300" simplePos="0" relativeHeight="251680768" behindDoc="0" locked="0" layoutInCell="0" allowOverlap="1" wp14:anchorId="409456B4" wp14:editId="15CF1EA5">
                <wp:simplePos x="0" y="0"/>
                <wp:positionH relativeFrom="column">
                  <wp:posOffset>928370</wp:posOffset>
                </wp:positionH>
                <wp:positionV relativeFrom="paragraph">
                  <wp:posOffset>66040</wp:posOffset>
                </wp:positionV>
                <wp:extent cx="4198620" cy="422275"/>
                <wp:effectExtent l="2540" t="1905" r="0" b="444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8620" cy="422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E1B4C" w:rsidRDefault="00BE1B4C" w:rsidP="00937E22">
                            <w:r>
                              <w:rPr>
                                <w:position w:val="-34"/>
                              </w:rPr>
                              <w:object w:dxaOrig="5908" w:dyaOrig="671">
                                <v:shape id="_x0000_i1028" type="#_x0000_t75" style="width:295.4pt;height:33.55pt" o:ole="" fillcolor="window">
                                  <v:imagedata r:id="rId24" o:title=""/>
                                </v:shape>
                                <o:OLEObject Type="Embed" ProgID="Equation.2" ShapeID="_x0000_i1028" DrawAspect="Content" ObjectID="_1805187849" r:id="rId25"/>
                              </w:objec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09456B4" id="Rectangle 9" o:spid="_x0000_s1031" style="position:absolute;left:0;text-align:left;margin-left:73.1pt;margin-top:5.2pt;width:330.6pt;height:33.25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" o:allowincell="f" filled="f" stroked="f" strokeweight="0">
                <v:textbox style="mso-fit-shape-to-text:t" inset="0,0,0,0">
                  <w:txbxContent>
                    <w:p w:rsidR="00BE1B4C" w:rsidRDefault="00BE1B4C" w:rsidP="00937E22">
                      <w:r>
                        <w:rPr>
                          <w:position w:val="-34"/>
                        </w:rPr>
                        <w:object w:dxaOrig="5908" w:dyaOrig="671">
                          <v:shape id="_x0000_i1028" type="#_x0000_t75" style="width:295.4pt;height:33.55pt" o:ole="" fillcolor="window">
                            <v:imagedata r:id="rId26" o:title=""/>
                          </v:shape>
                          <o:OLEObject Type="Embed" ProgID="Equation.2" ShapeID="_x0000_i1028" DrawAspect="Content" ObjectID="_1805186240" r:id="rId27"/>
                        </w:object>
                      </w:r>
                    </w:p>
                  </w:txbxContent>
                </v:textbox>
              </v:rect>
            </w:pict>
          </mc:Fallback>
        </mc:AlternateContent>
      </w:r>
    </w:p>
    <w:p w:rsidR="00937E22" w:rsidRPr="00497DA9" w:rsidRDefault="00937E22" w:rsidP="00157705">
      <w:pPr>
        <w:pStyle w:val="Retraitcorpsdetexte"/>
        <w:ind w:right="-852"/>
        <w:rPr>
          <w:rFonts w:ascii="Arial Narrow" w:hAnsi="Arial Narrow"/>
          <w:sz w:val="24"/>
        </w:rPr>
      </w:pPr>
    </w:p>
    <w:p w:rsidR="00937E22" w:rsidRPr="00497DA9" w:rsidRDefault="00937E22" w:rsidP="00157705">
      <w:pPr>
        <w:pStyle w:val="Retraitcorpsdetexte"/>
        <w:ind w:left="0" w:right="-852"/>
        <w:rPr>
          <w:rFonts w:ascii="Arial Narrow" w:hAnsi="Arial Narrow"/>
        </w:rPr>
      </w:pP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dans lesquelles "</w:t>
      </w:r>
      <w:r w:rsidRPr="00497DA9">
        <w:rPr>
          <w:rFonts w:ascii="Arial Narrow" w:hAnsi="Arial Narrow"/>
          <w:sz w:val="22"/>
          <w:szCs w:val="22"/>
        </w:rPr>
        <w:sym w:font="Symbol" w:char="F0E5"/>
      </w:r>
      <w:r w:rsidRPr="00497DA9">
        <w:rPr>
          <w:rFonts w:ascii="Arial Narrow" w:hAnsi="Arial Narrow"/>
          <w:sz w:val="22"/>
          <w:szCs w:val="22"/>
        </w:rPr>
        <w:t xml:space="preserve"> Pi" représente le poids total de liant recueilli sur l'ensemble des éprouvettes d'une opération de contrôle donnée, </w:t>
      </w:r>
      <w:r w:rsidRPr="00497DA9">
        <w:rPr>
          <w:rFonts w:ascii="Arial Narrow" w:hAnsi="Arial Narrow"/>
          <w:sz w:val="22"/>
          <w:szCs w:val="22"/>
        </w:rPr>
        <w:sym w:font="Symbol" w:char="F0E5"/>
      </w:r>
      <w:r w:rsidRPr="00497DA9">
        <w:rPr>
          <w:rFonts w:ascii="Arial Narrow" w:hAnsi="Arial Narrow"/>
          <w:sz w:val="22"/>
          <w:szCs w:val="22"/>
        </w:rPr>
        <w:t xml:space="preserve"> Si leur surface totale, "Dm1" le dosage moyen réalisé et "Dm0" le dosage prescrit.</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Les différents paramètres seront exprimés de la façon suivante :</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sym w:font="Symbol" w:char="F0E5"/>
      </w:r>
      <w:r w:rsidRPr="00497DA9">
        <w:rPr>
          <w:rFonts w:ascii="Arial Narrow" w:hAnsi="Arial Narrow"/>
          <w:sz w:val="22"/>
          <w:szCs w:val="22"/>
        </w:rPr>
        <w:t xml:space="preserve"> P</w:t>
      </w:r>
      <w:r w:rsidRPr="00497DA9">
        <w:rPr>
          <w:rFonts w:ascii="Arial Narrow" w:hAnsi="Arial Narrow"/>
          <w:sz w:val="22"/>
          <w:szCs w:val="22"/>
        </w:rPr>
        <w:tab/>
        <w:t>:</w:t>
      </w:r>
      <w:r w:rsidRPr="00497DA9">
        <w:rPr>
          <w:rFonts w:ascii="Arial Narrow" w:hAnsi="Arial Narrow"/>
          <w:sz w:val="22"/>
          <w:szCs w:val="22"/>
        </w:rPr>
        <w:tab/>
        <w:t>en grammes</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sym w:font="Symbol" w:char="F0E5"/>
      </w:r>
      <w:r w:rsidRPr="00497DA9">
        <w:rPr>
          <w:rFonts w:ascii="Arial Narrow" w:hAnsi="Arial Narrow"/>
          <w:sz w:val="22"/>
          <w:szCs w:val="22"/>
        </w:rPr>
        <w:t xml:space="preserve"> S</w:t>
      </w:r>
      <w:r w:rsidRPr="00497DA9">
        <w:rPr>
          <w:rFonts w:ascii="Arial Narrow" w:hAnsi="Arial Narrow"/>
          <w:sz w:val="22"/>
          <w:szCs w:val="22"/>
        </w:rPr>
        <w:tab/>
        <w:t>:</w:t>
      </w:r>
      <w:r w:rsidRPr="00497DA9">
        <w:rPr>
          <w:rFonts w:ascii="Arial Narrow" w:hAnsi="Arial Narrow"/>
          <w:sz w:val="22"/>
          <w:szCs w:val="22"/>
        </w:rPr>
        <w:tab/>
        <w:t>en mètres carrés</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Dm0 et Dm l :        en grammes par mètre carré</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Nous devrons avoir  90 &lt; Dr &lt; 110</w:t>
      </w:r>
    </w:p>
    <w:p w:rsidR="00937E22" w:rsidRPr="00497DA9" w:rsidRDefault="00937E22" w:rsidP="00157705">
      <w:pPr>
        <w:pStyle w:val="Retraitcorpsdetexte"/>
        <w:ind w:right="-852"/>
        <w:rPr>
          <w:rFonts w:ascii="Arial Narrow" w:hAnsi="Arial Narrow"/>
        </w:rPr>
      </w:pPr>
    </w:p>
    <w:p w:rsidR="00937E22" w:rsidRPr="00497DA9" w:rsidRDefault="00937E22" w:rsidP="00157705">
      <w:pPr>
        <w:pStyle w:val="Titi1111a1"/>
        <w:ind w:left="0" w:right="-852" w:firstLine="0"/>
        <w:rPr>
          <w:rFonts w:ascii="Arial Narrow" w:hAnsi="Arial Narrow"/>
        </w:rPr>
      </w:pPr>
      <w:r w:rsidRPr="00497DA9">
        <w:rPr>
          <w:rFonts w:ascii="Arial Narrow" w:hAnsi="Arial Narrow"/>
        </w:rPr>
        <w:t>4.  Densité des contrôles</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Une opération de contrôle des régularités transversales et longitudinales sera faite au minimum par deux mille (2000) mètres linéaires de b</w:t>
      </w:r>
      <w:r w:rsidR="004A403E">
        <w:rPr>
          <w:rFonts w:ascii="Arial Narrow" w:hAnsi="Arial Narrow"/>
          <w:sz w:val="22"/>
          <w:szCs w:val="22"/>
        </w:rPr>
        <w:t xml:space="preserve">ande d’épandage ou pour tout </w:t>
      </w:r>
      <w:r w:rsidRPr="00497DA9">
        <w:rPr>
          <w:rFonts w:ascii="Arial Narrow" w:hAnsi="Arial Narrow"/>
          <w:sz w:val="22"/>
          <w:szCs w:val="22"/>
        </w:rPr>
        <w:t>épandage ponctuel d'une longueur d'au moins quatre cents (400) mètres linéaires.</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L'emplacement des prélèvements sera fixé par le Maître d’œuvre   selon les espacements précités, aucune éprouvette n'étant cependant placée à moins de cinq (5) mètres linéaires des extrémités de la bande considérée et à moins de trente (30) centimètre de ses rives.</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Pour tous les contrôles, les manques de liant aux emplacements des éprouv</w:t>
      </w:r>
      <w:r w:rsidR="004A403E">
        <w:rPr>
          <w:rFonts w:ascii="Arial Narrow" w:hAnsi="Arial Narrow"/>
          <w:sz w:val="22"/>
          <w:szCs w:val="22"/>
        </w:rPr>
        <w:t xml:space="preserve">ettes seront complétés par des </w:t>
      </w:r>
      <w:r w:rsidRPr="00497DA9">
        <w:rPr>
          <w:rFonts w:ascii="Arial Narrow" w:hAnsi="Arial Narrow"/>
          <w:sz w:val="22"/>
          <w:szCs w:val="22"/>
        </w:rPr>
        <w:t>épandages manuels, réalisés à la lance avec le maximum de soucis et de précautions afin d'éviter tout surdosage des zones avoisinantes.</w:t>
      </w:r>
    </w:p>
    <w:p w:rsidR="00937E22" w:rsidRPr="00497DA9" w:rsidRDefault="00937E22" w:rsidP="00157705">
      <w:pPr>
        <w:pStyle w:val="Retraitcorpsdetexte"/>
        <w:ind w:left="0" w:right="-852"/>
        <w:rPr>
          <w:rFonts w:ascii="Arial Narrow" w:hAnsi="Arial Narrow"/>
        </w:rPr>
      </w:pPr>
    </w:p>
    <w:p w:rsidR="00937E22" w:rsidRPr="00497DA9" w:rsidRDefault="00937E22" w:rsidP="00157705">
      <w:pPr>
        <w:pStyle w:val="Titi1111a1"/>
        <w:keepNext/>
        <w:keepLines/>
        <w:ind w:left="0" w:right="-852" w:firstLine="0"/>
        <w:rPr>
          <w:rFonts w:ascii="Arial Narrow" w:hAnsi="Arial Narrow"/>
        </w:rPr>
      </w:pPr>
      <w:r w:rsidRPr="00497DA9">
        <w:rPr>
          <w:rFonts w:ascii="Arial Narrow" w:hAnsi="Arial Narrow"/>
        </w:rPr>
        <w:t>5.  Sanctions</w:t>
      </w:r>
    </w:p>
    <w:p w:rsidR="00937E22" w:rsidRPr="00497DA9" w:rsidRDefault="004A403E" w:rsidP="00157705">
      <w:pPr>
        <w:pStyle w:val="Retraitcorpsdetexte"/>
        <w:ind w:left="0" w:right="-852"/>
        <w:rPr>
          <w:rFonts w:ascii="Arial Narrow" w:hAnsi="Arial Narrow"/>
          <w:sz w:val="22"/>
          <w:szCs w:val="22"/>
        </w:rPr>
      </w:pPr>
      <w:r>
        <w:rPr>
          <w:rFonts w:ascii="Arial Narrow" w:hAnsi="Arial Narrow"/>
          <w:sz w:val="22"/>
          <w:szCs w:val="22"/>
        </w:rPr>
        <w:t xml:space="preserve">Pour tous les </w:t>
      </w:r>
      <w:r w:rsidR="00937E22" w:rsidRPr="00497DA9">
        <w:rPr>
          <w:rFonts w:ascii="Arial Narrow" w:hAnsi="Arial Narrow"/>
          <w:sz w:val="22"/>
          <w:szCs w:val="22"/>
        </w:rPr>
        <w:t>épandages de liants, les quantités à prendre en compte seront celles effectivement mises en œuvre en cas de sous-dosage et celles résultant des dosages prescrits en cas de surdosage.</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Si les tolérances fixées aux paragraphes 1, 2 et 3 du présent article pour les valeurs "r1", "r2" et "Dr" ne sont pas respectées, les sanctions suivantes seront appliquées.</w:t>
      </w:r>
    </w:p>
    <w:p w:rsidR="00937E22" w:rsidRPr="00497DA9" w:rsidRDefault="00937E22" w:rsidP="00157705">
      <w:pPr>
        <w:pStyle w:val="Retraitcorpsdetexte"/>
        <w:ind w:right="-852"/>
        <w:rPr>
          <w:rFonts w:ascii="Arial Narrow" w:hAnsi="Arial Narrow"/>
          <w:sz w:val="22"/>
          <w:szCs w:val="22"/>
        </w:rPr>
      </w:pPr>
    </w:p>
    <w:p w:rsidR="00937E22" w:rsidRPr="00497DA9" w:rsidRDefault="00937E22" w:rsidP="00157705">
      <w:pPr>
        <w:pStyle w:val="titi1111a1s"/>
        <w:ind w:left="0" w:right="-852"/>
        <w:rPr>
          <w:rFonts w:ascii="Arial Narrow" w:hAnsi="Arial Narrow"/>
        </w:rPr>
      </w:pPr>
      <w:r w:rsidRPr="00497DA9">
        <w:rPr>
          <w:rFonts w:ascii="Arial Narrow" w:hAnsi="Arial Narrow"/>
        </w:rPr>
        <w:t>- Réfaction des prix</w:t>
      </w:r>
    </w:p>
    <w:p w:rsidR="00937E22" w:rsidRPr="00497DA9" w:rsidRDefault="004A403E" w:rsidP="00157705">
      <w:pPr>
        <w:pStyle w:val="Retraitcorpsdetexte"/>
        <w:ind w:left="0" w:right="-852"/>
        <w:rPr>
          <w:rFonts w:ascii="Arial Narrow" w:hAnsi="Arial Narrow"/>
          <w:sz w:val="22"/>
          <w:szCs w:val="22"/>
        </w:rPr>
      </w:pPr>
      <w:r>
        <w:rPr>
          <w:rFonts w:ascii="Arial Narrow" w:hAnsi="Arial Narrow"/>
          <w:sz w:val="22"/>
          <w:szCs w:val="22"/>
        </w:rPr>
        <w:t>Le prix de l’épandage</w:t>
      </w:r>
      <w:r w:rsidR="00937E22" w:rsidRPr="00497DA9">
        <w:rPr>
          <w:rFonts w:ascii="Arial Narrow" w:hAnsi="Arial Narrow"/>
          <w:sz w:val="22"/>
          <w:szCs w:val="22"/>
        </w:rPr>
        <w:t xml:space="preserve"> de toute la surface concernée par l'opération de contrôle considérée, subira les réfactions ci-après.</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 xml:space="preserve">Cette surface sera le produit de la largeur totale de la bande considérée par la longueur du tronçon soit : deux mille (2000) mètres linéaires dans les </w:t>
      </w:r>
      <w:r w:rsidR="004A403E">
        <w:rPr>
          <w:rFonts w:ascii="Arial Narrow" w:hAnsi="Arial Narrow"/>
          <w:sz w:val="22"/>
          <w:szCs w:val="22"/>
        </w:rPr>
        <w:t xml:space="preserve">cas courants ou moins pour les </w:t>
      </w:r>
      <w:r w:rsidR="004A403E" w:rsidRPr="00497DA9">
        <w:rPr>
          <w:rFonts w:ascii="Arial Narrow" w:hAnsi="Arial Narrow"/>
          <w:sz w:val="22"/>
          <w:szCs w:val="22"/>
        </w:rPr>
        <w:t>épandages ponctuels</w:t>
      </w:r>
      <w:r w:rsidRPr="00497DA9">
        <w:rPr>
          <w:rFonts w:ascii="Arial Narrow" w:hAnsi="Arial Narrow"/>
          <w:sz w:val="22"/>
          <w:szCs w:val="22"/>
        </w:rPr>
        <w:t>.</w:t>
      </w:r>
    </w:p>
    <w:tbl>
      <w:tblPr>
        <w:tblW w:w="0" w:type="auto"/>
        <w:jc w:val="center"/>
        <w:tblLayout w:type="fixed"/>
        <w:tblCellMar>
          <w:left w:w="14" w:type="dxa"/>
          <w:right w:w="14" w:type="dxa"/>
        </w:tblCellMar>
        <w:tblLook w:val="0000" w:firstRow="0" w:lastRow="0" w:firstColumn="0" w:lastColumn="0" w:noHBand="0" w:noVBand="0"/>
      </w:tblPr>
      <w:tblGrid>
        <w:gridCol w:w="1362"/>
        <w:gridCol w:w="1843"/>
        <w:gridCol w:w="567"/>
        <w:gridCol w:w="1843"/>
        <w:gridCol w:w="2336"/>
      </w:tblGrid>
      <w:tr w:rsidR="00937E22" w:rsidRPr="00497DA9" w:rsidTr="00982B67">
        <w:trPr>
          <w:jc w:val="center"/>
        </w:trPr>
        <w:tc>
          <w:tcPr>
            <w:tcW w:w="1362" w:type="dxa"/>
          </w:tcPr>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b/>
                <w:sz w:val="22"/>
                <w:szCs w:val="22"/>
              </w:rPr>
              <w:t>1er cas      -</w:t>
            </w:r>
          </w:p>
        </w:tc>
        <w:tc>
          <w:tcPr>
            <w:tcW w:w="1843" w:type="dxa"/>
          </w:tcPr>
          <w:p w:rsidR="00937E22" w:rsidRPr="00497DA9" w:rsidRDefault="00937E22" w:rsidP="00157705">
            <w:pPr>
              <w:pStyle w:val="Retraitcorpsdetexte"/>
              <w:ind w:left="-14" w:right="-852"/>
              <w:rPr>
                <w:rFonts w:ascii="Arial Narrow" w:hAnsi="Arial Narrow"/>
                <w:sz w:val="22"/>
                <w:szCs w:val="22"/>
              </w:rPr>
            </w:pPr>
            <w:r w:rsidRPr="00497DA9">
              <w:rPr>
                <w:rFonts w:ascii="Arial Narrow" w:hAnsi="Arial Narrow"/>
                <w:sz w:val="22"/>
                <w:szCs w:val="22"/>
              </w:rPr>
              <w:t xml:space="preserve">0,20 &lt; r1 </w:t>
            </w:r>
            <w:r w:rsidRPr="00497DA9">
              <w:rPr>
                <w:rFonts w:ascii="Arial Narrow" w:hAnsi="Arial Narrow"/>
                <w:sz w:val="22"/>
                <w:szCs w:val="22"/>
              </w:rPr>
              <w:sym w:font="Symbol" w:char="F0A3"/>
            </w:r>
            <w:r w:rsidRPr="00497DA9">
              <w:rPr>
                <w:rFonts w:ascii="Arial Narrow" w:hAnsi="Arial Narrow"/>
                <w:sz w:val="22"/>
                <w:szCs w:val="22"/>
              </w:rPr>
              <w:t xml:space="preserve"> 0,30</w:t>
            </w:r>
          </w:p>
        </w:tc>
        <w:tc>
          <w:tcPr>
            <w:tcW w:w="567" w:type="dxa"/>
          </w:tcPr>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b/>
                <w:sz w:val="22"/>
                <w:szCs w:val="22"/>
              </w:rPr>
              <w:t>ou</w:t>
            </w:r>
          </w:p>
        </w:tc>
        <w:tc>
          <w:tcPr>
            <w:tcW w:w="1843" w:type="dxa"/>
          </w:tcPr>
          <w:p w:rsidR="00937E22" w:rsidRPr="00497DA9" w:rsidRDefault="00937E22" w:rsidP="00157705">
            <w:pPr>
              <w:pStyle w:val="Retraitcorpsdetexte"/>
              <w:ind w:left="-722" w:right="-852"/>
              <w:rPr>
                <w:rFonts w:ascii="Arial Narrow" w:hAnsi="Arial Narrow"/>
                <w:sz w:val="22"/>
                <w:szCs w:val="22"/>
              </w:rPr>
            </w:pPr>
            <w:r w:rsidRPr="00497DA9">
              <w:rPr>
                <w:rFonts w:ascii="Arial Narrow" w:hAnsi="Arial Narrow"/>
                <w:sz w:val="22"/>
                <w:szCs w:val="22"/>
              </w:rPr>
              <w:t xml:space="preserve">0,20 &lt; r2 </w:t>
            </w:r>
            <w:r w:rsidRPr="00497DA9">
              <w:rPr>
                <w:rFonts w:ascii="Arial Narrow" w:hAnsi="Arial Narrow"/>
                <w:sz w:val="22"/>
                <w:szCs w:val="22"/>
              </w:rPr>
              <w:sym w:font="Symbol" w:char="F0A3"/>
            </w:r>
            <w:r w:rsidRPr="00497DA9">
              <w:rPr>
                <w:rFonts w:ascii="Arial Narrow" w:hAnsi="Arial Narrow"/>
                <w:sz w:val="22"/>
                <w:szCs w:val="22"/>
              </w:rPr>
              <w:t xml:space="preserve"> 0,30</w:t>
            </w:r>
          </w:p>
        </w:tc>
        <w:tc>
          <w:tcPr>
            <w:tcW w:w="2336" w:type="dxa"/>
          </w:tcPr>
          <w:p w:rsidR="00937E22" w:rsidRPr="00497DA9" w:rsidRDefault="00937E22" w:rsidP="00157705">
            <w:pPr>
              <w:pStyle w:val="Retraitcorpsdetexte"/>
              <w:ind w:left="-15" w:right="-852"/>
              <w:rPr>
                <w:rFonts w:ascii="Arial Narrow" w:hAnsi="Arial Narrow"/>
                <w:sz w:val="22"/>
                <w:szCs w:val="22"/>
              </w:rPr>
            </w:pPr>
            <w:r w:rsidRPr="00497DA9">
              <w:rPr>
                <w:rFonts w:ascii="Arial Narrow" w:hAnsi="Arial Narrow"/>
                <w:sz w:val="22"/>
                <w:szCs w:val="22"/>
              </w:rPr>
              <w:t>: Dix pour cent (10%)</w:t>
            </w:r>
          </w:p>
        </w:tc>
      </w:tr>
      <w:tr w:rsidR="00937E22" w:rsidRPr="00497DA9" w:rsidTr="00982B67">
        <w:trPr>
          <w:jc w:val="center"/>
        </w:trPr>
        <w:tc>
          <w:tcPr>
            <w:tcW w:w="1362" w:type="dxa"/>
          </w:tcPr>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b/>
                <w:sz w:val="22"/>
                <w:szCs w:val="22"/>
              </w:rPr>
              <w:t>2ème cas   -</w:t>
            </w:r>
          </w:p>
        </w:tc>
        <w:tc>
          <w:tcPr>
            <w:tcW w:w="1843" w:type="dxa"/>
          </w:tcPr>
          <w:p w:rsidR="00937E22" w:rsidRPr="00497DA9" w:rsidRDefault="00937E22" w:rsidP="00157705">
            <w:pPr>
              <w:pStyle w:val="Retraitcorpsdetexte"/>
              <w:ind w:left="-14" w:right="-852"/>
              <w:rPr>
                <w:rFonts w:ascii="Arial Narrow" w:hAnsi="Arial Narrow"/>
                <w:sz w:val="22"/>
                <w:szCs w:val="22"/>
              </w:rPr>
            </w:pPr>
            <w:r w:rsidRPr="00497DA9">
              <w:rPr>
                <w:rFonts w:ascii="Arial Narrow" w:hAnsi="Arial Narrow"/>
                <w:sz w:val="22"/>
                <w:szCs w:val="22"/>
              </w:rPr>
              <w:t xml:space="preserve">0,20 &lt; r1 </w:t>
            </w:r>
            <w:r w:rsidRPr="00497DA9">
              <w:rPr>
                <w:rFonts w:ascii="Arial Narrow" w:hAnsi="Arial Narrow"/>
                <w:sz w:val="22"/>
                <w:szCs w:val="22"/>
              </w:rPr>
              <w:sym w:font="Symbol" w:char="F0A3"/>
            </w:r>
            <w:r w:rsidRPr="00497DA9">
              <w:rPr>
                <w:rFonts w:ascii="Arial Narrow" w:hAnsi="Arial Narrow"/>
                <w:sz w:val="22"/>
                <w:szCs w:val="22"/>
              </w:rPr>
              <w:t xml:space="preserve"> 0,30</w:t>
            </w:r>
          </w:p>
        </w:tc>
        <w:tc>
          <w:tcPr>
            <w:tcW w:w="567" w:type="dxa"/>
          </w:tcPr>
          <w:p w:rsidR="00937E22" w:rsidRPr="00497DA9" w:rsidRDefault="00937E22" w:rsidP="00157705">
            <w:pPr>
              <w:pStyle w:val="Retraitcorpsdetexte"/>
              <w:ind w:left="-14" w:right="-852"/>
              <w:rPr>
                <w:rFonts w:ascii="Arial Narrow" w:hAnsi="Arial Narrow"/>
                <w:sz w:val="22"/>
                <w:szCs w:val="22"/>
              </w:rPr>
            </w:pPr>
            <w:r w:rsidRPr="00497DA9">
              <w:rPr>
                <w:rFonts w:ascii="Arial Narrow" w:hAnsi="Arial Narrow"/>
                <w:b/>
                <w:sz w:val="22"/>
                <w:szCs w:val="22"/>
              </w:rPr>
              <w:t>et</w:t>
            </w:r>
          </w:p>
        </w:tc>
        <w:tc>
          <w:tcPr>
            <w:tcW w:w="1843" w:type="dxa"/>
          </w:tcPr>
          <w:p w:rsidR="00937E22" w:rsidRPr="00497DA9" w:rsidRDefault="00937E22" w:rsidP="00157705">
            <w:pPr>
              <w:pStyle w:val="Retraitcorpsdetexte"/>
              <w:ind w:left="-14" w:right="-852"/>
              <w:rPr>
                <w:rFonts w:ascii="Arial Narrow" w:hAnsi="Arial Narrow"/>
                <w:sz w:val="22"/>
                <w:szCs w:val="22"/>
              </w:rPr>
            </w:pPr>
            <w:r w:rsidRPr="00497DA9">
              <w:rPr>
                <w:rFonts w:ascii="Arial Narrow" w:hAnsi="Arial Narrow"/>
                <w:sz w:val="22"/>
                <w:szCs w:val="22"/>
              </w:rPr>
              <w:t xml:space="preserve">0,20 &lt; r2 </w:t>
            </w:r>
            <w:r w:rsidRPr="00497DA9">
              <w:rPr>
                <w:rFonts w:ascii="Arial Narrow" w:hAnsi="Arial Narrow"/>
                <w:sz w:val="22"/>
                <w:szCs w:val="22"/>
              </w:rPr>
              <w:sym w:font="Symbol" w:char="F0A3"/>
            </w:r>
            <w:r w:rsidRPr="00497DA9">
              <w:rPr>
                <w:rFonts w:ascii="Arial Narrow" w:hAnsi="Arial Narrow"/>
                <w:sz w:val="22"/>
                <w:szCs w:val="22"/>
              </w:rPr>
              <w:t xml:space="preserve"> 0,30</w:t>
            </w:r>
          </w:p>
        </w:tc>
        <w:tc>
          <w:tcPr>
            <w:tcW w:w="2336" w:type="dxa"/>
          </w:tcPr>
          <w:p w:rsidR="00937E22" w:rsidRPr="00497DA9" w:rsidRDefault="00937E22" w:rsidP="00157705">
            <w:pPr>
              <w:pStyle w:val="Retraitcorpsdetexte"/>
              <w:ind w:left="-15" w:right="-852"/>
              <w:rPr>
                <w:rFonts w:ascii="Arial Narrow" w:hAnsi="Arial Narrow"/>
                <w:sz w:val="22"/>
                <w:szCs w:val="22"/>
              </w:rPr>
            </w:pPr>
            <w:r w:rsidRPr="00497DA9">
              <w:rPr>
                <w:rFonts w:ascii="Arial Narrow" w:hAnsi="Arial Narrow"/>
                <w:sz w:val="22"/>
                <w:szCs w:val="22"/>
              </w:rPr>
              <w:t>: Vingt pour cent (20%)</w:t>
            </w:r>
          </w:p>
        </w:tc>
      </w:tr>
      <w:tr w:rsidR="00937E22" w:rsidRPr="00497DA9" w:rsidTr="00982B67">
        <w:trPr>
          <w:jc w:val="center"/>
        </w:trPr>
        <w:tc>
          <w:tcPr>
            <w:tcW w:w="1362" w:type="dxa"/>
          </w:tcPr>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b/>
                <w:sz w:val="22"/>
                <w:szCs w:val="22"/>
              </w:rPr>
              <w:t>3ème cas   -</w:t>
            </w:r>
          </w:p>
        </w:tc>
        <w:tc>
          <w:tcPr>
            <w:tcW w:w="1843" w:type="dxa"/>
          </w:tcPr>
          <w:p w:rsidR="00937E22" w:rsidRPr="00497DA9" w:rsidRDefault="00937E22" w:rsidP="00157705">
            <w:pPr>
              <w:pStyle w:val="Retraitcorpsdetexte"/>
              <w:ind w:left="-14" w:right="-852"/>
              <w:rPr>
                <w:rFonts w:ascii="Arial Narrow" w:hAnsi="Arial Narrow"/>
                <w:sz w:val="22"/>
                <w:szCs w:val="22"/>
              </w:rPr>
            </w:pPr>
            <w:r w:rsidRPr="00497DA9">
              <w:rPr>
                <w:rFonts w:ascii="Arial Narrow" w:hAnsi="Arial Narrow"/>
                <w:sz w:val="22"/>
                <w:szCs w:val="22"/>
              </w:rPr>
              <w:t xml:space="preserve">80 </w:t>
            </w:r>
            <w:r w:rsidRPr="00497DA9">
              <w:rPr>
                <w:rFonts w:ascii="Arial Narrow" w:hAnsi="Arial Narrow"/>
                <w:sz w:val="22"/>
                <w:szCs w:val="22"/>
              </w:rPr>
              <w:sym w:font="Symbol" w:char="F0A3"/>
            </w:r>
            <w:r w:rsidRPr="00497DA9">
              <w:rPr>
                <w:rFonts w:ascii="Arial Narrow" w:hAnsi="Arial Narrow"/>
                <w:sz w:val="22"/>
                <w:szCs w:val="22"/>
              </w:rPr>
              <w:t xml:space="preserve">  Dr &lt; 90</w:t>
            </w:r>
          </w:p>
        </w:tc>
        <w:tc>
          <w:tcPr>
            <w:tcW w:w="567" w:type="dxa"/>
          </w:tcPr>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b/>
                <w:sz w:val="22"/>
                <w:szCs w:val="22"/>
              </w:rPr>
              <w:t>ou</w:t>
            </w:r>
          </w:p>
        </w:tc>
        <w:tc>
          <w:tcPr>
            <w:tcW w:w="1843" w:type="dxa"/>
          </w:tcPr>
          <w:p w:rsidR="00937E22" w:rsidRPr="00497DA9" w:rsidRDefault="00937E22" w:rsidP="00157705">
            <w:pPr>
              <w:pStyle w:val="Retraitcorpsdetexte"/>
              <w:ind w:left="-14" w:right="-852"/>
              <w:rPr>
                <w:rFonts w:ascii="Arial Narrow" w:hAnsi="Arial Narrow"/>
                <w:sz w:val="22"/>
                <w:szCs w:val="22"/>
              </w:rPr>
            </w:pPr>
            <w:r w:rsidRPr="00497DA9">
              <w:rPr>
                <w:rFonts w:ascii="Arial Narrow" w:hAnsi="Arial Narrow"/>
                <w:sz w:val="22"/>
                <w:szCs w:val="22"/>
              </w:rPr>
              <w:t xml:space="preserve">110 &lt; Dr </w:t>
            </w:r>
            <w:r w:rsidRPr="00497DA9">
              <w:rPr>
                <w:rFonts w:ascii="Arial Narrow" w:hAnsi="Arial Narrow"/>
                <w:sz w:val="22"/>
                <w:szCs w:val="22"/>
              </w:rPr>
              <w:sym w:font="Symbol" w:char="F0A3"/>
            </w:r>
            <w:r w:rsidRPr="00497DA9">
              <w:rPr>
                <w:rFonts w:ascii="Arial Narrow" w:hAnsi="Arial Narrow"/>
                <w:sz w:val="22"/>
                <w:szCs w:val="22"/>
              </w:rPr>
              <w:t>120</w:t>
            </w:r>
          </w:p>
        </w:tc>
        <w:tc>
          <w:tcPr>
            <w:tcW w:w="2336" w:type="dxa"/>
          </w:tcPr>
          <w:p w:rsidR="00937E22" w:rsidRPr="00497DA9" w:rsidRDefault="00937E22" w:rsidP="00157705">
            <w:pPr>
              <w:pStyle w:val="Retraitcorpsdetexte"/>
              <w:ind w:left="-15" w:right="-852"/>
              <w:rPr>
                <w:rFonts w:ascii="Arial Narrow" w:hAnsi="Arial Narrow"/>
                <w:sz w:val="22"/>
                <w:szCs w:val="22"/>
              </w:rPr>
            </w:pPr>
            <w:r w:rsidRPr="00497DA9">
              <w:rPr>
                <w:rFonts w:ascii="Arial Narrow" w:hAnsi="Arial Narrow"/>
                <w:sz w:val="22"/>
                <w:szCs w:val="22"/>
              </w:rPr>
              <w:t>: Vingt pour cent (20%)</w:t>
            </w:r>
          </w:p>
        </w:tc>
      </w:tr>
    </w:tbl>
    <w:p w:rsidR="00937E22" w:rsidRPr="00497DA9" w:rsidRDefault="00937E22" w:rsidP="00157705">
      <w:pPr>
        <w:pStyle w:val="Retraitcorpsdetexte"/>
        <w:ind w:right="-852"/>
        <w:rPr>
          <w:rFonts w:ascii="Arial Narrow" w:hAnsi="Arial Narrow"/>
        </w:rPr>
      </w:pPr>
    </w:p>
    <w:p w:rsidR="00937E22" w:rsidRPr="00497DA9" w:rsidRDefault="00937E22" w:rsidP="00157705">
      <w:pPr>
        <w:pStyle w:val="titi1111a1s"/>
        <w:ind w:left="0" w:right="-852"/>
        <w:rPr>
          <w:rFonts w:ascii="Arial Narrow" w:hAnsi="Arial Narrow"/>
        </w:rPr>
      </w:pPr>
      <w:r w:rsidRPr="00497DA9">
        <w:rPr>
          <w:rFonts w:ascii="Arial Narrow" w:hAnsi="Arial Narrow"/>
        </w:rPr>
        <w:t xml:space="preserve">- Réfection des </w:t>
      </w:r>
      <w:r w:rsidR="004A403E" w:rsidRPr="00497DA9">
        <w:rPr>
          <w:rFonts w:ascii="Arial Narrow" w:hAnsi="Arial Narrow"/>
        </w:rPr>
        <w:t>épandages</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Pour une opération de contrôle donnée, si l'une ou l'autre des valeurs "r1" et "r2" dépasse zéro virgule trente (0,30) :</w:t>
      </w:r>
    </w:p>
    <w:p w:rsidR="00937E22" w:rsidRPr="00497DA9" w:rsidRDefault="00937E22" w:rsidP="00157705">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r1 ou r2 &gt; 0,30</w:t>
      </w:r>
    </w:p>
    <w:p w:rsidR="00937E22" w:rsidRPr="00497DA9" w:rsidRDefault="00937E22" w:rsidP="00157705">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 xml:space="preserve">ou si "Dr" est supérieur à cent vingt (120) ou inférieur à </w:t>
      </w:r>
      <w:r w:rsidR="004B32FE" w:rsidRPr="00497DA9">
        <w:rPr>
          <w:rFonts w:ascii="Arial Narrow" w:hAnsi="Arial Narrow"/>
          <w:sz w:val="22"/>
          <w:szCs w:val="22"/>
        </w:rPr>
        <w:t>quatre-vingt</w:t>
      </w:r>
      <w:r w:rsidRPr="00497DA9">
        <w:rPr>
          <w:rFonts w:ascii="Arial Narrow" w:hAnsi="Arial Narrow"/>
          <w:sz w:val="22"/>
          <w:szCs w:val="22"/>
        </w:rPr>
        <w:t xml:space="preserve"> (80)</w:t>
      </w:r>
    </w:p>
    <w:p w:rsidR="00937E22" w:rsidRPr="00497DA9" w:rsidRDefault="00937E22" w:rsidP="00157705">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Dr &lt; 80 ou Dr &gt; 120</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Le revêtement sera refusé pour non-conformité et le Maître d’œuvre   définira les dispositions qui doivent être prises aux frais du Cocontractant pour rendre le revêtement réceptionnable.</w:t>
      </w:r>
    </w:p>
    <w:p w:rsidR="00937E22" w:rsidRPr="00497DA9" w:rsidRDefault="00937E22" w:rsidP="00157705">
      <w:pPr>
        <w:pStyle w:val="Retraitcorpsdetexte"/>
        <w:ind w:left="0" w:right="-852"/>
        <w:rPr>
          <w:rFonts w:ascii="Arial Narrow" w:hAnsi="Arial Narrow"/>
        </w:rPr>
      </w:pPr>
    </w:p>
    <w:p w:rsidR="00937E22" w:rsidRPr="00497DA9" w:rsidRDefault="00937E22" w:rsidP="00157705">
      <w:pPr>
        <w:pStyle w:val="TITI1111a"/>
        <w:ind w:left="0" w:right="-852"/>
        <w:rPr>
          <w:rFonts w:ascii="Arial Narrow" w:hAnsi="Arial Narrow"/>
        </w:rPr>
      </w:pPr>
      <w:bookmarkStart w:id="1166" w:name="_Toc119906079"/>
      <w:bookmarkStart w:id="1167" w:name="_Toc363303691"/>
      <w:r w:rsidRPr="00497DA9">
        <w:rPr>
          <w:rFonts w:ascii="Arial Narrow" w:hAnsi="Arial Narrow"/>
        </w:rPr>
        <w:t>III.4</w:t>
      </w:r>
      <w:r w:rsidR="004A403E">
        <w:rPr>
          <w:rFonts w:ascii="Arial Narrow" w:hAnsi="Arial Narrow"/>
        </w:rPr>
        <w:t>.3.2.2.  Pour les gravillons de</w:t>
      </w:r>
      <w:r w:rsidRPr="00497DA9">
        <w:rPr>
          <w:rFonts w:ascii="Arial Narrow" w:hAnsi="Arial Narrow"/>
        </w:rPr>
        <w:t xml:space="preserve"> </w:t>
      </w:r>
      <w:r w:rsidR="004A403E">
        <w:rPr>
          <w:rFonts w:ascii="Arial Narrow" w:hAnsi="Arial Narrow"/>
        </w:rPr>
        <w:t>l’</w:t>
      </w:r>
      <w:r w:rsidRPr="00497DA9">
        <w:rPr>
          <w:rFonts w:ascii="Arial Narrow" w:hAnsi="Arial Narrow"/>
        </w:rPr>
        <w:t>enduits superficiel</w:t>
      </w:r>
      <w:bookmarkEnd w:id="1166"/>
      <w:bookmarkEnd w:id="1167"/>
    </w:p>
    <w:p w:rsidR="00937E22"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 xml:space="preserve">Le procédé de vérification sera celui indiqué au commentaire de l'article 68 fascicule </w:t>
      </w:r>
      <w:r w:rsidRPr="00497DA9">
        <w:rPr>
          <w:rFonts w:ascii="Arial Narrow" w:hAnsi="Arial Narrow"/>
          <w:sz w:val="22"/>
          <w:szCs w:val="22"/>
        </w:rPr>
        <w:br/>
        <w:t>23 du CPC.</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 xml:space="preserve">Il sera effectué trois (3) pesées dans un même profil à chaque opération de contrôle, le nombre des opérations de contrôle est fixé </w:t>
      </w:r>
      <w:r w:rsidR="004A403E">
        <w:rPr>
          <w:rFonts w:ascii="Arial Narrow" w:hAnsi="Arial Narrow"/>
          <w:sz w:val="22"/>
          <w:szCs w:val="22"/>
        </w:rPr>
        <w:t>à une vérification par jour de l’</w:t>
      </w:r>
      <w:r w:rsidRPr="00497DA9">
        <w:rPr>
          <w:rFonts w:ascii="Arial Narrow" w:hAnsi="Arial Narrow"/>
          <w:sz w:val="22"/>
          <w:szCs w:val="22"/>
        </w:rPr>
        <w:t>épandage.</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lastRenderedPageBreak/>
        <w:t>Les pesées successives opérées dans un même profil ne devront pas s'écarter de plus ou moins quinze pour cent (</w:t>
      </w:r>
      <w:r w:rsidRPr="00497DA9">
        <w:rPr>
          <w:rFonts w:ascii="Arial Narrow" w:hAnsi="Arial Narrow"/>
          <w:sz w:val="22"/>
          <w:szCs w:val="22"/>
        </w:rPr>
        <w:sym w:font="Symbol" w:char="F0B1"/>
      </w:r>
      <w:r w:rsidRPr="00497DA9">
        <w:rPr>
          <w:rFonts w:ascii="Arial Narrow" w:hAnsi="Arial Narrow"/>
          <w:sz w:val="22"/>
          <w:szCs w:val="22"/>
        </w:rPr>
        <w:t xml:space="preserve"> 15%) du poids de l'agrégat correspondant au dosage prescrit. Si la tolérance en moins est dépassée, des apports complémentaires seront effectués.</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Les quantités totales ne devront pas s'écarter de plus de dix pour cent (10%) des quantités prescrites. Vérification en sera faite par section de un kilomètre. Si ces quantités totales s'avèrent inférieures à la limite prescrite, il sera appliqué un abattement de cinq pour cent (5%) sur les prix correspondants pour le tronçon concerné.</w:t>
      </w:r>
    </w:p>
    <w:p w:rsidR="00937E22" w:rsidRPr="00497DA9" w:rsidRDefault="00937E22" w:rsidP="00157705">
      <w:pPr>
        <w:pStyle w:val="Retraitcorpsdetexte"/>
        <w:ind w:left="0" w:right="-852"/>
        <w:rPr>
          <w:rFonts w:ascii="Arial Narrow" w:hAnsi="Arial Narrow"/>
        </w:rPr>
      </w:pPr>
    </w:p>
    <w:p w:rsidR="00937E22" w:rsidRPr="00497DA9" w:rsidRDefault="00937E22" w:rsidP="00157705">
      <w:pPr>
        <w:pStyle w:val="TITI111"/>
        <w:keepNext/>
        <w:keepLines/>
        <w:ind w:left="0" w:right="-852"/>
        <w:rPr>
          <w:rFonts w:ascii="Arial Narrow" w:hAnsi="Arial Narrow"/>
        </w:rPr>
      </w:pPr>
      <w:bookmarkStart w:id="1168" w:name="_Toc395324175"/>
      <w:bookmarkStart w:id="1169" w:name="_Toc119906080"/>
      <w:bookmarkStart w:id="1170" w:name="_Toc363303692"/>
      <w:r w:rsidRPr="00497DA9">
        <w:rPr>
          <w:rFonts w:ascii="Arial Narrow" w:hAnsi="Arial Narrow"/>
        </w:rPr>
        <w:t xml:space="preserve">III.4.3.3.  Mise en </w:t>
      </w:r>
      <w:bookmarkEnd w:id="1168"/>
      <w:r w:rsidRPr="00497DA9">
        <w:rPr>
          <w:rFonts w:ascii="Arial Narrow" w:hAnsi="Arial Narrow"/>
        </w:rPr>
        <w:t>œuvre</w:t>
      </w:r>
      <w:bookmarkEnd w:id="1169"/>
      <w:bookmarkEnd w:id="1170"/>
    </w:p>
    <w:p w:rsidR="00937E22" w:rsidRPr="00497DA9" w:rsidRDefault="004A403E" w:rsidP="00157705">
      <w:pPr>
        <w:pStyle w:val="Retraitcorpsdetexte"/>
        <w:ind w:left="0" w:right="-852"/>
        <w:rPr>
          <w:rFonts w:ascii="Arial Narrow" w:hAnsi="Arial Narrow"/>
          <w:b/>
          <w:sz w:val="22"/>
          <w:szCs w:val="22"/>
        </w:rPr>
      </w:pPr>
      <w:r w:rsidRPr="00497DA9">
        <w:rPr>
          <w:rFonts w:ascii="Arial Narrow" w:hAnsi="Arial Narrow"/>
          <w:b/>
          <w:sz w:val="22"/>
          <w:szCs w:val="22"/>
        </w:rPr>
        <w:t>Épandage</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 xml:space="preserve">Pour l'application de chacune des couches, le Cocontractant prendra soin de répandre mécaniquement le liant, sur des surfaces propres et sèches et à la température de </w:t>
      </w:r>
      <w:r w:rsidR="004A403E">
        <w:rPr>
          <w:rFonts w:ascii="Arial Narrow" w:hAnsi="Arial Narrow"/>
          <w:sz w:val="22"/>
          <w:szCs w:val="22"/>
        </w:rPr>
        <w:t>l’</w:t>
      </w:r>
      <w:r w:rsidR="004A403E" w:rsidRPr="00497DA9">
        <w:rPr>
          <w:rFonts w:ascii="Arial Narrow" w:hAnsi="Arial Narrow"/>
          <w:sz w:val="22"/>
          <w:szCs w:val="22"/>
        </w:rPr>
        <w:t>épandage</w:t>
      </w:r>
      <w:r w:rsidRPr="00497DA9">
        <w:rPr>
          <w:rFonts w:ascii="Arial Narrow" w:hAnsi="Arial Narrow"/>
          <w:sz w:val="22"/>
          <w:szCs w:val="22"/>
        </w:rPr>
        <w:t xml:space="preserve"> appropriée.</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Avant de procéder à la mise en œuvre de l'enduit de surface, le Cocontractant devra s'assurer du bon fonctionnement de son matériel et en particulier de l'efficacité de la pompe et des gicleurs. Il s'assurera du bon ajustement de la rampe distributrice qui devra être parallèle à la chaussée et d'une hauteur en accord avec la largeur des jets et l'orientation de ces derniers de façon à obtenir une couche de li</w:t>
      </w:r>
      <w:r w:rsidR="004A403E">
        <w:rPr>
          <w:rFonts w:ascii="Arial Narrow" w:hAnsi="Arial Narrow"/>
          <w:sz w:val="22"/>
          <w:szCs w:val="22"/>
        </w:rPr>
        <w:t xml:space="preserve">ant d'épaisseur uniforme. Tout </w:t>
      </w:r>
      <w:r w:rsidRPr="00497DA9">
        <w:rPr>
          <w:rFonts w:ascii="Arial Narrow" w:hAnsi="Arial Narrow"/>
          <w:sz w:val="22"/>
          <w:szCs w:val="22"/>
        </w:rPr>
        <w:t xml:space="preserve">épandage manuel, si requis en </w:t>
      </w:r>
      <w:r w:rsidR="004B32FE" w:rsidRPr="00497DA9">
        <w:rPr>
          <w:rFonts w:ascii="Arial Narrow" w:hAnsi="Arial Narrow"/>
          <w:sz w:val="22"/>
          <w:szCs w:val="22"/>
        </w:rPr>
        <w:t>surlargeurs</w:t>
      </w:r>
      <w:r w:rsidRPr="00497DA9">
        <w:rPr>
          <w:rFonts w:ascii="Arial Narrow" w:hAnsi="Arial Narrow"/>
          <w:sz w:val="22"/>
          <w:szCs w:val="22"/>
        </w:rPr>
        <w:t>, devra se situer sur la partie extérieure des courbes.</w:t>
      </w:r>
    </w:p>
    <w:p w:rsidR="00937E22" w:rsidRPr="00497DA9" w:rsidRDefault="004A403E" w:rsidP="00157705">
      <w:pPr>
        <w:pStyle w:val="Retraitcorpsdetexte"/>
        <w:ind w:left="0" w:right="-852"/>
        <w:rPr>
          <w:rFonts w:ascii="Arial Narrow" w:hAnsi="Arial Narrow"/>
          <w:sz w:val="22"/>
          <w:szCs w:val="22"/>
        </w:rPr>
      </w:pPr>
      <w:r>
        <w:rPr>
          <w:rFonts w:ascii="Arial Narrow" w:hAnsi="Arial Narrow"/>
          <w:sz w:val="22"/>
          <w:szCs w:val="22"/>
        </w:rPr>
        <w:t xml:space="preserve">Cet </w:t>
      </w:r>
      <w:r w:rsidR="00937E22" w:rsidRPr="00497DA9">
        <w:rPr>
          <w:rFonts w:ascii="Arial Narrow" w:hAnsi="Arial Narrow"/>
          <w:sz w:val="22"/>
          <w:szCs w:val="22"/>
        </w:rPr>
        <w:t>épandage du liant sera suivi immédiatement de celui des gravillons qui devront être parfaitement secs et libres de poussières au moment de l'emploi.</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 xml:space="preserve">Dans le cas où l'enduit superficiel devrait être mis en œuvre en demi-largeur de chaussée, le Cocontractant devra laisser une bande de liant non recouverte de granulats d'une largeur de </w:t>
      </w:r>
      <w:smartTag w:uri="urn:schemas-microsoft-com:office:smarttags" w:element="metricconverter">
        <w:smartTagPr>
          <w:attr w:name="ProductID" w:val="10 cm"/>
        </w:smartTagPr>
        <w:r w:rsidRPr="00497DA9">
          <w:rPr>
            <w:rFonts w:ascii="Arial Narrow" w:hAnsi="Arial Narrow"/>
            <w:sz w:val="22"/>
            <w:szCs w:val="22"/>
          </w:rPr>
          <w:t>10 cm</w:t>
        </w:r>
      </w:smartTag>
      <w:r w:rsidRPr="00497DA9">
        <w:rPr>
          <w:rFonts w:ascii="Arial Narrow" w:hAnsi="Arial Narrow"/>
          <w:sz w:val="22"/>
          <w:szCs w:val="22"/>
        </w:rPr>
        <w:t xml:space="preserve"> dans le cas d'une application double du liant et de </w:t>
      </w:r>
      <w:smartTag w:uri="urn:schemas-microsoft-com:office:smarttags" w:element="metricconverter">
        <w:smartTagPr>
          <w:attr w:name="ProductID" w:val="20 cm"/>
        </w:smartTagPr>
        <w:r w:rsidRPr="00497DA9">
          <w:rPr>
            <w:rFonts w:ascii="Arial Narrow" w:hAnsi="Arial Narrow"/>
            <w:sz w:val="22"/>
            <w:szCs w:val="22"/>
          </w:rPr>
          <w:t>20 cm</w:t>
        </w:r>
      </w:smartTag>
      <w:r w:rsidRPr="00497DA9">
        <w:rPr>
          <w:rFonts w:ascii="Arial Narrow" w:hAnsi="Arial Narrow"/>
          <w:sz w:val="22"/>
          <w:szCs w:val="22"/>
        </w:rPr>
        <w:t xml:space="preserve"> dans le cas d'une application triple pour la confection du joint longitudinal. Dans le cas d'un enduit bicouche, les joints longitudinaux de chacune des couches seront décalés de </w:t>
      </w:r>
      <w:smartTag w:uri="urn:schemas-microsoft-com:office:smarttags" w:element="metricconverter">
        <w:smartTagPr>
          <w:attr w:name="ProductID" w:val="20 cm"/>
        </w:smartTagPr>
        <w:r w:rsidRPr="00497DA9">
          <w:rPr>
            <w:rFonts w:ascii="Arial Narrow" w:hAnsi="Arial Narrow"/>
            <w:sz w:val="22"/>
            <w:szCs w:val="22"/>
          </w:rPr>
          <w:t>20 cm</w:t>
        </w:r>
      </w:smartTag>
      <w:r w:rsidRPr="00497DA9">
        <w:rPr>
          <w:rFonts w:ascii="Arial Narrow" w:hAnsi="Arial Narrow"/>
          <w:sz w:val="22"/>
          <w:szCs w:val="22"/>
        </w:rPr>
        <w:t>.</w:t>
      </w:r>
    </w:p>
    <w:p w:rsidR="00937E22" w:rsidRPr="00497DA9" w:rsidRDefault="004A403E" w:rsidP="00157705">
      <w:pPr>
        <w:pStyle w:val="Retraitcorpsdetexte"/>
        <w:ind w:left="0" w:right="-852"/>
        <w:rPr>
          <w:rFonts w:ascii="Arial Narrow" w:hAnsi="Arial Narrow"/>
          <w:sz w:val="22"/>
          <w:szCs w:val="22"/>
        </w:rPr>
      </w:pPr>
      <w:r>
        <w:rPr>
          <w:rFonts w:ascii="Arial Narrow" w:hAnsi="Arial Narrow"/>
          <w:sz w:val="22"/>
          <w:szCs w:val="22"/>
        </w:rPr>
        <w:t>À la fin d'une opération de l’</w:t>
      </w:r>
      <w:r w:rsidR="00937E22" w:rsidRPr="00497DA9">
        <w:rPr>
          <w:rFonts w:ascii="Arial Narrow" w:hAnsi="Arial Narrow"/>
          <w:sz w:val="22"/>
          <w:szCs w:val="22"/>
        </w:rPr>
        <w:t xml:space="preserve">épandage, une bande de 15 à </w:t>
      </w:r>
      <w:smartTag w:uri="urn:schemas-microsoft-com:office:smarttags" w:element="metricconverter">
        <w:smartTagPr>
          <w:attr w:name="ProductID" w:val="20 cm"/>
        </w:smartTagPr>
        <w:r w:rsidR="00937E22" w:rsidRPr="00497DA9">
          <w:rPr>
            <w:rFonts w:ascii="Arial Narrow" w:hAnsi="Arial Narrow"/>
            <w:sz w:val="22"/>
            <w:szCs w:val="22"/>
          </w:rPr>
          <w:t>20 cm</w:t>
        </w:r>
      </w:smartTag>
      <w:r w:rsidR="00937E22" w:rsidRPr="00497DA9">
        <w:rPr>
          <w:rFonts w:ascii="Arial Narrow" w:hAnsi="Arial Narrow"/>
          <w:sz w:val="22"/>
          <w:szCs w:val="22"/>
        </w:rPr>
        <w:t xml:space="preserve"> sera laissée non couverte de granulats pour la confection du joint transversal.</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Le contenu du camion gravillonneur devra être largement suffisant pour couvrir la totalité de la surface de la bande qui vient de recevoir le liant, tout en respectant le dosage prescrit. En particulier, la distance entre l'épandeuse et le gravillonneur devra être maintenue constante au</w:t>
      </w:r>
      <w:r w:rsidR="004A403E">
        <w:rPr>
          <w:rFonts w:ascii="Arial Narrow" w:hAnsi="Arial Narrow"/>
          <w:sz w:val="22"/>
          <w:szCs w:val="22"/>
        </w:rPr>
        <w:t xml:space="preserve"> cours d'une même opération de l’</w:t>
      </w:r>
      <w:r w:rsidRPr="00497DA9">
        <w:rPr>
          <w:rFonts w:ascii="Arial Narrow" w:hAnsi="Arial Narrow"/>
          <w:sz w:val="22"/>
          <w:szCs w:val="22"/>
        </w:rPr>
        <w:t xml:space="preserve">épandage. </w:t>
      </w:r>
      <w:r w:rsidR="004A403E">
        <w:rPr>
          <w:rFonts w:ascii="Arial Narrow" w:hAnsi="Arial Narrow"/>
          <w:b/>
          <w:sz w:val="22"/>
          <w:szCs w:val="22"/>
          <w:u w:val="single"/>
        </w:rPr>
        <w:t xml:space="preserve">Une opération de </w:t>
      </w:r>
      <w:r w:rsidRPr="00497DA9">
        <w:rPr>
          <w:rFonts w:ascii="Arial Narrow" w:hAnsi="Arial Narrow"/>
          <w:b/>
          <w:sz w:val="22"/>
          <w:szCs w:val="22"/>
          <w:u w:val="single"/>
        </w:rPr>
        <w:t>épandage sera effectuée sur un tronçon maximal de QUATRE CENTS (400) mètres linéaires par demi-chaussée ou en pleine largeur étant entendu que les dispositions relatives au maintien de la circulation devront être rigoureusement respectées</w:t>
      </w:r>
      <w:r w:rsidRPr="00497DA9">
        <w:rPr>
          <w:rFonts w:ascii="Arial Narrow" w:hAnsi="Arial Narrow"/>
          <w:sz w:val="22"/>
          <w:szCs w:val="22"/>
        </w:rPr>
        <w:t>.</w:t>
      </w:r>
    </w:p>
    <w:p w:rsidR="00937E22" w:rsidRPr="00497DA9" w:rsidRDefault="00937E22" w:rsidP="00157705">
      <w:pPr>
        <w:pStyle w:val="Retraitcorpsdetexte"/>
        <w:ind w:left="0" w:right="-852"/>
        <w:rPr>
          <w:rFonts w:ascii="Arial Narrow" w:hAnsi="Arial Narrow"/>
          <w:b/>
          <w:sz w:val="22"/>
          <w:szCs w:val="22"/>
        </w:rPr>
      </w:pPr>
      <w:bookmarkStart w:id="1171" w:name="_Toc464277782"/>
      <w:r w:rsidRPr="00497DA9">
        <w:rPr>
          <w:rFonts w:ascii="Arial Narrow" w:hAnsi="Arial Narrow"/>
          <w:b/>
          <w:sz w:val="22"/>
          <w:szCs w:val="22"/>
        </w:rPr>
        <w:t>Compactage</w:t>
      </w:r>
      <w:bookmarkEnd w:id="1171"/>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b/>
          <w:sz w:val="22"/>
          <w:szCs w:val="22"/>
          <w:u w:val="single"/>
        </w:rPr>
        <w:t>Avant l'exécution à plein rendement de chaque type d'enduit superficiel, le Cocontractant réalisera obligatoirement et à ses frais exclusifs une planche d'essais de mise en œuvre.</w:t>
      </w:r>
      <w:r w:rsidRPr="00497DA9">
        <w:rPr>
          <w:rFonts w:ascii="Arial Narrow" w:hAnsi="Arial Narrow"/>
          <w:sz w:val="22"/>
          <w:szCs w:val="22"/>
        </w:rPr>
        <w:t xml:space="preserve"> Il en fixera la date à sa convenance sous réserve d'en aviser par écrit le Représentant du Maître d'œuvre avec un préavis d'au moins QUINZE (15) jours.</w:t>
      </w:r>
    </w:p>
    <w:p w:rsidR="00937E22" w:rsidRPr="00497DA9" w:rsidRDefault="00937E22" w:rsidP="00157705">
      <w:pPr>
        <w:pStyle w:val="Retraitcorpsdetexte"/>
        <w:ind w:left="0" w:right="-852"/>
        <w:rPr>
          <w:rFonts w:ascii="Arial Narrow" w:hAnsi="Arial Narrow"/>
          <w:b/>
          <w:sz w:val="22"/>
          <w:szCs w:val="22"/>
          <w:u w:val="single"/>
        </w:rPr>
      </w:pPr>
      <w:r w:rsidRPr="00497DA9">
        <w:rPr>
          <w:rFonts w:ascii="Arial Narrow" w:hAnsi="Arial Narrow"/>
          <w:b/>
          <w:sz w:val="22"/>
          <w:szCs w:val="22"/>
          <w:u w:val="single"/>
        </w:rPr>
        <w:t>La longueur de la planche d'essai sera de CENT (100) mètres linéaires en pleine largeur. Son emplacement, obligatoirement choisi en "alignement droit", sera soumis par le Cocontractant à l'agrément du Représentant du Maître d'œuvre.</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La planche d'essai aura notamment pour objet :</w:t>
      </w:r>
    </w:p>
    <w:p w:rsidR="00937E22" w:rsidRPr="00497DA9" w:rsidRDefault="00937E22" w:rsidP="00157705">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 xml:space="preserve">de choisir la vitesse de marche </w:t>
      </w:r>
      <w:r w:rsidR="00157705">
        <w:rPr>
          <w:rFonts w:ascii="Arial Narrow" w:hAnsi="Arial Narrow"/>
          <w:sz w:val="22"/>
          <w:szCs w:val="22"/>
        </w:rPr>
        <w:t>de chaque véhicule de l’</w:t>
      </w:r>
      <w:r w:rsidRPr="00497DA9">
        <w:rPr>
          <w:rFonts w:ascii="Arial Narrow" w:hAnsi="Arial Narrow"/>
          <w:sz w:val="22"/>
          <w:szCs w:val="22"/>
        </w:rPr>
        <w:t>épandage en vue d'assurer l'obtention des dosages prescrits ;</w:t>
      </w:r>
    </w:p>
    <w:p w:rsidR="00937E22" w:rsidRPr="00497DA9" w:rsidRDefault="00937E22" w:rsidP="00157705">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d'établir un plan de marche des compacteurs en vue d'assurer un nombre de passes aussi constant que possible en tous points de la chaussée.</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b/>
          <w:sz w:val="22"/>
          <w:szCs w:val="22"/>
        </w:rPr>
        <w:t>Le compactage se fera aux rouleaux à pneus</w:t>
      </w:r>
      <w:r w:rsidRPr="00497DA9">
        <w:rPr>
          <w:rFonts w:ascii="Arial Narrow" w:hAnsi="Arial Narrow"/>
          <w:sz w:val="22"/>
          <w:szCs w:val="22"/>
        </w:rPr>
        <w:t xml:space="preserve"> au nombre minimal de deux unités au moins du type P2, roulant à vitesse constante ne dépassant pas DIX (10) kilomètres à l'heure avec une pression de gonflage des pneus de SEPT (7) à HUIT (8) bars. Il devra avoir lieu le plus rapidement possible après le gravillonnage.</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Après la réalisa</w:t>
      </w:r>
      <w:r w:rsidR="00157705">
        <w:rPr>
          <w:rFonts w:ascii="Arial Narrow" w:hAnsi="Arial Narrow"/>
          <w:sz w:val="22"/>
          <w:szCs w:val="22"/>
        </w:rPr>
        <w:t>tion de la deuxième couche, l’</w:t>
      </w:r>
      <w:r w:rsidRPr="00497DA9">
        <w:rPr>
          <w:rFonts w:ascii="Arial Narrow" w:hAnsi="Arial Narrow"/>
          <w:sz w:val="22"/>
          <w:szCs w:val="22"/>
        </w:rPr>
        <w:t>épandage de sable de carrière 0/5 à raison de SIX (6) litres par mètre carré et son compactage pourront être demandés par ordre de service dans certaines zones.</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En principe, il sera procédé à un seul passage du compacteur, en sus d</w:t>
      </w:r>
      <w:r w:rsidR="00157705">
        <w:rPr>
          <w:rFonts w:ascii="Arial Narrow" w:hAnsi="Arial Narrow"/>
          <w:sz w:val="22"/>
          <w:szCs w:val="22"/>
        </w:rPr>
        <w:t>u premier compactage, après l’</w:t>
      </w:r>
      <w:r w:rsidRPr="00497DA9">
        <w:rPr>
          <w:rFonts w:ascii="Arial Narrow" w:hAnsi="Arial Narrow"/>
          <w:sz w:val="22"/>
          <w:szCs w:val="22"/>
        </w:rPr>
        <w:t>épandage de la première couche du liant gravillonné de façon à obtenir l'incrustation des granulats de la première couche sur environ le tiers de leur épaisseur et à TROIS passages après la réalisation de la deuxième couche de bicouche.</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Si après le premier passage de compacteur, on constatait que certaines surfaces avaient un défaut de gravillons, elles seront réparées manuellement en jetant à la pelle des gravillons vers le haut afin qu'ils ne roulent pas sur le bitume. S'il y a localement excès de gravillons après compactage, on enlèvera les gravillons libres à l'aide de balais manuels.</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Après compactage, les gravillons doivent se présenter jointifs, en une couche unique, sans superposition. Si tel n'est pas le cas, le dosage et le fonctionnement du gravillonneur doivent être contrôlés et des corrections apportées avant de poursuivre les travaux. Tous les soins doivent être pris pour éviter le surdosage en gravillons. Le surdosage en gravillons représente un gaspillage et une malfaçon.</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Au cas où la première couche présenterait un surdosage ou rejet des éléments libres, le balayage mécanique sera obligatoire avant de poursuivre les opérations.</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La deuxième couche devra être mise en œuvre le plus tôt possible afin de limiter les risques d'arrachement sur la première couche.</w:t>
      </w:r>
    </w:p>
    <w:p w:rsidR="00937E22" w:rsidRPr="00497DA9" w:rsidRDefault="00157705" w:rsidP="00157705">
      <w:pPr>
        <w:pStyle w:val="Retraitcorpsdetexte"/>
        <w:ind w:left="0" w:right="-852"/>
        <w:rPr>
          <w:rFonts w:ascii="Arial Narrow" w:hAnsi="Arial Narrow"/>
          <w:b/>
          <w:sz w:val="22"/>
          <w:szCs w:val="22"/>
        </w:rPr>
      </w:pPr>
      <w:bookmarkStart w:id="1172" w:name="_Toc464277783"/>
      <w:r>
        <w:rPr>
          <w:rFonts w:ascii="Arial Narrow" w:hAnsi="Arial Narrow"/>
          <w:b/>
          <w:sz w:val="22"/>
          <w:szCs w:val="22"/>
        </w:rPr>
        <w:t>Contrôle de l’</w:t>
      </w:r>
      <w:r w:rsidR="00937E22" w:rsidRPr="00497DA9">
        <w:rPr>
          <w:rFonts w:ascii="Arial Narrow" w:hAnsi="Arial Narrow"/>
          <w:b/>
          <w:sz w:val="22"/>
          <w:szCs w:val="22"/>
        </w:rPr>
        <w:t>épandage</w:t>
      </w:r>
      <w:bookmarkEnd w:id="1172"/>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u w:val="single"/>
        </w:rPr>
        <w:lastRenderedPageBreak/>
        <w:t>Liant</w:t>
      </w:r>
      <w:r w:rsidRPr="00497DA9">
        <w:rPr>
          <w:rFonts w:ascii="Arial Narrow" w:hAnsi="Arial Narrow"/>
          <w:sz w:val="22"/>
          <w:szCs w:val="22"/>
        </w:rPr>
        <w:t xml:space="preserve"> : le contrôle et les</w:t>
      </w:r>
      <w:r w:rsidR="00157705">
        <w:rPr>
          <w:rFonts w:ascii="Arial Narrow" w:hAnsi="Arial Narrow"/>
          <w:sz w:val="22"/>
          <w:szCs w:val="22"/>
        </w:rPr>
        <w:t xml:space="preserve"> sanctions éventuelles pour l’</w:t>
      </w:r>
      <w:r w:rsidRPr="00497DA9">
        <w:rPr>
          <w:rFonts w:ascii="Arial Narrow" w:hAnsi="Arial Narrow"/>
          <w:sz w:val="22"/>
          <w:szCs w:val="22"/>
        </w:rPr>
        <w:t>épandage du bitume fluidifié 800/1400 sont les mêmes que ceux définis à l'article 2.04.</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u w:val="single"/>
        </w:rPr>
        <w:t>Gravillons</w:t>
      </w:r>
      <w:r w:rsidRPr="00497DA9">
        <w:rPr>
          <w:rFonts w:ascii="Arial Narrow" w:hAnsi="Arial Narrow"/>
          <w:sz w:val="22"/>
          <w:szCs w:val="22"/>
        </w:rPr>
        <w:t xml:space="preserve"> : le procédé de vérification sera celui indiqué au commentaire de l'Article 68 - fascicule 23 du CPC.</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 xml:space="preserve">Il sera effectué CINQ (5) pesées dans un même profil à chaque opération de contrôle, le nombre des opérations de contrôle est fixé à une </w:t>
      </w:r>
      <w:r w:rsidR="00157705">
        <w:rPr>
          <w:rFonts w:ascii="Arial Narrow" w:hAnsi="Arial Narrow"/>
          <w:sz w:val="22"/>
          <w:szCs w:val="22"/>
        </w:rPr>
        <w:t>vérification par jour de l’</w:t>
      </w:r>
      <w:r w:rsidRPr="00497DA9">
        <w:rPr>
          <w:rFonts w:ascii="Arial Narrow" w:hAnsi="Arial Narrow"/>
          <w:sz w:val="22"/>
          <w:szCs w:val="22"/>
        </w:rPr>
        <w:t>épandage.</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Les pesées successives opérées dans un même profil ne devront pas s'écarter de plus ou moins QUINZE POUR CENT (</w:t>
      </w:r>
      <w:r w:rsidRPr="00497DA9">
        <w:rPr>
          <w:rFonts w:ascii="Arial Narrow" w:hAnsi="Arial Narrow"/>
          <w:sz w:val="22"/>
          <w:szCs w:val="22"/>
        </w:rPr>
        <w:sym w:font="Symbol" w:char="F0B1"/>
      </w:r>
      <w:r w:rsidRPr="00497DA9">
        <w:rPr>
          <w:rFonts w:ascii="Arial Narrow" w:hAnsi="Arial Narrow"/>
          <w:sz w:val="22"/>
          <w:szCs w:val="22"/>
        </w:rPr>
        <w:t xml:space="preserve"> 15%) du poids de l'agrégat correspondant au dosage prescrit. Si la tolérance est dépassée, des apports complémentaires seront effectués.</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Les quantités totales ne devront pas s'écarter de plus de DIX (10) POUR CENT des quantités prescrites. La vérification sera faite par section de UN (1) kilomètre. Si des quantités totales s'avèrent inférieures à la limite prescrite, il sera appliqué un abattement de CINQ (5) POUR CENT sur les prix correspondants pour le tronçon concerné.</w:t>
      </w:r>
    </w:p>
    <w:p w:rsidR="00937E22" w:rsidRPr="00497DA9" w:rsidRDefault="00937E22" w:rsidP="00157705">
      <w:pPr>
        <w:pStyle w:val="Retraitcorpsdetexte"/>
        <w:ind w:left="0" w:right="-852"/>
        <w:rPr>
          <w:rFonts w:ascii="Arial Narrow" w:hAnsi="Arial Narrow"/>
          <w:b/>
          <w:sz w:val="22"/>
          <w:szCs w:val="22"/>
        </w:rPr>
      </w:pPr>
      <w:bookmarkStart w:id="1173" w:name="_Toc464277784"/>
      <w:r w:rsidRPr="00497DA9">
        <w:rPr>
          <w:rFonts w:ascii="Arial Narrow" w:hAnsi="Arial Narrow"/>
          <w:b/>
          <w:sz w:val="22"/>
          <w:szCs w:val="22"/>
        </w:rPr>
        <w:t>Contrôle du trafic et signalisation temporaire</w:t>
      </w:r>
      <w:bookmarkEnd w:id="1173"/>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 xml:space="preserve">Le monocouche doit être soumis au trafic au moins pendant </w:t>
      </w:r>
      <w:r w:rsidR="004B32FE" w:rsidRPr="00497DA9">
        <w:rPr>
          <w:rFonts w:ascii="Arial Narrow" w:hAnsi="Arial Narrow"/>
          <w:sz w:val="22"/>
          <w:szCs w:val="22"/>
        </w:rPr>
        <w:t>quarante-huit</w:t>
      </w:r>
      <w:r w:rsidRPr="00497DA9">
        <w:rPr>
          <w:rFonts w:ascii="Arial Narrow" w:hAnsi="Arial Narrow"/>
          <w:sz w:val="22"/>
          <w:szCs w:val="22"/>
        </w:rPr>
        <w:t xml:space="preserve"> heures avant exécution de l'enrobé.</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 xml:space="preserve">La vitesse du trafic doit être limitée à </w:t>
      </w:r>
      <w:smartTag w:uri="urn:schemas-microsoft-com:office:smarttags" w:element="metricconverter">
        <w:smartTagPr>
          <w:attr w:name="ProductID" w:val="20 km/h"/>
        </w:smartTagPr>
        <w:r w:rsidRPr="00497DA9">
          <w:rPr>
            <w:rFonts w:ascii="Arial Narrow" w:hAnsi="Arial Narrow"/>
            <w:sz w:val="22"/>
            <w:szCs w:val="22"/>
          </w:rPr>
          <w:t>20 km/h</w:t>
        </w:r>
      </w:smartTag>
      <w:r w:rsidRPr="00497DA9">
        <w:rPr>
          <w:rFonts w:ascii="Arial Narrow" w:hAnsi="Arial Narrow"/>
          <w:sz w:val="22"/>
          <w:szCs w:val="22"/>
        </w:rPr>
        <w:t xml:space="preserve"> TROIS (3) jours après gravillonnage et compactage.</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A cet effet, le Cocontractant devra mettre en place une signalisation temporaire composée de panneaux, barrières, obstacles et surveillants conformément aux directives du Représentant du Maître d'œuvre afin d'éviter que les usagers et ses propres véhicules, à grande vitesse, ne provoquent un plumage précoce des gravillons faiblement retenus par le liant encore relativement fluide.</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Le Cocontractant veillera également à ce que ses engins ne provoquent des dégradations sur l'enduit d'usure par des manœuvres et freinages brusques et il réparera à ses frais les dégâts éventuels. La décision finale sur l'ouverture du trafic rapide revient au Représentant du Maître d'œuvre. Lorsque le Représentant du Maître d'œuvre aura autorisé le trafic rapide, le Cocontractant procédera au déplacement de la signalisation temporaire et au balayage du rejet de la deuxième couche.</w:t>
      </w:r>
    </w:p>
    <w:p w:rsidR="00937E22" w:rsidRPr="00497DA9" w:rsidRDefault="00937E22" w:rsidP="00157705">
      <w:pPr>
        <w:pStyle w:val="Retraitcorpsdetexte"/>
        <w:ind w:left="0" w:right="-852"/>
        <w:rPr>
          <w:rFonts w:ascii="Arial Narrow" w:hAnsi="Arial Narrow"/>
          <w:b/>
          <w:sz w:val="22"/>
          <w:szCs w:val="22"/>
        </w:rPr>
      </w:pPr>
      <w:bookmarkStart w:id="1174" w:name="_Toc464277785"/>
      <w:r w:rsidRPr="00497DA9">
        <w:rPr>
          <w:rFonts w:ascii="Arial Narrow" w:hAnsi="Arial Narrow"/>
          <w:b/>
          <w:sz w:val="22"/>
          <w:szCs w:val="22"/>
        </w:rPr>
        <w:t>Réparation de malfaçon</w:t>
      </w:r>
      <w:bookmarkEnd w:id="1174"/>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Il est précisé que la réparation des malfaçons éventuelles de l'enduit d'usure est à la charge du Titulaire.</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Le peignage est expressément considéré comme une malfaçon. Toutes les sections, livrées au trafic où se développerait un peignage avant la fin du chantier ou pendant la période de garantie, devront recevoir un nouvel enduit d'usure aux frais du Titulaire.</w:t>
      </w:r>
    </w:p>
    <w:p w:rsidR="00937E22" w:rsidRPr="00497DA9" w:rsidRDefault="00937E22" w:rsidP="00157705">
      <w:pPr>
        <w:pStyle w:val="Retraitcorpsdetexte"/>
        <w:ind w:left="0" w:right="-852"/>
        <w:rPr>
          <w:rFonts w:ascii="Arial Narrow" w:hAnsi="Arial Narrow"/>
          <w:b/>
          <w:sz w:val="22"/>
          <w:szCs w:val="22"/>
        </w:rPr>
      </w:pPr>
      <w:bookmarkStart w:id="1175" w:name="_Toc464277786"/>
      <w:r w:rsidRPr="00497DA9">
        <w:rPr>
          <w:rFonts w:ascii="Arial Narrow" w:hAnsi="Arial Narrow"/>
          <w:b/>
          <w:sz w:val="22"/>
          <w:szCs w:val="22"/>
        </w:rPr>
        <w:t>Tolérance de finition</w:t>
      </w:r>
      <w:bookmarkEnd w:id="1175"/>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La surface finie de la chaussée ne devra présenter, ni flaches, ni bosses, ni ondulations et devra être parfaitement unie.</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Le contrôle de l'état de la chaussée sera effectué au moyen des règles de CINQ (5) mètres et de TROIS (3) mètres de longueur.</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Les règles de CINQ (5) mètres seront disposées parallèlement à l'axe de la chaussée en un point quelconque d'un profil et en section droite ou transversalement à cet axe dans les courbes.</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La règle de TROIS (3) mètres sera disposée perpendiculairement à l'axe de la chaussée, en section droite et sur la demi-chaussée.</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En désignant par "T" la dénivellation constatée sous les règles ainsi disposées :</w:t>
      </w:r>
    </w:p>
    <w:p w:rsidR="00937E22" w:rsidRPr="00497DA9" w:rsidRDefault="00937E22" w:rsidP="00157705">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ab/>
        <w:t>si "T" est inférieur à CINQ (5) millimètres, la dénivellation sera considérée comme acceptable ;</w:t>
      </w:r>
    </w:p>
    <w:p w:rsidR="00937E22" w:rsidRPr="00497DA9" w:rsidRDefault="00937E22" w:rsidP="00157705">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ab/>
        <w:t>si "T" est compris entre CINQ (5) et DIX (10) millimètres, il sera appliqué une pénalité égale à 2 x (T-5) pour cent sur le prix de l'enduit de la section intéressée (T exprimé en millimètre) ;</w:t>
      </w:r>
    </w:p>
    <w:p w:rsidR="00937E22" w:rsidRPr="00497DA9" w:rsidRDefault="00937E22" w:rsidP="00157705">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ab/>
        <w:t>si "T" est supérieur à DIX (10) millimètres, le Cocontractant sera tenu de procéder à ses frais à la mise en œuvre d'un enduit monocouche sur la zone intéressée.</w:t>
      </w:r>
    </w:p>
    <w:p w:rsidR="00937E22" w:rsidRPr="00497DA9" w:rsidRDefault="00937E22" w:rsidP="00157705">
      <w:pPr>
        <w:pStyle w:val="TITI111"/>
        <w:ind w:right="-852"/>
        <w:rPr>
          <w:rFonts w:ascii="Arial Narrow" w:hAnsi="Arial Narrow"/>
          <w:sz w:val="22"/>
          <w:szCs w:val="22"/>
        </w:rPr>
      </w:pPr>
      <w:bookmarkStart w:id="1176" w:name="_Toc395324176"/>
      <w:bookmarkStart w:id="1177" w:name="_Toc119906081"/>
    </w:p>
    <w:p w:rsidR="00937E22" w:rsidRPr="00497DA9" w:rsidRDefault="00937E22" w:rsidP="00157705">
      <w:pPr>
        <w:pStyle w:val="TITI111"/>
        <w:ind w:left="0" w:right="-852"/>
        <w:rPr>
          <w:rFonts w:ascii="Arial Narrow" w:hAnsi="Arial Narrow"/>
        </w:rPr>
      </w:pPr>
      <w:bookmarkStart w:id="1178" w:name="_Toc363303693"/>
      <w:r w:rsidRPr="00497DA9">
        <w:rPr>
          <w:rFonts w:ascii="Arial Narrow" w:hAnsi="Arial Narrow"/>
        </w:rPr>
        <w:t>III.4.3.4.  Températures</w:t>
      </w:r>
      <w:bookmarkEnd w:id="1176"/>
      <w:bookmarkEnd w:id="1177"/>
      <w:bookmarkEnd w:id="1178"/>
    </w:p>
    <w:p w:rsidR="00937E22" w:rsidRPr="00497DA9" w:rsidRDefault="00157705" w:rsidP="00157705">
      <w:pPr>
        <w:pStyle w:val="Retraitcorpsdetexte"/>
        <w:ind w:left="0" w:right="-852"/>
        <w:rPr>
          <w:rFonts w:ascii="Arial Narrow" w:hAnsi="Arial Narrow"/>
          <w:sz w:val="22"/>
          <w:szCs w:val="22"/>
        </w:rPr>
      </w:pPr>
      <w:r>
        <w:rPr>
          <w:rFonts w:ascii="Arial Narrow" w:hAnsi="Arial Narrow"/>
          <w:sz w:val="22"/>
          <w:szCs w:val="22"/>
        </w:rPr>
        <w:t>Les températures de l’</w:t>
      </w:r>
      <w:r w:rsidR="00937E22" w:rsidRPr="00497DA9">
        <w:rPr>
          <w:rFonts w:ascii="Arial Narrow" w:hAnsi="Arial Narrow"/>
          <w:sz w:val="22"/>
          <w:szCs w:val="22"/>
        </w:rPr>
        <w:t>épandage des liants hydrocarbonés devront être telles qu'elles assurent le maximum de fluidité, sans atteindre toutefois des valeurs dangereuses.</w:t>
      </w:r>
    </w:p>
    <w:tbl>
      <w:tblPr>
        <w:tblW w:w="8647" w:type="dxa"/>
        <w:tblInd w:w="779" w:type="dxa"/>
        <w:tblBorders>
          <w:top w:val="single" w:sz="12" w:space="0" w:color="auto"/>
          <w:left w:val="single" w:sz="12" w:space="0" w:color="auto"/>
          <w:bottom w:val="single" w:sz="12" w:space="0" w:color="auto"/>
          <w:right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2621"/>
        <w:gridCol w:w="3049"/>
        <w:gridCol w:w="2977"/>
      </w:tblGrid>
      <w:tr w:rsidR="00937E22" w:rsidRPr="00497DA9" w:rsidTr="00982B67">
        <w:trPr>
          <w:tblHeader/>
        </w:trPr>
        <w:tc>
          <w:tcPr>
            <w:tcW w:w="2621" w:type="dxa"/>
            <w:tcBorders>
              <w:top w:val="single" w:sz="12" w:space="0" w:color="auto"/>
              <w:bottom w:val="single" w:sz="12" w:space="0" w:color="auto"/>
            </w:tcBorders>
          </w:tcPr>
          <w:p w:rsidR="00937E22" w:rsidRPr="00497DA9" w:rsidRDefault="00937E22" w:rsidP="00157705">
            <w:pPr>
              <w:pStyle w:val="Listepuces"/>
              <w:rPr>
                <w:rFonts w:ascii="Arial Narrow" w:hAnsi="Arial Narrow"/>
              </w:rPr>
            </w:pPr>
            <w:r w:rsidRPr="00497DA9">
              <w:rPr>
                <w:rFonts w:ascii="Arial Narrow" w:hAnsi="Arial Narrow"/>
              </w:rPr>
              <w:t>LIANT</w:t>
            </w:r>
          </w:p>
        </w:tc>
        <w:tc>
          <w:tcPr>
            <w:tcW w:w="3049" w:type="dxa"/>
            <w:tcBorders>
              <w:top w:val="single" w:sz="12" w:space="0" w:color="auto"/>
              <w:bottom w:val="single" w:sz="12" w:space="0" w:color="auto"/>
            </w:tcBorders>
          </w:tcPr>
          <w:p w:rsidR="00937E22" w:rsidRPr="00497DA9" w:rsidRDefault="00937E22" w:rsidP="00157705">
            <w:pPr>
              <w:pStyle w:val="Listepuces"/>
              <w:rPr>
                <w:rFonts w:ascii="Arial Narrow" w:hAnsi="Arial Narrow"/>
              </w:rPr>
            </w:pPr>
            <w:r w:rsidRPr="00497DA9">
              <w:rPr>
                <w:rFonts w:ascii="Arial Narrow" w:hAnsi="Arial Narrow"/>
              </w:rPr>
              <w:t>T° MAXIMALE CHAUFFAGE</w:t>
            </w:r>
          </w:p>
        </w:tc>
        <w:tc>
          <w:tcPr>
            <w:tcW w:w="2977" w:type="dxa"/>
            <w:tcBorders>
              <w:top w:val="single" w:sz="12" w:space="0" w:color="auto"/>
              <w:bottom w:val="single" w:sz="12" w:space="0" w:color="auto"/>
            </w:tcBorders>
          </w:tcPr>
          <w:p w:rsidR="00937E22" w:rsidRPr="00497DA9" w:rsidRDefault="00937E22" w:rsidP="00157705">
            <w:pPr>
              <w:pStyle w:val="Listepuces"/>
              <w:rPr>
                <w:rFonts w:ascii="Arial Narrow" w:hAnsi="Arial Narrow"/>
              </w:rPr>
            </w:pPr>
            <w:r w:rsidRPr="00497DA9">
              <w:rPr>
                <w:rFonts w:ascii="Arial Narrow" w:hAnsi="Arial Narrow"/>
              </w:rPr>
              <w:t>T° MINIMALE REPANDAGE</w:t>
            </w:r>
          </w:p>
        </w:tc>
      </w:tr>
      <w:tr w:rsidR="00937E22" w:rsidRPr="00497DA9" w:rsidTr="00982B67">
        <w:tc>
          <w:tcPr>
            <w:tcW w:w="2621" w:type="dxa"/>
            <w:tcBorders>
              <w:top w:val="single" w:sz="12" w:space="0" w:color="auto"/>
            </w:tcBorders>
          </w:tcPr>
          <w:p w:rsidR="00937E22" w:rsidRPr="00497DA9" w:rsidRDefault="00937E22" w:rsidP="00157705">
            <w:pPr>
              <w:pStyle w:val="Listepuces"/>
              <w:rPr>
                <w:rFonts w:ascii="Arial Narrow" w:hAnsi="Arial Narrow"/>
                <w:lang w:val="en-GB"/>
              </w:rPr>
            </w:pPr>
            <w:r w:rsidRPr="00497DA9">
              <w:rPr>
                <w:rFonts w:ascii="Arial Narrow" w:hAnsi="Arial Narrow"/>
                <w:lang w:val="en-GB"/>
              </w:rPr>
              <w:t>Cut back 400/600</w:t>
            </w:r>
          </w:p>
        </w:tc>
        <w:tc>
          <w:tcPr>
            <w:tcW w:w="3049" w:type="dxa"/>
            <w:tcBorders>
              <w:top w:val="single" w:sz="12" w:space="0" w:color="auto"/>
            </w:tcBorders>
          </w:tcPr>
          <w:p w:rsidR="00937E22" w:rsidRPr="00497DA9" w:rsidRDefault="00937E22" w:rsidP="00157705">
            <w:pPr>
              <w:pStyle w:val="Listepuces"/>
              <w:rPr>
                <w:rFonts w:ascii="Arial Narrow" w:hAnsi="Arial Narrow"/>
                <w:lang w:val="en-GB"/>
              </w:rPr>
            </w:pPr>
            <w:smartTag w:uri="urn:schemas-microsoft-com:office:smarttags" w:element="metricconverter">
              <w:smartTagPr>
                <w:attr w:name="ProductID" w:val="150ﾰC"/>
              </w:smartTagPr>
              <w:r w:rsidRPr="00497DA9">
                <w:rPr>
                  <w:rFonts w:ascii="Arial Narrow" w:hAnsi="Arial Narrow"/>
                  <w:lang w:val="en-GB"/>
                </w:rPr>
                <w:t>150°C</w:t>
              </w:r>
            </w:smartTag>
          </w:p>
        </w:tc>
        <w:tc>
          <w:tcPr>
            <w:tcW w:w="2977" w:type="dxa"/>
            <w:tcBorders>
              <w:top w:val="single" w:sz="12" w:space="0" w:color="auto"/>
            </w:tcBorders>
          </w:tcPr>
          <w:p w:rsidR="00937E22" w:rsidRPr="00497DA9" w:rsidRDefault="00937E22" w:rsidP="00157705">
            <w:pPr>
              <w:pStyle w:val="Listepuces"/>
              <w:rPr>
                <w:rFonts w:ascii="Arial Narrow" w:hAnsi="Arial Narrow"/>
              </w:rPr>
            </w:pPr>
            <w:smartTag w:uri="urn:schemas-microsoft-com:office:smarttags" w:element="metricconverter">
              <w:smartTagPr>
                <w:attr w:name="ProductID" w:val="125ﾰC"/>
              </w:smartTagPr>
              <w:r w:rsidRPr="00497DA9">
                <w:rPr>
                  <w:rFonts w:ascii="Arial Narrow" w:hAnsi="Arial Narrow"/>
                </w:rPr>
                <w:t>125°C</w:t>
              </w:r>
            </w:smartTag>
          </w:p>
        </w:tc>
      </w:tr>
      <w:tr w:rsidR="00937E22" w:rsidRPr="00497DA9" w:rsidTr="00982B67">
        <w:tc>
          <w:tcPr>
            <w:tcW w:w="2621" w:type="dxa"/>
          </w:tcPr>
          <w:p w:rsidR="00937E22" w:rsidRPr="00497DA9" w:rsidRDefault="00937E22" w:rsidP="00157705">
            <w:pPr>
              <w:pStyle w:val="Listepuces"/>
              <w:rPr>
                <w:rFonts w:ascii="Arial Narrow" w:hAnsi="Arial Narrow"/>
              </w:rPr>
            </w:pPr>
            <w:r w:rsidRPr="00497DA9">
              <w:rPr>
                <w:rFonts w:ascii="Arial Narrow" w:hAnsi="Arial Narrow"/>
              </w:rPr>
              <w:t>Bitume fluidifié 0/1</w:t>
            </w:r>
          </w:p>
        </w:tc>
        <w:tc>
          <w:tcPr>
            <w:tcW w:w="3049" w:type="dxa"/>
          </w:tcPr>
          <w:p w:rsidR="00937E22" w:rsidRPr="00497DA9" w:rsidRDefault="00937E22" w:rsidP="00157705">
            <w:pPr>
              <w:pStyle w:val="Listepuces"/>
              <w:rPr>
                <w:rFonts w:ascii="Arial Narrow" w:hAnsi="Arial Narrow"/>
              </w:rPr>
            </w:pPr>
            <w:smartTag w:uri="urn:schemas-microsoft-com:office:smarttags" w:element="metricconverter">
              <w:smartTagPr>
                <w:attr w:name="ProductID" w:val="60ﾰC"/>
              </w:smartTagPr>
              <w:r w:rsidRPr="00497DA9">
                <w:rPr>
                  <w:rFonts w:ascii="Arial Narrow" w:hAnsi="Arial Narrow"/>
                </w:rPr>
                <w:t>60°C</w:t>
              </w:r>
            </w:smartTag>
          </w:p>
        </w:tc>
        <w:tc>
          <w:tcPr>
            <w:tcW w:w="2977" w:type="dxa"/>
          </w:tcPr>
          <w:p w:rsidR="00937E22" w:rsidRPr="00497DA9" w:rsidRDefault="00937E22" w:rsidP="00157705">
            <w:pPr>
              <w:pStyle w:val="Listepuces"/>
              <w:rPr>
                <w:rFonts w:ascii="Arial Narrow" w:hAnsi="Arial Narrow"/>
              </w:rPr>
            </w:pPr>
            <w:smartTag w:uri="urn:schemas-microsoft-com:office:smarttags" w:element="metricconverter">
              <w:smartTagPr>
                <w:attr w:name="ProductID" w:val="25ﾰC"/>
              </w:smartTagPr>
              <w:r w:rsidRPr="00497DA9">
                <w:rPr>
                  <w:rFonts w:ascii="Arial Narrow" w:hAnsi="Arial Narrow"/>
                </w:rPr>
                <w:t>25°C</w:t>
              </w:r>
            </w:smartTag>
          </w:p>
        </w:tc>
      </w:tr>
      <w:tr w:rsidR="00937E22" w:rsidRPr="00497DA9" w:rsidTr="00982B67">
        <w:tc>
          <w:tcPr>
            <w:tcW w:w="2621" w:type="dxa"/>
          </w:tcPr>
          <w:p w:rsidR="00937E22" w:rsidRPr="00497DA9" w:rsidRDefault="00937E22" w:rsidP="00157705">
            <w:pPr>
              <w:pStyle w:val="Listepuces"/>
              <w:rPr>
                <w:rFonts w:ascii="Arial Narrow" w:hAnsi="Arial Narrow"/>
              </w:rPr>
            </w:pPr>
            <w:r w:rsidRPr="00497DA9">
              <w:rPr>
                <w:rFonts w:ascii="Arial Narrow" w:hAnsi="Arial Narrow"/>
              </w:rPr>
              <w:t>Bitume fluidifié 800/1400</w:t>
            </w:r>
          </w:p>
        </w:tc>
        <w:tc>
          <w:tcPr>
            <w:tcW w:w="3049" w:type="dxa"/>
          </w:tcPr>
          <w:p w:rsidR="00937E22" w:rsidRPr="00497DA9" w:rsidRDefault="00937E22" w:rsidP="00157705">
            <w:pPr>
              <w:pStyle w:val="Listepuces"/>
              <w:rPr>
                <w:rFonts w:ascii="Arial Narrow" w:hAnsi="Arial Narrow"/>
                <w:lang w:val="de-DE"/>
              </w:rPr>
            </w:pPr>
            <w:smartTag w:uri="urn:schemas-microsoft-com:office:smarttags" w:element="metricconverter">
              <w:smartTagPr>
                <w:attr w:name="ProductID" w:val="155ﾰC"/>
              </w:smartTagPr>
              <w:r w:rsidRPr="00497DA9">
                <w:rPr>
                  <w:rFonts w:ascii="Arial Narrow" w:hAnsi="Arial Narrow"/>
                  <w:lang w:val="de-DE"/>
                </w:rPr>
                <w:t>155°C</w:t>
              </w:r>
            </w:smartTag>
          </w:p>
        </w:tc>
        <w:tc>
          <w:tcPr>
            <w:tcW w:w="2977" w:type="dxa"/>
          </w:tcPr>
          <w:p w:rsidR="00937E22" w:rsidRPr="00497DA9" w:rsidRDefault="00937E22" w:rsidP="00157705">
            <w:pPr>
              <w:pStyle w:val="Listepuces"/>
              <w:rPr>
                <w:rFonts w:ascii="Arial Narrow" w:hAnsi="Arial Narrow"/>
                <w:lang w:val="de-DE"/>
              </w:rPr>
            </w:pPr>
            <w:smartTag w:uri="urn:schemas-microsoft-com:office:smarttags" w:element="metricconverter">
              <w:smartTagPr>
                <w:attr w:name="ProductID" w:val="135ﾰC"/>
              </w:smartTagPr>
              <w:r w:rsidRPr="00497DA9">
                <w:rPr>
                  <w:rFonts w:ascii="Arial Narrow" w:hAnsi="Arial Narrow"/>
                  <w:lang w:val="de-DE"/>
                </w:rPr>
                <w:t>135°C</w:t>
              </w:r>
            </w:smartTag>
          </w:p>
        </w:tc>
      </w:tr>
      <w:tr w:rsidR="00937E22" w:rsidRPr="00497DA9" w:rsidTr="00982B67">
        <w:tc>
          <w:tcPr>
            <w:tcW w:w="2621" w:type="dxa"/>
          </w:tcPr>
          <w:p w:rsidR="00937E22" w:rsidRPr="00497DA9" w:rsidRDefault="00937E22" w:rsidP="00157705">
            <w:pPr>
              <w:pStyle w:val="Listepuces"/>
              <w:rPr>
                <w:rFonts w:ascii="Arial Narrow" w:hAnsi="Arial Narrow"/>
                <w:lang w:val="de-DE"/>
              </w:rPr>
            </w:pPr>
            <w:r w:rsidRPr="00497DA9">
              <w:rPr>
                <w:rFonts w:ascii="Arial Narrow" w:hAnsi="Arial Narrow"/>
                <w:lang w:val="de-DE"/>
              </w:rPr>
              <w:t>Emulsion E60</w:t>
            </w:r>
          </w:p>
        </w:tc>
        <w:tc>
          <w:tcPr>
            <w:tcW w:w="3049" w:type="dxa"/>
          </w:tcPr>
          <w:p w:rsidR="00937E22" w:rsidRPr="00497DA9" w:rsidRDefault="00937E22" w:rsidP="00157705">
            <w:pPr>
              <w:pStyle w:val="Listepuces"/>
              <w:rPr>
                <w:rFonts w:ascii="Arial Narrow" w:hAnsi="Arial Narrow"/>
                <w:lang w:val="de-DE"/>
              </w:rPr>
            </w:pPr>
            <w:smartTag w:uri="urn:schemas-microsoft-com:office:smarttags" w:element="metricconverter">
              <w:smartTagPr>
                <w:attr w:name="ProductID" w:val="70ﾰC"/>
              </w:smartTagPr>
              <w:r w:rsidRPr="00497DA9">
                <w:rPr>
                  <w:rFonts w:ascii="Arial Narrow" w:hAnsi="Arial Narrow"/>
                  <w:lang w:val="de-DE"/>
                </w:rPr>
                <w:t>70°C</w:t>
              </w:r>
            </w:smartTag>
          </w:p>
        </w:tc>
        <w:tc>
          <w:tcPr>
            <w:tcW w:w="2977" w:type="dxa"/>
          </w:tcPr>
          <w:p w:rsidR="00937E22" w:rsidRPr="00497DA9" w:rsidRDefault="00937E22" w:rsidP="00157705">
            <w:pPr>
              <w:pStyle w:val="Listepuces"/>
              <w:rPr>
                <w:rFonts w:ascii="Arial Narrow" w:hAnsi="Arial Narrow"/>
                <w:lang w:val="de-DE"/>
              </w:rPr>
            </w:pPr>
            <w:smartTag w:uri="urn:schemas-microsoft-com:office:smarttags" w:element="metricconverter">
              <w:smartTagPr>
                <w:attr w:name="ProductID" w:val="50 ﾰC"/>
              </w:smartTagPr>
              <w:r w:rsidRPr="00497DA9">
                <w:rPr>
                  <w:rFonts w:ascii="Arial Narrow" w:hAnsi="Arial Narrow"/>
                  <w:lang w:val="de-DE"/>
                </w:rPr>
                <w:t>50 °C</w:t>
              </w:r>
            </w:smartTag>
          </w:p>
        </w:tc>
      </w:tr>
      <w:tr w:rsidR="00937E22" w:rsidRPr="00497DA9" w:rsidTr="00982B67">
        <w:tc>
          <w:tcPr>
            <w:tcW w:w="2621" w:type="dxa"/>
          </w:tcPr>
          <w:p w:rsidR="00937E22" w:rsidRPr="00497DA9" w:rsidRDefault="00937E22" w:rsidP="00157705">
            <w:pPr>
              <w:pStyle w:val="Listepuces"/>
              <w:rPr>
                <w:rFonts w:ascii="Arial Narrow" w:hAnsi="Arial Narrow"/>
                <w:lang w:val="de-DE"/>
              </w:rPr>
            </w:pPr>
            <w:r w:rsidRPr="00497DA9">
              <w:rPr>
                <w:rFonts w:ascii="Arial Narrow" w:hAnsi="Arial Narrow"/>
                <w:lang w:val="de-DE"/>
              </w:rPr>
              <w:t>Emulsion E70</w:t>
            </w:r>
          </w:p>
        </w:tc>
        <w:tc>
          <w:tcPr>
            <w:tcW w:w="3049" w:type="dxa"/>
          </w:tcPr>
          <w:p w:rsidR="00937E22" w:rsidRPr="00497DA9" w:rsidRDefault="00937E22" w:rsidP="00157705">
            <w:pPr>
              <w:pStyle w:val="Listepuces"/>
              <w:rPr>
                <w:rFonts w:ascii="Arial Narrow" w:hAnsi="Arial Narrow"/>
              </w:rPr>
            </w:pPr>
            <w:smartTag w:uri="urn:schemas-microsoft-com:office:smarttags" w:element="metricconverter">
              <w:smartTagPr>
                <w:attr w:name="ProductID" w:val="80 ﾰC"/>
              </w:smartTagPr>
              <w:r w:rsidRPr="00497DA9">
                <w:rPr>
                  <w:rFonts w:ascii="Arial Narrow" w:hAnsi="Arial Narrow"/>
                </w:rPr>
                <w:t>80 °C</w:t>
              </w:r>
            </w:smartTag>
          </w:p>
        </w:tc>
        <w:tc>
          <w:tcPr>
            <w:tcW w:w="2977" w:type="dxa"/>
          </w:tcPr>
          <w:p w:rsidR="00937E22" w:rsidRPr="00497DA9" w:rsidRDefault="00937E22" w:rsidP="00157705">
            <w:pPr>
              <w:pStyle w:val="Listepuces"/>
              <w:rPr>
                <w:rFonts w:ascii="Arial Narrow" w:hAnsi="Arial Narrow"/>
              </w:rPr>
            </w:pPr>
            <w:smartTag w:uri="urn:schemas-microsoft-com:office:smarttags" w:element="metricconverter">
              <w:smartTagPr>
                <w:attr w:name="ProductID" w:val="60 ﾰC"/>
              </w:smartTagPr>
              <w:r w:rsidRPr="00497DA9">
                <w:rPr>
                  <w:rFonts w:ascii="Arial Narrow" w:hAnsi="Arial Narrow"/>
                </w:rPr>
                <w:t>60 °C</w:t>
              </w:r>
            </w:smartTag>
          </w:p>
        </w:tc>
      </w:tr>
    </w:tbl>
    <w:p w:rsidR="00937E22" w:rsidRPr="00497DA9" w:rsidRDefault="00937E22" w:rsidP="00157705">
      <w:pPr>
        <w:pStyle w:val="Retraitcorpsdetexte"/>
        <w:ind w:left="0" w:right="-852"/>
        <w:rPr>
          <w:rFonts w:ascii="Arial Narrow" w:hAnsi="Arial Narrow"/>
        </w:rPr>
      </w:pPr>
    </w:p>
    <w:p w:rsidR="00937E22" w:rsidRPr="00497DA9" w:rsidRDefault="00937E22" w:rsidP="00157705">
      <w:pPr>
        <w:pStyle w:val="Retraitcorpsdetexte"/>
        <w:ind w:left="0" w:right="-852"/>
        <w:rPr>
          <w:rFonts w:ascii="Arial Narrow" w:hAnsi="Arial Narrow"/>
        </w:rPr>
      </w:pPr>
    </w:p>
    <w:p w:rsidR="00937E22" w:rsidRPr="00497DA9" w:rsidRDefault="00937E22" w:rsidP="00157705">
      <w:pPr>
        <w:pStyle w:val="TITI111"/>
        <w:ind w:left="0" w:right="-852"/>
        <w:rPr>
          <w:rFonts w:ascii="Arial Narrow" w:hAnsi="Arial Narrow"/>
        </w:rPr>
      </w:pPr>
      <w:bookmarkStart w:id="1179" w:name="_Toc119906083"/>
      <w:bookmarkStart w:id="1180" w:name="_Toc363303695"/>
      <w:r w:rsidRPr="00497DA9">
        <w:rPr>
          <w:rFonts w:ascii="Arial Narrow" w:hAnsi="Arial Narrow"/>
          <w:i w:val="0"/>
        </w:rPr>
        <w:t xml:space="preserve">III.4.4.1 </w:t>
      </w:r>
      <w:r w:rsidRPr="00497DA9">
        <w:rPr>
          <w:rFonts w:ascii="Arial Narrow" w:hAnsi="Arial Narrow"/>
        </w:rPr>
        <w:t xml:space="preserve"> Moyens de fabrication et de mise en œuvre</w:t>
      </w:r>
      <w:bookmarkEnd w:id="1179"/>
      <w:bookmarkEnd w:id="1180"/>
    </w:p>
    <w:p w:rsidR="00937E22" w:rsidRPr="002A496E" w:rsidRDefault="00937E22" w:rsidP="00157705">
      <w:pPr>
        <w:pStyle w:val="TITI1111a"/>
        <w:ind w:left="0" w:right="-852"/>
        <w:rPr>
          <w:rFonts w:ascii="Arial Narrow" w:hAnsi="Arial Narrow"/>
          <w:b/>
        </w:rPr>
      </w:pPr>
      <w:bookmarkStart w:id="1181" w:name="_Toc119906084"/>
      <w:bookmarkStart w:id="1182" w:name="_Toc363303696"/>
      <w:r w:rsidRPr="002A496E">
        <w:rPr>
          <w:rFonts w:ascii="Arial Narrow" w:hAnsi="Arial Narrow"/>
          <w:b/>
        </w:rPr>
        <w:t>Généralités</w:t>
      </w:r>
      <w:bookmarkEnd w:id="1181"/>
      <w:bookmarkEnd w:id="1182"/>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La station d’enrobage a une capacité suffisante pour approvisionner le finisseur pour la mise en œuvre d’un enrobé dense d’une façon continue, lorsque ce dernier se déplace à une vitesse normale, et cela à l’épaisseur de mise en œuvre requise.</w:t>
      </w:r>
    </w:p>
    <w:p w:rsidR="00937E22" w:rsidRPr="002A496E" w:rsidRDefault="00937E22" w:rsidP="00157705">
      <w:pPr>
        <w:pStyle w:val="TITI1111a"/>
        <w:ind w:left="0" w:right="-851"/>
        <w:rPr>
          <w:rFonts w:ascii="Arial Narrow" w:hAnsi="Arial Narrow"/>
          <w:b/>
        </w:rPr>
      </w:pPr>
      <w:bookmarkStart w:id="1183" w:name="_Toc119906085"/>
      <w:bookmarkStart w:id="1184" w:name="_Toc363303697"/>
      <w:r w:rsidRPr="002A496E">
        <w:rPr>
          <w:rFonts w:ascii="Arial Narrow" w:hAnsi="Arial Narrow"/>
          <w:b/>
        </w:rPr>
        <w:t>Bascules</w:t>
      </w:r>
      <w:bookmarkEnd w:id="1183"/>
      <w:bookmarkEnd w:id="1184"/>
    </w:p>
    <w:p w:rsidR="00937E22" w:rsidRPr="00497DA9" w:rsidRDefault="00937E22" w:rsidP="00157705">
      <w:pPr>
        <w:pStyle w:val="Retraitcorpsdetexte"/>
        <w:ind w:left="0" w:right="-851"/>
        <w:rPr>
          <w:rFonts w:ascii="Arial Narrow" w:hAnsi="Arial Narrow"/>
          <w:sz w:val="22"/>
          <w:szCs w:val="22"/>
        </w:rPr>
      </w:pPr>
      <w:r w:rsidRPr="00497DA9">
        <w:rPr>
          <w:rFonts w:ascii="Arial Narrow" w:hAnsi="Arial Narrow"/>
          <w:sz w:val="22"/>
          <w:szCs w:val="22"/>
        </w:rPr>
        <w:t xml:space="preserve">Les bascules permettent les pesées avec une précision de plus ou moins 1,5 % de la charge à peser. Les bascules pour bitume ont en outre une graduation inférieure ou égale à </w:t>
      </w:r>
      <w:smartTag w:uri="urn:schemas-microsoft-com:office:smarttags" w:element="metricconverter">
        <w:smartTagPr>
          <w:attr w:name="ProductID" w:val="1 kg"/>
        </w:smartTagPr>
        <w:r w:rsidRPr="00497DA9">
          <w:rPr>
            <w:rFonts w:ascii="Arial Narrow" w:hAnsi="Arial Narrow"/>
            <w:sz w:val="22"/>
            <w:szCs w:val="22"/>
          </w:rPr>
          <w:t>1 kg</w:t>
        </w:r>
      </w:smartTag>
      <w:r w:rsidRPr="00497DA9">
        <w:rPr>
          <w:rFonts w:ascii="Arial Narrow" w:hAnsi="Arial Narrow"/>
          <w:sz w:val="22"/>
          <w:szCs w:val="22"/>
        </w:rPr>
        <w:t>. Le type de bascule doit recevoir l’agrément de Le Maître d’œuvre. Ce dernier vérifie la précision des bascules autant de fois qu’il le juge nécessaire.</w:t>
      </w:r>
    </w:p>
    <w:p w:rsidR="00937E22" w:rsidRPr="002A496E" w:rsidRDefault="00937E22" w:rsidP="00157705">
      <w:pPr>
        <w:pStyle w:val="TITI1111a"/>
        <w:ind w:left="0" w:right="-851"/>
        <w:rPr>
          <w:rFonts w:ascii="Arial Narrow" w:hAnsi="Arial Narrow"/>
          <w:b/>
        </w:rPr>
      </w:pPr>
      <w:bookmarkStart w:id="1185" w:name="_Toc119906086"/>
      <w:bookmarkStart w:id="1186" w:name="_Toc363303698"/>
      <w:r w:rsidRPr="002A496E">
        <w:rPr>
          <w:rFonts w:ascii="Arial Narrow" w:hAnsi="Arial Narrow"/>
          <w:b/>
        </w:rPr>
        <w:t>Stockage et préparation du bitume</w:t>
      </w:r>
      <w:bookmarkEnd w:id="1185"/>
      <w:bookmarkEnd w:id="1186"/>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lastRenderedPageBreak/>
        <w:t>Les réservoirs pour le stockage du bitume sont équipés pour le chauffage du matériau d’une façon continue à une température se situant dans les limites spécifiées. Au moins deux réservoirs de capacité égale sont installés. Leur connexion au système d’approvisionnement en bitume de la centrale est telle que chaque réservoir peut être déconnecté du système sans que cela ait une incidence sur le système d’approvisionnement vers la centrale d’enrobage.</w:t>
      </w:r>
    </w:p>
    <w:p w:rsidR="00937E22" w:rsidRPr="002A496E" w:rsidRDefault="00937E22" w:rsidP="00157705">
      <w:pPr>
        <w:pStyle w:val="TITI1111a"/>
        <w:ind w:left="0" w:right="-852"/>
        <w:rPr>
          <w:rFonts w:ascii="Arial Narrow" w:hAnsi="Arial Narrow"/>
          <w:b/>
        </w:rPr>
      </w:pPr>
      <w:bookmarkStart w:id="1187" w:name="_Toc119906087"/>
      <w:bookmarkStart w:id="1188" w:name="_Toc363303699"/>
      <w:r w:rsidRPr="002A496E">
        <w:rPr>
          <w:rFonts w:ascii="Arial Narrow" w:hAnsi="Arial Narrow"/>
          <w:b/>
        </w:rPr>
        <w:t>Alimentation vers le four de séchage</w:t>
      </w:r>
      <w:bookmarkEnd w:id="1187"/>
      <w:bookmarkEnd w:id="1188"/>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Le mécanisme choisi permet une alimentation du four de façon à obtenir en continu des agrégats de température uniforme.</w:t>
      </w:r>
    </w:p>
    <w:p w:rsidR="00937E22" w:rsidRPr="002A496E" w:rsidRDefault="00937E22" w:rsidP="00157705">
      <w:pPr>
        <w:pStyle w:val="TITI1111a"/>
        <w:ind w:left="0" w:right="-852"/>
        <w:rPr>
          <w:rFonts w:ascii="Arial Narrow" w:hAnsi="Arial Narrow"/>
          <w:b/>
        </w:rPr>
      </w:pPr>
      <w:bookmarkStart w:id="1189" w:name="_Toc119906088"/>
      <w:bookmarkStart w:id="1190" w:name="_Toc363303700"/>
      <w:r w:rsidRPr="002A496E">
        <w:rPr>
          <w:rFonts w:ascii="Arial Narrow" w:hAnsi="Arial Narrow"/>
          <w:b/>
        </w:rPr>
        <w:t>Four de séchage</w:t>
      </w:r>
      <w:bookmarkEnd w:id="1189"/>
      <w:bookmarkEnd w:id="1190"/>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Le four de séchage est de type rotatif permettant le chauffage du matériau à la température requise.</w:t>
      </w:r>
    </w:p>
    <w:p w:rsidR="00937E22" w:rsidRPr="002A496E" w:rsidRDefault="00937E22" w:rsidP="00157705">
      <w:pPr>
        <w:pStyle w:val="TITI1111a"/>
        <w:ind w:left="0" w:right="-852"/>
        <w:rPr>
          <w:rFonts w:ascii="Arial Narrow" w:hAnsi="Arial Narrow"/>
          <w:b/>
        </w:rPr>
      </w:pPr>
      <w:bookmarkStart w:id="1191" w:name="_Toc119906089"/>
      <w:bookmarkStart w:id="1192" w:name="_Toc363303701"/>
      <w:r w:rsidRPr="002A496E">
        <w:rPr>
          <w:rFonts w:ascii="Arial Narrow" w:hAnsi="Arial Narrow"/>
          <w:b/>
        </w:rPr>
        <w:t>Tamis</w:t>
      </w:r>
      <w:bookmarkEnd w:id="1191"/>
      <w:bookmarkEnd w:id="1192"/>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Les tamis ont une capacité de tamisage légèrement au-dessus de la capacité de malaxage de la centrale. Leur efficacité est telle que les agrégats déposés dans les réservoirs de stockage contiennent moins de 10 % de matériau en dehors de la granulométrie prescrite.</w:t>
      </w:r>
    </w:p>
    <w:p w:rsidR="00937E22" w:rsidRPr="002A496E" w:rsidRDefault="00937E22" w:rsidP="00157705">
      <w:pPr>
        <w:pStyle w:val="TITI1111a"/>
        <w:ind w:left="0" w:right="-852"/>
        <w:rPr>
          <w:rFonts w:ascii="Arial Narrow" w:hAnsi="Arial Narrow"/>
          <w:b/>
        </w:rPr>
      </w:pPr>
      <w:bookmarkStart w:id="1193" w:name="_Toc119906090"/>
      <w:bookmarkStart w:id="1194" w:name="_Toc363303702"/>
      <w:r w:rsidRPr="002A496E">
        <w:rPr>
          <w:rFonts w:ascii="Arial Narrow" w:hAnsi="Arial Narrow"/>
          <w:b/>
        </w:rPr>
        <w:t>Réservoirs de stockage pour agrégats</w:t>
      </w:r>
      <w:bookmarkEnd w:id="1193"/>
      <w:bookmarkEnd w:id="1194"/>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Les réservoirs ont une capacité permettant d’approvisionner la centrale d’enrobage lorsque cette dernière travaille à pleine charge. Ils doivent permettre le prélèvement aisé d'échantillons d'agrégats.</w:t>
      </w:r>
    </w:p>
    <w:p w:rsidR="00937E22" w:rsidRPr="002A496E" w:rsidRDefault="00937E22" w:rsidP="00157705">
      <w:pPr>
        <w:pStyle w:val="TITI1111a"/>
        <w:ind w:left="0" w:right="-852"/>
        <w:rPr>
          <w:rFonts w:ascii="Arial Narrow" w:hAnsi="Arial Narrow"/>
          <w:b/>
        </w:rPr>
      </w:pPr>
      <w:bookmarkStart w:id="1195" w:name="_Toc119906091"/>
      <w:bookmarkStart w:id="1196" w:name="_Toc363303703"/>
      <w:r w:rsidRPr="002A496E">
        <w:rPr>
          <w:rFonts w:ascii="Arial Narrow" w:hAnsi="Arial Narrow"/>
          <w:b/>
        </w:rPr>
        <w:t>Unité de contrôle d’approvisionnement du bitume</w:t>
      </w:r>
      <w:bookmarkEnd w:id="1195"/>
      <w:bookmarkEnd w:id="1196"/>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Elle doit permettre la détermination exacte du volume de bitume approvisionné dans la centrale d’enrobage (soit par pesée, soit par métrage), nécessaire pour obtenir le mixage de l’enrobé dense dans la limite des tolérances spécifiées.</w:t>
      </w:r>
    </w:p>
    <w:p w:rsidR="00937E22" w:rsidRPr="002A496E" w:rsidRDefault="00937E22" w:rsidP="00157705">
      <w:pPr>
        <w:pStyle w:val="TITI1111a"/>
        <w:ind w:left="0" w:right="-852"/>
        <w:rPr>
          <w:rFonts w:ascii="Arial Narrow" w:hAnsi="Arial Narrow"/>
          <w:b/>
        </w:rPr>
      </w:pPr>
      <w:bookmarkStart w:id="1197" w:name="_Toc119906092"/>
      <w:bookmarkStart w:id="1198" w:name="_Toc363303704"/>
      <w:r w:rsidRPr="002A496E">
        <w:rPr>
          <w:rFonts w:ascii="Arial Narrow" w:hAnsi="Arial Narrow"/>
          <w:b/>
        </w:rPr>
        <w:t>Thermomètres</w:t>
      </w:r>
      <w:bookmarkEnd w:id="1197"/>
      <w:bookmarkEnd w:id="1198"/>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Un thermomètre gradué entre 100 et 200° C est installé près de la vanne de déchargement du bitume dans la centrale d’enrobage. Un autre thermomètre est installé à la sortie du four de séchage pour permettre l’enregistrement automatique ou l’indication de la température des agrégats chauffés.</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Si le système de contrôle de température ne donne pas satisfaction, Le Maître d’œuvre peut demander l’installation d’appareillages permettant l’enregistrement automatique des températures sur une base journalière.</w:t>
      </w:r>
    </w:p>
    <w:p w:rsidR="00937E22" w:rsidRPr="002A496E" w:rsidRDefault="00937E22" w:rsidP="00157705">
      <w:pPr>
        <w:pStyle w:val="TITI1111a"/>
        <w:ind w:left="0" w:right="-852"/>
        <w:rPr>
          <w:rFonts w:ascii="Arial Narrow" w:hAnsi="Arial Narrow"/>
          <w:b/>
        </w:rPr>
      </w:pPr>
      <w:bookmarkStart w:id="1199" w:name="_Toc119906093"/>
      <w:bookmarkStart w:id="1200" w:name="_Toc363303705"/>
      <w:r w:rsidRPr="002A496E">
        <w:rPr>
          <w:rFonts w:ascii="Arial Narrow" w:hAnsi="Arial Narrow"/>
          <w:b/>
        </w:rPr>
        <w:t>Dépoussiéreur</w:t>
      </w:r>
      <w:bookmarkEnd w:id="1199"/>
      <w:bookmarkEnd w:id="1200"/>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La station doit être équipée d’un dépoussiéreur.</w:t>
      </w:r>
    </w:p>
    <w:p w:rsidR="00937E22" w:rsidRPr="002A496E" w:rsidRDefault="00937E22" w:rsidP="00157705">
      <w:pPr>
        <w:pStyle w:val="TITI1111a"/>
        <w:ind w:left="0" w:right="-852"/>
        <w:rPr>
          <w:rFonts w:ascii="Arial Narrow" w:hAnsi="Arial Narrow"/>
          <w:b/>
        </w:rPr>
      </w:pPr>
      <w:bookmarkStart w:id="1201" w:name="_Toc119906094"/>
      <w:bookmarkStart w:id="1202" w:name="_Toc363303706"/>
      <w:r w:rsidRPr="002A496E">
        <w:rPr>
          <w:rFonts w:ascii="Arial Narrow" w:hAnsi="Arial Narrow"/>
          <w:b/>
        </w:rPr>
        <w:t>Contrôle de la durée d’enrobage</w:t>
      </w:r>
      <w:bookmarkEnd w:id="1201"/>
      <w:bookmarkEnd w:id="1202"/>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La centrale d’enrobage est équipée des dispositifs nécessaires pour faire varier les durées de malaxage suivant les indications du Maître d’œuvre, et pour les maintenir constantes ensuite.</w:t>
      </w:r>
    </w:p>
    <w:p w:rsidR="00937E22" w:rsidRPr="002A496E" w:rsidRDefault="00937E22" w:rsidP="00157705">
      <w:pPr>
        <w:pStyle w:val="TITI1111a"/>
        <w:ind w:left="0" w:right="-852"/>
        <w:rPr>
          <w:rFonts w:ascii="Arial Narrow" w:hAnsi="Arial Narrow"/>
          <w:b/>
        </w:rPr>
      </w:pPr>
      <w:bookmarkStart w:id="1203" w:name="_Toc119906095"/>
      <w:bookmarkStart w:id="1204" w:name="_Toc363303707"/>
      <w:r w:rsidRPr="002A496E">
        <w:rPr>
          <w:rFonts w:ascii="Arial Narrow" w:hAnsi="Arial Narrow"/>
          <w:b/>
        </w:rPr>
        <w:t>Centrale d’enrobage</w:t>
      </w:r>
      <w:bookmarkEnd w:id="1203"/>
      <w:bookmarkEnd w:id="1204"/>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Elle est de type tambour sécheur-enrobeur pour permettre un malaxage uniforme de l’enrobé. La capacité de malaxage est supérieure à 1 tonne pour chaque gâchée, si le système de malaxage est discontinu. La centrale est équipée d’un système de contrôle automatique de la durée de malaxage, à sec d’abord et mouillée de bitume ensuite. Le système de contrôle est flexible et réglable avec une précision de 5 secondes pour un cycle de malaxage pouvant atteindre 3 minutes. Un compteur mécanique enregistre le nombre de gâchées.</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Des dispositifs doivent être aménagés à la sortie du malaxeur, et toutes précautions utiles doivent être prises pour éviter la ségrégation au chargement des camions.</w:t>
      </w:r>
    </w:p>
    <w:p w:rsidR="00937E22" w:rsidRPr="002A496E" w:rsidRDefault="00937E22" w:rsidP="00157705">
      <w:pPr>
        <w:pStyle w:val="TITI1111a"/>
        <w:ind w:left="0" w:right="-852"/>
        <w:rPr>
          <w:rFonts w:ascii="Arial Narrow" w:hAnsi="Arial Narrow"/>
          <w:b/>
        </w:rPr>
      </w:pPr>
      <w:bookmarkStart w:id="1205" w:name="_Toc119906096"/>
      <w:bookmarkStart w:id="1206" w:name="_Toc363303708"/>
      <w:r w:rsidRPr="002A496E">
        <w:rPr>
          <w:rFonts w:ascii="Arial Narrow" w:hAnsi="Arial Narrow"/>
          <w:b/>
        </w:rPr>
        <w:t>Moyens de transport pour les bétons bitumineux</w:t>
      </w:r>
      <w:bookmarkEnd w:id="1205"/>
      <w:bookmarkEnd w:id="1206"/>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Les bennes de camions pour le transport des enrobés doivent être propres et lisses à l’intérieur, et traitées de façon à éviter le collage du béton bitumineux à la benne. Les camions sont systématiquement bâchés lors du transport de l’enrobé, et ce quelles que soient les conditions climatiques ou la distance de transport entre la centrale et le lieu de mise en œuvre.</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Tout camion présentant des déficiences techniques (amortisseurs déficients provoquant la désagrégation du béton bitumineux, pertes d’huile, faiblesse du moteur ne permettant pas de respecter le temps de rotation prévu, etc.) est retiré à la demande du Maître d’œuvre.</w:t>
      </w:r>
    </w:p>
    <w:p w:rsidR="00937E22" w:rsidRPr="002A496E" w:rsidRDefault="00937E22" w:rsidP="00157705">
      <w:pPr>
        <w:pStyle w:val="TITI1111a"/>
        <w:ind w:left="0" w:right="-852"/>
        <w:rPr>
          <w:rFonts w:ascii="Arial Narrow" w:hAnsi="Arial Narrow"/>
          <w:b/>
        </w:rPr>
      </w:pPr>
      <w:bookmarkStart w:id="1207" w:name="_Toc119906097"/>
      <w:bookmarkStart w:id="1208" w:name="_Toc363303709"/>
      <w:r w:rsidRPr="002A496E">
        <w:rPr>
          <w:rFonts w:ascii="Arial Narrow" w:hAnsi="Arial Narrow"/>
          <w:b/>
        </w:rPr>
        <w:t>Finisseur</w:t>
      </w:r>
      <w:bookmarkEnd w:id="1207"/>
      <w:bookmarkEnd w:id="1208"/>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 xml:space="preserve">Le finisseur doit avoir une table extensible de largeur comprise entre 2,5 et </w:t>
      </w:r>
      <w:smartTag w:uri="urn:schemas-microsoft-com:office:smarttags" w:element="metricconverter">
        <w:smartTagPr>
          <w:attr w:name="ProductID" w:val="6 m￨tres"/>
        </w:smartTagPr>
        <w:r w:rsidRPr="00497DA9">
          <w:rPr>
            <w:rFonts w:ascii="Arial Narrow" w:hAnsi="Arial Narrow"/>
            <w:sz w:val="22"/>
            <w:szCs w:val="22"/>
          </w:rPr>
          <w:t>6 mètres</w:t>
        </w:r>
      </w:smartTag>
      <w:r w:rsidRPr="00497DA9">
        <w:rPr>
          <w:rFonts w:ascii="Arial Narrow" w:hAnsi="Arial Narrow"/>
          <w:sz w:val="22"/>
          <w:szCs w:val="22"/>
        </w:rPr>
        <w:t xml:space="preserve"> au minimum, avec correcteur de dévers afin de pouvoir répandre sur toute la largeur de la chaussée. Cette table est munie d’un dispositif de réchauffage au gaz afin de maintenir une température de l’enrobé constante entre deux approvisionnements.</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Le finisseur doit avoir une puissance suffisante pour répandre les bétons bitumineux de façon uniforme, sans irrégularités dans la surface, en ligne et à la hauteur requise suivant les profils en travers type. Les finisseurs à rampe intégrée pouvant mettre en œuvre simultanément la couche d’accrochage et la couche de roulement sont recommandés. Ils doivent être munis d’une cuve à émulsion calorifugée. Les deux dispositifs de répandage doivent toutefois être testés séparément pendant la planche d’essai.</w:t>
      </w:r>
    </w:p>
    <w:p w:rsidR="00937E22" w:rsidRPr="002A496E" w:rsidRDefault="00937E22" w:rsidP="00157705">
      <w:pPr>
        <w:pStyle w:val="TITI1111a"/>
        <w:ind w:left="0" w:right="-852"/>
        <w:rPr>
          <w:rFonts w:ascii="Arial Narrow" w:hAnsi="Arial Narrow"/>
          <w:b/>
        </w:rPr>
      </w:pPr>
      <w:bookmarkStart w:id="1209" w:name="_Toc119906098"/>
      <w:bookmarkStart w:id="1210" w:name="_Toc363303710"/>
      <w:r w:rsidRPr="002A496E">
        <w:rPr>
          <w:rFonts w:ascii="Arial Narrow" w:hAnsi="Arial Narrow"/>
          <w:b/>
        </w:rPr>
        <w:t>Atelier de compactage</w:t>
      </w:r>
      <w:bookmarkEnd w:id="1209"/>
      <w:bookmarkEnd w:id="1210"/>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Chaque finisseur travaille avec, au minimum, deux compacteurs vibrants à jantes métalliques lisses et un compacteur à pneus. Les compacteurs mixtes sont également acceptés.</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 xml:space="preserve">Le compacteur à pneus est équipé d’au moins 7 pneus lisses dont la pression est d'environ 0,8 MPa. Le Cocontractant fournit au </w:t>
      </w:r>
      <w:r w:rsidRPr="00497DA9">
        <w:rPr>
          <w:rFonts w:ascii="Arial Narrow" w:hAnsi="Arial Narrow"/>
          <w:sz w:val="22"/>
          <w:szCs w:val="22"/>
        </w:rPr>
        <w:lastRenderedPageBreak/>
        <w:t>Maître d’œuvre des tableaux montrant la relation entre la charge sur le pneu, la pression dans le pneu et la surface du pneu au contact du support. Les compacteurs à pneus doivent pouvoir supporter un ballast de façon à obtenir une charge par roue supérieure à 3 t. Ils doivent être équipés de bâches afin de maintenir les pneus à température et éviter ainsi les collages et arrachages de l’enrobé répandu.</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 xml:space="preserve">Les compacteurs vibrants à jantes lisses doivent développer une pression inférieure à 35 kg/cm sur chaque rouleau, avec un moment des excentriques inférieur ou égal à 20 </w:t>
      </w:r>
      <w:r w:rsidR="005B36B8" w:rsidRPr="00497DA9">
        <w:rPr>
          <w:rFonts w:ascii="Arial Narrow" w:hAnsi="Arial Narrow"/>
          <w:sz w:val="22"/>
          <w:szCs w:val="22"/>
        </w:rPr>
        <w:t>mN</w:t>
      </w:r>
      <w:r w:rsidRPr="00497DA9">
        <w:rPr>
          <w:rFonts w:ascii="Arial Narrow" w:hAnsi="Arial Narrow"/>
          <w:sz w:val="22"/>
          <w:szCs w:val="22"/>
        </w:rPr>
        <w:t>. Ils doivent être équipés d’un dispositif d’arrosage automatique et approprié du rouleau afin d’éviter les collages sur l’enrobé répandu.</w:t>
      </w:r>
    </w:p>
    <w:p w:rsidR="00937E22" w:rsidRPr="00497DA9" w:rsidRDefault="00937E22" w:rsidP="00157705">
      <w:pPr>
        <w:pStyle w:val="Retraitcorpsdetexte"/>
        <w:ind w:left="0" w:right="-852"/>
        <w:rPr>
          <w:rFonts w:ascii="Arial Narrow" w:hAnsi="Arial Narrow"/>
        </w:rPr>
      </w:pPr>
    </w:p>
    <w:p w:rsidR="00937E22" w:rsidRPr="00497DA9" w:rsidRDefault="00937E22" w:rsidP="00157705">
      <w:pPr>
        <w:pStyle w:val="TITI1"/>
        <w:ind w:right="-852"/>
        <w:rPr>
          <w:rFonts w:ascii="Arial Narrow" w:hAnsi="Arial Narrow"/>
        </w:rPr>
      </w:pPr>
      <w:bookmarkStart w:id="1211" w:name="_Toc395324182"/>
      <w:bookmarkStart w:id="1212" w:name="_Toc395324365"/>
      <w:bookmarkStart w:id="1213" w:name="_Toc395324542"/>
      <w:bookmarkStart w:id="1214" w:name="_Toc385044240"/>
      <w:bookmarkStart w:id="1215" w:name="_Toc385044348"/>
      <w:bookmarkStart w:id="1216" w:name="_Toc403521519"/>
      <w:bookmarkStart w:id="1217" w:name="_Toc403870446"/>
      <w:bookmarkStart w:id="1218" w:name="_Toc425033889"/>
      <w:bookmarkStart w:id="1219" w:name="_Toc425159637"/>
      <w:bookmarkStart w:id="1220" w:name="_Toc425227557"/>
      <w:bookmarkStart w:id="1221" w:name="_Toc425225568"/>
      <w:bookmarkStart w:id="1222" w:name="_Toc425225769"/>
      <w:bookmarkStart w:id="1223" w:name="_Toc425246643"/>
      <w:bookmarkStart w:id="1224" w:name="_Toc119906115"/>
      <w:bookmarkStart w:id="1225" w:name="_Toc363303727"/>
      <w:r w:rsidRPr="00497DA9">
        <w:rPr>
          <w:rFonts w:ascii="Arial Narrow" w:hAnsi="Arial Narrow"/>
        </w:rPr>
        <w:t>III.6.  Ouvrages d'assainissement</w:t>
      </w:r>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p>
    <w:p w:rsidR="00937E22" w:rsidRPr="00497DA9" w:rsidRDefault="00937E22" w:rsidP="00157705">
      <w:pPr>
        <w:pStyle w:val="TITI11"/>
        <w:ind w:left="0" w:right="-852"/>
        <w:rPr>
          <w:rFonts w:ascii="Arial Narrow" w:hAnsi="Arial Narrow"/>
        </w:rPr>
      </w:pPr>
      <w:bookmarkStart w:id="1226" w:name="_Toc395324183"/>
      <w:bookmarkStart w:id="1227" w:name="_Toc395324366"/>
      <w:bookmarkStart w:id="1228" w:name="_Toc395324543"/>
      <w:bookmarkStart w:id="1229" w:name="_Toc385044241"/>
      <w:bookmarkStart w:id="1230" w:name="_Toc385044349"/>
      <w:bookmarkStart w:id="1231" w:name="_Toc403521520"/>
      <w:bookmarkStart w:id="1232" w:name="_Toc403870447"/>
      <w:bookmarkStart w:id="1233" w:name="_Toc425033890"/>
      <w:bookmarkStart w:id="1234" w:name="_Toc425159638"/>
      <w:bookmarkStart w:id="1235" w:name="_Toc425227558"/>
      <w:bookmarkStart w:id="1236" w:name="_Toc425225569"/>
      <w:bookmarkStart w:id="1237" w:name="_Toc425225770"/>
      <w:bookmarkStart w:id="1238" w:name="_Toc119906116"/>
      <w:bookmarkStart w:id="1239" w:name="_Toc363303728"/>
      <w:bookmarkStart w:id="1240" w:name="_Toc425246644"/>
      <w:r w:rsidRPr="00497DA9">
        <w:rPr>
          <w:rFonts w:ascii="Arial Narrow" w:hAnsi="Arial Narrow"/>
        </w:rPr>
        <w:t xml:space="preserve">III.6.1.  </w:t>
      </w:r>
      <w:bookmarkEnd w:id="1226"/>
      <w:bookmarkEnd w:id="1227"/>
      <w:bookmarkEnd w:id="1228"/>
      <w:bookmarkEnd w:id="1229"/>
      <w:bookmarkEnd w:id="1230"/>
      <w:bookmarkEnd w:id="1231"/>
      <w:bookmarkEnd w:id="1232"/>
      <w:bookmarkEnd w:id="1233"/>
      <w:bookmarkEnd w:id="1234"/>
      <w:bookmarkEnd w:id="1235"/>
      <w:bookmarkEnd w:id="1236"/>
      <w:bookmarkEnd w:id="1237"/>
      <w:r w:rsidRPr="00497DA9">
        <w:rPr>
          <w:rFonts w:ascii="Arial Narrow" w:hAnsi="Arial Narrow"/>
        </w:rPr>
        <w:t>Curage d'ouvrages</w:t>
      </w:r>
      <w:bookmarkEnd w:id="1238"/>
      <w:bookmarkEnd w:id="1239"/>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 xml:space="preserve">Le curage d'ouvrages est à la charge du Cocontractant uniquement pour les travaux d'Entretien Périodique. </w:t>
      </w:r>
      <w:bookmarkEnd w:id="1240"/>
    </w:p>
    <w:p w:rsidR="00937E22" w:rsidRPr="00497DA9" w:rsidRDefault="00937E22" w:rsidP="00157705">
      <w:pPr>
        <w:pStyle w:val="Retraitcorpsdetexte"/>
        <w:ind w:left="0" w:right="-852"/>
        <w:rPr>
          <w:rFonts w:ascii="Arial Narrow" w:hAnsi="Arial Narrow"/>
          <w:sz w:val="22"/>
          <w:szCs w:val="22"/>
        </w:rPr>
      </w:pPr>
      <w:bookmarkStart w:id="1241" w:name="_Toc427835798"/>
      <w:bookmarkStart w:id="1242" w:name="_Toc427836038"/>
      <w:bookmarkStart w:id="1243" w:name="_Toc427836713"/>
      <w:bookmarkStart w:id="1244" w:name="_Toc427989592"/>
      <w:bookmarkStart w:id="1245" w:name="_Toc427989688"/>
      <w:bookmarkStart w:id="1246" w:name="_Toc428319363"/>
      <w:r w:rsidRPr="00497DA9">
        <w:rPr>
          <w:rFonts w:ascii="Arial Narrow" w:hAnsi="Arial Narrow"/>
          <w:sz w:val="22"/>
          <w:szCs w:val="22"/>
        </w:rPr>
        <w:t>Le curage d'ouvrages est effectué par des PME locales pour les phases d’Entretien Courant.</w:t>
      </w:r>
      <w:bookmarkEnd w:id="1241"/>
      <w:bookmarkEnd w:id="1242"/>
      <w:bookmarkEnd w:id="1243"/>
      <w:bookmarkEnd w:id="1244"/>
      <w:bookmarkEnd w:id="1245"/>
      <w:bookmarkEnd w:id="1246"/>
    </w:p>
    <w:p w:rsidR="00937E22" w:rsidRPr="00497DA9" w:rsidRDefault="00937E22" w:rsidP="00157705">
      <w:pPr>
        <w:pStyle w:val="Retraitcorpsdetexte"/>
        <w:ind w:left="0" w:right="-852"/>
        <w:rPr>
          <w:rFonts w:ascii="Arial Narrow" w:hAnsi="Arial Narrow"/>
        </w:rPr>
      </w:pPr>
    </w:p>
    <w:p w:rsidR="00937E22" w:rsidRPr="00497DA9" w:rsidRDefault="00937E22" w:rsidP="00157705">
      <w:pPr>
        <w:pStyle w:val="TITI11"/>
        <w:ind w:left="0" w:right="-852"/>
        <w:rPr>
          <w:rFonts w:ascii="Arial Narrow" w:hAnsi="Arial Narrow"/>
        </w:rPr>
      </w:pPr>
      <w:bookmarkStart w:id="1247" w:name="_Toc119906145"/>
      <w:bookmarkStart w:id="1248" w:name="_Toc363303757"/>
      <w:bookmarkStart w:id="1249" w:name="_Toc395324217"/>
      <w:bookmarkStart w:id="1250" w:name="_Toc395324392"/>
      <w:bookmarkStart w:id="1251" w:name="_Toc395324569"/>
      <w:bookmarkStart w:id="1252" w:name="_Toc385044267"/>
      <w:bookmarkStart w:id="1253" w:name="_Toc385044375"/>
      <w:r w:rsidRPr="00497DA9">
        <w:rPr>
          <w:rFonts w:ascii="Arial Narrow" w:hAnsi="Arial Narrow"/>
        </w:rPr>
        <w:t>III.12.2  Enduits superficiels</w:t>
      </w:r>
      <w:bookmarkEnd w:id="1247"/>
      <w:bookmarkEnd w:id="1248"/>
    </w:p>
    <w:tbl>
      <w:tblPr>
        <w:tblW w:w="10774" w:type="dxa"/>
        <w:tblInd w:w="-2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985"/>
        <w:gridCol w:w="2951"/>
        <w:gridCol w:w="3003"/>
        <w:gridCol w:w="2835"/>
      </w:tblGrid>
      <w:tr w:rsidR="00937E22" w:rsidRPr="00497DA9" w:rsidTr="00982B67">
        <w:trPr>
          <w:cantSplit/>
        </w:trPr>
        <w:tc>
          <w:tcPr>
            <w:tcW w:w="4936" w:type="dxa"/>
            <w:gridSpan w:val="2"/>
            <w:tcBorders>
              <w:top w:val="single" w:sz="12" w:space="0" w:color="auto"/>
              <w:left w:val="single" w:sz="12" w:space="0" w:color="auto"/>
              <w:right w:val="nil"/>
            </w:tcBorders>
            <w:vAlign w:val="center"/>
          </w:tcPr>
          <w:p w:rsidR="00937E22" w:rsidRPr="00497DA9" w:rsidRDefault="00937E22" w:rsidP="00157705">
            <w:pPr>
              <w:keepNext/>
              <w:keepLines/>
              <w:ind w:right="-851"/>
              <w:jc w:val="both"/>
              <w:rPr>
                <w:rFonts w:ascii="Arial Narrow" w:hAnsi="Arial Narrow"/>
                <w:b/>
              </w:rPr>
            </w:pPr>
            <w:r w:rsidRPr="00497DA9">
              <w:rPr>
                <w:rFonts w:ascii="Arial Narrow" w:hAnsi="Arial Narrow"/>
                <w:b/>
              </w:rPr>
              <w:t>NATURE DES ESSAIS</w:t>
            </w:r>
          </w:p>
        </w:tc>
        <w:tc>
          <w:tcPr>
            <w:tcW w:w="3003" w:type="dxa"/>
            <w:vMerge w:val="restart"/>
            <w:tcBorders>
              <w:top w:val="single" w:sz="12" w:space="0" w:color="auto"/>
            </w:tcBorders>
            <w:vAlign w:val="center"/>
          </w:tcPr>
          <w:p w:rsidR="00937E22" w:rsidRPr="00497DA9" w:rsidRDefault="00937E22" w:rsidP="00157705">
            <w:pPr>
              <w:keepNext/>
              <w:keepLines/>
              <w:jc w:val="both"/>
              <w:rPr>
                <w:rFonts w:ascii="Arial Narrow" w:hAnsi="Arial Narrow"/>
                <w:b/>
              </w:rPr>
            </w:pPr>
            <w:r w:rsidRPr="00497DA9">
              <w:rPr>
                <w:rFonts w:ascii="Arial Narrow" w:hAnsi="Arial Narrow"/>
                <w:b/>
              </w:rPr>
              <w:t>RESULTATS EXIGES</w:t>
            </w:r>
          </w:p>
        </w:tc>
        <w:tc>
          <w:tcPr>
            <w:tcW w:w="2835" w:type="dxa"/>
            <w:vMerge w:val="restart"/>
            <w:tcBorders>
              <w:top w:val="single" w:sz="12" w:space="0" w:color="auto"/>
              <w:right w:val="single" w:sz="12" w:space="0" w:color="auto"/>
            </w:tcBorders>
            <w:vAlign w:val="center"/>
          </w:tcPr>
          <w:p w:rsidR="00937E22" w:rsidRPr="00497DA9" w:rsidRDefault="00937E22" w:rsidP="00157705">
            <w:pPr>
              <w:keepNext/>
              <w:keepLines/>
              <w:ind w:left="56"/>
              <w:jc w:val="both"/>
              <w:rPr>
                <w:rFonts w:ascii="Arial Narrow" w:hAnsi="Arial Narrow"/>
                <w:b/>
              </w:rPr>
            </w:pPr>
            <w:r w:rsidRPr="00497DA9">
              <w:rPr>
                <w:rFonts w:ascii="Arial Narrow" w:hAnsi="Arial Narrow"/>
                <w:b/>
              </w:rPr>
              <w:t>NOMBRE D'ESSAIS</w:t>
            </w:r>
          </w:p>
        </w:tc>
      </w:tr>
      <w:tr w:rsidR="00937E22" w:rsidRPr="00497DA9" w:rsidTr="00982B67">
        <w:trPr>
          <w:cantSplit/>
        </w:trPr>
        <w:tc>
          <w:tcPr>
            <w:tcW w:w="1985" w:type="dxa"/>
            <w:tcBorders>
              <w:left w:val="single" w:sz="12" w:space="0" w:color="auto"/>
              <w:bottom w:val="nil"/>
            </w:tcBorders>
            <w:vAlign w:val="center"/>
          </w:tcPr>
          <w:p w:rsidR="00937E22" w:rsidRPr="00497DA9" w:rsidRDefault="00937E22" w:rsidP="00157705">
            <w:pPr>
              <w:keepNext/>
              <w:keepLines/>
              <w:ind w:right="54"/>
              <w:jc w:val="both"/>
              <w:rPr>
                <w:rFonts w:ascii="Arial Narrow" w:hAnsi="Arial Narrow"/>
                <w:b/>
              </w:rPr>
            </w:pPr>
            <w:r w:rsidRPr="00497DA9">
              <w:rPr>
                <w:rFonts w:ascii="Arial Narrow" w:hAnsi="Arial Narrow"/>
                <w:b/>
              </w:rPr>
              <w:t>NOM</w:t>
            </w:r>
          </w:p>
        </w:tc>
        <w:tc>
          <w:tcPr>
            <w:tcW w:w="2951" w:type="dxa"/>
            <w:tcBorders>
              <w:bottom w:val="nil"/>
              <w:right w:val="nil"/>
            </w:tcBorders>
            <w:vAlign w:val="center"/>
          </w:tcPr>
          <w:p w:rsidR="00937E22" w:rsidRPr="00497DA9" w:rsidRDefault="00937E22" w:rsidP="00157705">
            <w:pPr>
              <w:keepNext/>
              <w:keepLines/>
              <w:ind w:right="83"/>
              <w:jc w:val="both"/>
              <w:rPr>
                <w:rFonts w:ascii="Arial Narrow" w:hAnsi="Arial Narrow"/>
                <w:b/>
              </w:rPr>
            </w:pPr>
            <w:r w:rsidRPr="00497DA9">
              <w:rPr>
                <w:rFonts w:ascii="Arial Narrow" w:hAnsi="Arial Narrow"/>
                <w:b/>
              </w:rPr>
              <w:t>PROCESSUS</w:t>
            </w:r>
          </w:p>
        </w:tc>
        <w:tc>
          <w:tcPr>
            <w:tcW w:w="3003" w:type="dxa"/>
            <w:vMerge/>
            <w:tcBorders>
              <w:bottom w:val="nil"/>
            </w:tcBorders>
            <w:vAlign w:val="center"/>
          </w:tcPr>
          <w:p w:rsidR="00937E22" w:rsidRPr="00497DA9" w:rsidRDefault="00937E22" w:rsidP="00157705">
            <w:pPr>
              <w:keepNext/>
              <w:keepLines/>
              <w:ind w:right="-851"/>
              <w:jc w:val="both"/>
              <w:rPr>
                <w:rFonts w:ascii="Arial Narrow" w:hAnsi="Arial Narrow"/>
                <w:b/>
              </w:rPr>
            </w:pPr>
          </w:p>
        </w:tc>
        <w:tc>
          <w:tcPr>
            <w:tcW w:w="2835" w:type="dxa"/>
            <w:vMerge/>
            <w:tcBorders>
              <w:bottom w:val="nil"/>
              <w:right w:val="single" w:sz="12" w:space="0" w:color="auto"/>
            </w:tcBorders>
            <w:vAlign w:val="center"/>
          </w:tcPr>
          <w:p w:rsidR="00937E22" w:rsidRPr="00497DA9" w:rsidRDefault="00937E22" w:rsidP="00157705">
            <w:pPr>
              <w:keepNext/>
              <w:keepLines/>
              <w:ind w:right="-851"/>
              <w:jc w:val="both"/>
              <w:rPr>
                <w:rFonts w:ascii="Arial Narrow" w:hAnsi="Arial Narrow"/>
                <w:b/>
              </w:rPr>
            </w:pPr>
          </w:p>
        </w:tc>
      </w:tr>
      <w:tr w:rsidR="00937E22" w:rsidRPr="00497DA9" w:rsidTr="00982B67">
        <w:trPr>
          <w:cantSplit/>
        </w:trPr>
        <w:tc>
          <w:tcPr>
            <w:tcW w:w="1985" w:type="dxa"/>
            <w:tcBorders>
              <w:top w:val="single" w:sz="12" w:space="0" w:color="auto"/>
              <w:left w:val="single" w:sz="12" w:space="0" w:color="auto"/>
            </w:tcBorders>
            <w:vAlign w:val="center"/>
          </w:tcPr>
          <w:p w:rsidR="00937E22" w:rsidRPr="00B2514F" w:rsidRDefault="00937E22" w:rsidP="00157705">
            <w:pPr>
              <w:keepNext/>
              <w:keepLines/>
              <w:ind w:right="54"/>
              <w:jc w:val="both"/>
              <w:rPr>
                <w:rFonts w:ascii="Arial Narrow" w:hAnsi="Arial Narrow"/>
                <w:sz w:val="22"/>
                <w:szCs w:val="22"/>
              </w:rPr>
            </w:pPr>
            <w:r w:rsidRPr="00B2514F">
              <w:rPr>
                <w:rFonts w:ascii="Arial Narrow" w:hAnsi="Arial Narrow"/>
                <w:sz w:val="22"/>
                <w:szCs w:val="22"/>
              </w:rPr>
              <w:t>Dosage en granulats</w:t>
            </w:r>
          </w:p>
        </w:tc>
        <w:tc>
          <w:tcPr>
            <w:tcW w:w="2951" w:type="dxa"/>
            <w:tcBorders>
              <w:top w:val="single" w:sz="12" w:space="0" w:color="auto"/>
            </w:tcBorders>
            <w:vAlign w:val="center"/>
          </w:tcPr>
          <w:p w:rsidR="00937E22" w:rsidRPr="00B2514F" w:rsidRDefault="00937E22" w:rsidP="00157705">
            <w:pPr>
              <w:keepNext/>
              <w:keepLines/>
              <w:ind w:right="83"/>
              <w:jc w:val="both"/>
              <w:rPr>
                <w:rFonts w:ascii="Arial Narrow" w:hAnsi="Arial Narrow"/>
                <w:sz w:val="22"/>
                <w:szCs w:val="22"/>
              </w:rPr>
            </w:pPr>
            <w:r w:rsidRPr="00B2514F">
              <w:rPr>
                <w:rFonts w:ascii="Arial Narrow" w:hAnsi="Arial Narrow"/>
                <w:sz w:val="22"/>
                <w:szCs w:val="22"/>
              </w:rPr>
              <w:t>3 pesées dans un même profil</w:t>
            </w:r>
          </w:p>
        </w:tc>
        <w:tc>
          <w:tcPr>
            <w:tcW w:w="3003" w:type="dxa"/>
            <w:tcBorders>
              <w:top w:val="single" w:sz="12" w:space="0" w:color="auto"/>
            </w:tcBorders>
            <w:vAlign w:val="center"/>
          </w:tcPr>
          <w:p w:rsidR="00937E22" w:rsidRPr="00B2514F" w:rsidRDefault="00937E22" w:rsidP="00157705">
            <w:pPr>
              <w:keepNext/>
              <w:keepLines/>
              <w:ind w:right="112"/>
              <w:jc w:val="both"/>
              <w:rPr>
                <w:rFonts w:ascii="Arial Narrow" w:hAnsi="Arial Narrow"/>
                <w:sz w:val="22"/>
                <w:szCs w:val="22"/>
              </w:rPr>
            </w:pPr>
            <w:r w:rsidRPr="00B2514F">
              <w:rPr>
                <w:rFonts w:ascii="Arial Narrow" w:hAnsi="Arial Narrow"/>
                <w:sz w:val="22"/>
                <w:szCs w:val="22"/>
              </w:rPr>
              <w:sym w:font="Symbol" w:char="F0B1"/>
            </w:r>
            <w:r w:rsidRPr="00B2514F">
              <w:rPr>
                <w:rFonts w:ascii="Arial Narrow" w:hAnsi="Arial Narrow"/>
                <w:sz w:val="22"/>
                <w:szCs w:val="22"/>
              </w:rPr>
              <w:t xml:space="preserve"> 15 % dosage prescrit</w:t>
            </w:r>
          </w:p>
        </w:tc>
        <w:tc>
          <w:tcPr>
            <w:tcW w:w="2835" w:type="dxa"/>
            <w:tcBorders>
              <w:top w:val="single" w:sz="12" w:space="0" w:color="auto"/>
              <w:right w:val="single" w:sz="12" w:space="0" w:color="auto"/>
            </w:tcBorders>
            <w:vAlign w:val="center"/>
          </w:tcPr>
          <w:p w:rsidR="00937E22" w:rsidRPr="00B2514F" w:rsidRDefault="00937E22" w:rsidP="00157705">
            <w:pPr>
              <w:keepNext/>
              <w:keepLines/>
              <w:ind w:left="56" w:right="-1"/>
              <w:jc w:val="both"/>
              <w:rPr>
                <w:rFonts w:ascii="Arial Narrow" w:hAnsi="Arial Narrow"/>
                <w:sz w:val="22"/>
                <w:szCs w:val="22"/>
              </w:rPr>
            </w:pPr>
            <w:r w:rsidRPr="00B2514F">
              <w:rPr>
                <w:rFonts w:ascii="Arial Narrow" w:hAnsi="Arial Narrow"/>
                <w:sz w:val="22"/>
                <w:szCs w:val="22"/>
              </w:rPr>
              <w:t>1 / jour</w:t>
            </w:r>
          </w:p>
        </w:tc>
      </w:tr>
      <w:tr w:rsidR="00937E22" w:rsidRPr="00497DA9" w:rsidTr="00982B67">
        <w:trPr>
          <w:cantSplit/>
        </w:trPr>
        <w:tc>
          <w:tcPr>
            <w:tcW w:w="1985" w:type="dxa"/>
            <w:tcBorders>
              <w:left w:val="single" w:sz="12" w:space="0" w:color="auto"/>
            </w:tcBorders>
            <w:vAlign w:val="center"/>
          </w:tcPr>
          <w:p w:rsidR="00937E22" w:rsidRPr="00B2514F" w:rsidRDefault="00937E22" w:rsidP="00157705">
            <w:pPr>
              <w:keepNext/>
              <w:keepLines/>
              <w:ind w:right="54"/>
              <w:jc w:val="both"/>
              <w:rPr>
                <w:rFonts w:ascii="Arial Narrow" w:hAnsi="Arial Narrow"/>
                <w:sz w:val="22"/>
                <w:szCs w:val="22"/>
              </w:rPr>
            </w:pPr>
          </w:p>
        </w:tc>
        <w:tc>
          <w:tcPr>
            <w:tcW w:w="2951" w:type="dxa"/>
            <w:vAlign w:val="center"/>
          </w:tcPr>
          <w:p w:rsidR="00937E22" w:rsidRPr="00B2514F" w:rsidRDefault="00937E22" w:rsidP="00157705">
            <w:pPr>
              <w:keepNext/>
              <w:keepLines/>
              <w:ind w:right="83"/>
              <w:jc w:val="both"/>
              <w:rPr>
                <w:rFonts w:ascii="Arial Narrow" w:hAnsi="Arial Narrow"/>
                <w:sz w:val="22"/>
                <w:szCs w:val="22"/>
                <w:lang w:val="en-GB"/>
              </w:rPr>
            </w:pPr>
            <w:r w:rsidRPr="00B2514F">
              <w:rPr>
                <w:rFonts w:ascii="Arial Narrow" w:hAnsi="Arial Narrow"/>
                <w:sz w:val="22"/>
                <w:szCs w:val="22"/>
                <w:lang w:val="en-GB"/>
              </w:rPr>
              <w:t>Poids total / km</w:t>
            </w:r>
          </w:p>
        </w:tc>
        <w:tc>
          <w:tcPr>
            <w:tcW w:w="3003" w:type="dxa"/>
            <w:vAlign w:val="center"/>
          </w:tcPr>
          <w:p w:rsidR="00937E22" w:rsidRPr="00B2514F" w:rsidRDefault="00937E22" w:rsidP="00157705">
            <w:pPr>
              <w:keepNext/>
              <w:keepLines/>
              <w:ind w:right="112"/>
              <w:jc w:val="both"/>
              <w:rPr>
                <w:rFonts w:ascii="Arial Narrow" w:hAnsi="Arial Narrow"/>
                <w:sz w:val="22"/>
                <w:szCs w:val="22"/>
              </w:rPr>
            </w:pPr>
            <w:r w:rsidRPr="00B2514F">
              <w:rPr>
                <w:rFonts w:ascii="Arial Narrow" w:hAnsi="Arial Narrow"/>
                <w:sz w:val="22"/>
                <w:szCs w:val="22"/>
              </w:rPr>
              <w:sym w:font="Symbol" w:char="F0B1"/>
            </w:r>
            <w:r w:rsidRPr="00B2514F">
              <w:rPr>
                <w:rFonts w:ascii="Arial Narrow" w:hAnsi="Arial Narrow"/>
                <w:sz w:val="22"/>
                <w:szCs w:val="22"/>
              </w:rPr>
              <w:t xml:space="preserve"> 10 % quantité prescrite</w:t>
            </w:r>
          </w:p>
        </w:tc>
        <w:tc>
          <w:tcPr>
            <w:tcW w:w="2835" w:type="dxa"/>
            <w:tcBorders>
              <w:right w:val="single" w:sz="12" w:space="0" w:color="auto"/>
            </w:tcBorders>
            <w:vAlign w:val="center"/>
          </w:tcPr>
          <w:p w:rsidR="00937E22" w:rsidRPr="00B2514F" w:rsidRDefault="00937E22" w:rsidP="00157705">
            <w:pPr>
              <w:keepNext/>
              <w:keepLines/>
              <w:ind w:left="56" w:right="-1"/>
              <w:jc w:val="both"/>
              <w:rPr>
                <w:rFonts w:ascii="Arial Narrow" w:hAnsi="Arial Narrow"/>
                <w:sz w:val="22"/>
                <w:szCs w:val="22"/>
              </w:rPr>
            </w:pPr>
            <w:r w:rsidRPr="00B2514F">
              <w:rPr>
                <w:rFonts w:ascii="Arial Narrow" w:hAnsi="Arial Narrow"/>
                <w:sz w:val="22"/>
                <w:szCs w:val="22"/>
              </w:rPr>
              <w:t>1 / km</w:t>
            </w:r>
          </w:p>
        </w:tc>
      </w:tr>
      <w:tr w:rsidR="00937E22" w:rsidRPr="00497DA9" w:rsidTr="00982B67">
        <w:trPr>
          <w:cantSplit/>
        </w:trPr>
        <w:tc>
          <w:tcPr>
            <w:tcW w:w="1985" w:type="dxa"/>
            <w:tcBorders>
              <w:left w:val="single" w:sz="12" w:space="0" w:color="auto"/>
            </w:tcBorders>
            <w:vAlign w:val="center"/>
          </w:tcPr>
          <w:p w:rsidR="00937E22" w:rsidRPr="00B2514F" w:rsidRDefault="00937E22" w:rsidP="00157705">
            <w:pPr>
              <w:keepNext/>
              <w:keepLines/>
              <w:ind w:right="54"/>
              <w:jc w:val="both"/>
              <w:rPr>
                <w:rFonts w:ascii="Arial Narrow" w:hAnsi="Arial Narrow"/>
                <w:sz w:val="22"/>
                <w:szCs w:val="22"/>
              </w:rPr>
            </w:pPr>
            <w:r w:rsidRPr="00B2514F">
              <w:rPr>
                <w:rFonts w:ascii="Arial Narrow" w:hAnsi="Arial Narrow"/>
                <w:sz w:val="22"/>
                <w:szCs w:val="22"/>
              </w:rPr>
              <w:t>Dosage en liant</w:t>
            </w:r>
          </w:p>
        </w:tc>
        <w:tc>
          <w:tcPr>
            <w:tcW w:w="2951" w:type="dxa"/>
            <w:vAlign w:val="center"/>
          </w:tcPr>
          <w:p w:rsidR="00937E22" w:rsidRPr="00B2514F" w:rsidRDefault="00937E22" w:rsidP="00157705">
            <w:pPr>
              <w:keepNext/>
              <w:keepLines/>
              <w:jc w:val="both"/>
              <w:rPr>
                <w:rFonts w:ascii="Arial Narrow" w:hAnsi="Arial Narrow"/>
                <w:sz w:val="22"/>
                <w:szCs w:val="22"/>
              </w:rPr>
            </w:pPr>
            <w:r w:rsidRPr="00B2514F">
              <w:rPr>
                <w:rFonts w:ascii="Arial Narrow" w:hAnsi="Arial Narrow"/>
                <w:sz w:val="22"/>
                <w:szCs w:val="22"/>
              </w:rPr>
              <w:t>Pesée de plaquettes de papier buvard</w:t>
            </w:r>
          </w:p>
        </w:tc>
        <w:tc>
          <w:tcPr>
            <w:tcW w:w="3003" w:type="dxa"/>
            <w:vAlign w:val="center"/>
          </w:tcPr>
          <w:p w:rsidR="00937E22" w:rsidRPr="00B2514F" w:rsidRDefault="00937E22" w:rsidP="00157705">
            <w:pPr>
              <w:keepNext/>
              <w:keepLines/>
              <w:ind w:right="112"/>
              <w:jc w:val="both"/>
              <w:rPr>
                <w:rFonts w:ascii="Arial Narrow" w:hAnsi="Arial Narrow"/>
                <w:sz w:val="22"/>
                <w:szCs w:val="22"/>
              </w:rPr>
            </w:pPr>
            <w:r w:rsidRPr="00B2514F">
              <w:rPr>
                <w:rFonts w:ascii="Arial Narrow" w:hAnsi="Arial Narrow"/>
                <w:sz w:val="22"/>
                <w:szCs w:val="22"/>
              </w:rPr>
              <w:t>Régularité de répandage</w:t>
            </w:r>
          </w:p>
          <w:p w:rsidR="00937E22" w:rsidRPr="00B2514F" w:rsidRDefault="00937E22" w:rsidP="00157705">
            <w:pPr>
              <w:keepNext/>
              <w:keepLines/>
              <w:ind w:right="112"/>
              <w:jc w:val="both"/>
              <w:rPr>
                <w:rFonts w:ascii="Arial Narrow" w:hAnsi="Arial Narrow"/>
                <w:sz w:val="22"/>
                <w:szCs w:val="22"/>
              </w:rPr>
            </w:pPr>
            <w:r w:rsidRPr="00B2514F">
              <w:rPr>
                <w:rFonts w:ascii="Arial Narrow" w:hAnsi="Arial Narrow"/>
                <w:sz w:val="22"/>
                <w:szCs w:val="22"/>
              </w:rPr>
              <w:t>r1 et r2 &lt; 0.20</w:t>
            </w:r>
          </w:p>
          <w:p w:rsidR="00937E22" w:rsidRPr="00B2514F" w:rsidRDefault="00937E22" w:rsidP="00157705">
            <w:pPr>
              <w:keepNext/>
              <w:keepLines/>
              <w:ind w:right="112"/>
              <w:jc w:val="both"/>
              <w:rPr>
                <w:rFonts w:ascii="Arial Narrow" w:hAnsi="Arial Narrow"/>
                <w:sz w:val="22"/>
                <w:szCs w:val="22"/>
              </w:rPr>
            </w:pPr>
            <w:r w:rsidRPr="00B2514F">
              <w:rPr>
                <w:rFonts w:ascii="Arial Narrow" w:hAnsi="Arial Narrow"/>
                <w:sz w:val="22"/>
                <w:szCs w:val="22"/>
              </w:rPr>
              <w:t>90 &lt; Dr &lt; 110</w:t>
            </w:r>
          </w:p>
        </w:tc>
        <w:tc>
          <w:tcPr>
            <w:tcW w:w="2835" w:type="dxa"/>
            <w:tcBorders>
              <w:right w:val="single" w:sz="12" w:space="0" w:color="auto"/>
            </w:tcBorders>
            <w:vAlign w:val="center"/>
          </w:tcPr>
          <w:p w:rsidR="00937E22" w:rsidRPr="00B2514F" w:rsidRDefault="00937E22" w:rsidP="00157705">
            <w:pPr>
              <w:keepNext/>
              <w:keepLines/>
              <w:ind w:left="56" w:right="-1"/>
              <w:jc w:val="both"/>
              <w:rPr>
                <w:rFonts w:ascii="Arial Narrow" w:hAnsi="Arial Narrow"/>
                <w:sz w:val="22"/>
                <w:szCs w:val="22"/>
              </w:rPr>
            </w:pPr>
            <w:r w:rsidRPr="00B2514F">
              <w:rPr>
                <w:rFonts w:ascii="Arial Narrow" w:hAnsi="Arial Narrow"/>
                <w:sz w:val="22"/>
                <w:szCs w:val="22"/>
              </w:rPr>
              <w:t xml:space="preserve">5 mesures au début de la mise en œuvre de chaque couche. Ensuite 1 mesure par </w:t>
            </w:r>
            <w:smartTag w:uri="urn:schemas-microsoft-com:office:smarttags" w:element="metricconverter">
              <w:smartTagPr>
                <w:attr w:name="ProductID" w:val="250 m"/>
              </w:smartTagPr>
              <w:r w:rsidRPr="00B2514F">
                <w:rPr>
                  <w:rFonts w:ascii="Arial Narrow" w:hAnsi="Arial Narrow"/>
                  <w:sz w:val="22"/>
                  <w:szCs w:val="22"/>
                </w:rPr>
                <w:t>250 m</w:t>
              </w:r>
            </w:smartTag>
            <w:r w:rsidRPr="00B2514F">
              <w:rPr>
                <w:rFonts w:ascii="Arial Narrow" w:hAnsi="Arial Narrow"/>
                <w:sz w:val="22"/>
                <w:szCs w:val="22"/>
              </w:rPr>
              <w:t>.</w:t>
            </w:r>
          </w:p>
        </w:tc>
      </w:tr>
      <w:tr w:rsidR="00937E22" w:rsidRPr="00497DA9" w:rsidTr="00982B67">
        <w:trPr>
          <w:cantSplit/>
        </w:trPr>
        <w:tc>
          <w:tcPr>
            <w:tcW w:w="1985" w:type="dxa"/>
            <w:tcBorders>
              <w:left w:val="single" w:sz="12" w:space="0" w:color="auto"/>
              <w:bottom w:val="single" w:sz="12" w:space="0" w:color="auto"/>
            </w:tcBorders>
            <w:vAlign w:val="center"/>
          </w:tcPr>
          <w:p w:rsidR="00937E22" w:rsidRPr="00B2514F" w:rsidRDefault="00937E22" w:rsidP="00157705">
            <w:pPr>
              <w:keepNext/>
              <w:keepLines/>
              <w:ind w:right="54"/>
              <w:jc w:val="both"/>
              <w:rPr>
                <w:rFonts w:ascii="Arial Narrow" w:hAnsi="Arial Narrow"/>
                <w:sz w:val="22"/>
                <w:szCs w:val="22"/>
              </w:rPr>
            </w:pPr>
            <w:r w:rsidRPr="00B2514F">
              <w:rPr>
                <w:rFonts w:ascii="Arial Narrow" w:hAnsi="Arial Narrow"/>
                <w:sz w:val="22"/>
                <w:szCs w:val="22"/>
              </w:rPr>
              <w:t>Vérification du matériel</w:t>
            </w:r>
          </w:p>
        </w:tc>
        <w:tc>
          <w:tcPr>
            <w:tcW w:w="2951" w:type="dxa"/>
            <w:tcBorders>
              <w:bottom w:val="single" w:sz="12" w:space="0" w:color="auto"/>
            </w:tcBorders>
            <w:vAlign w:val="center"/>
          </w:tcPr>
          <w:p w:rsidR="00937E22" w:rsidRPr="00B2514F" w:rsidRDefault="00937E22" w:rsidP="00157705">
            <w:pPr>
              <w:keepNext/>
              <w:keepLines/>
              <w:ind w:left="142" w:right="83"/>
              <w:jc w:val="both"/>
              <w:rPr>
                <w:rFonts w:ascii="Arial Narrow" w:hAnsi="Arial Narrow"/>
                <w:sz w:val="22"/>
                <w:szCs w:val="22"/>
              </w:rPr>
            </w:pPr>
          </w:p>
        </w:tc>
        <w:tc>
          <w:tcPr>
            <w:tcW w:w="3003" w:type="dxa"/>
            <w:tcBorders>
              <w:bottom w:val="single" w:sz="12" w:space="0" w:color="auto"/>
            </w:tcBorders>
            <w:vAlign w:val="center"/>
          </w:tcPr>
          <w:p w:rsidR="00937E22" w:rsidRPr="00B2514F" w:rsidRDefault="00937E22" w:rsidP="00157705">
            <w:pPr>
              <w:keepNext/>
              <w:keepLines/>
              <w:ind w:right="112"/>
              <w:jc w:val="both"/>
              <w:rPr>
                <w:rFonts w:ascii="Arial Narrow" w:hAnsi="Arial Narrow"/>
                <w:sz w:val="22"/>
                <w:szCs w:val="22"/>
              </w:rPr>
            </w:pPr>
            <w:r w:rsidRPr="00B2514F">
              <w:rPr>
                <w:rFonts w:ascii="Arial Narrow" w:hAnsi="Arial Narrow"/>
                <w:sz w:val="22"/>
                <w:szCs w:val="22"/>
              </w:rPr>
              <w:t>Vérification de la propreté des tuyauteries, filtres, gicleurs, etc.</w:t>
            </w:r>
          </w:p>
        </w:tc>
        <w:tc>
          <w:tcPr>
            <w:tcW w:w="2835" w:type="dxa"/>
            <w:tcBorders>
              <w:bottom w:val="single" w:sz="12" w:space="0" w:color="auto"/>
              <w:right w:val="single" w:sz="12" w:space="0" w:color="auto"/>
            </w:tcBorders>
            <w:vAlign w:val="center"/>
          </w:tcPr>
          <w:p w:rsidR="00937E22" w:rsidRPr="00B2514F" w:rsidRDefault="00937E22" w:rsidP="00157705">
            <w:pPr>
              <w:keepNext/>
              <w:keepLines/>
              <w:ind w:right="-1"/>
              <w:jc w:val="both"/>
              <w:rPr>
                <w:rFonts w:ascii="Arial Narrow" w:hAnsi="Arial Narrow"/>
                <w:sz w:val="22"/>
                <w:szCs w:val="22"/>
              </w:rPr>
            </w:pPr>
            <w:r w:rsidRPr="00B2514F">
              <w:rPr>
                <w:rFonts w:ascii="Arial Narrow" w:hAnsi="Arial Narrow"/>
                <w:sz w:val="22"/>
                <w:szCs w:val="22"/>
              </w:rPr>
              <w:t>Tous les jours</w:t>
            </w:r>
          </w:p>
        </w:tc>
      </w:tr>
    </w:tbl>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Lorsqu'un tronçon sera prêt à être imprégné, le Cocontractant sollicitera l'autorisation du Maître d’œuvre pour imprégner sur la couche de base, compactée, réglée, balayée et exempte de tout défaut de "feuilletage". Le Cocontractant procédera avant toute imprégnation à un arrosage soutenu, suivi d'une période de séchage, afin de décongestionner les canaux capillaires favorisant la pénétration uniforme.</w:t>
      </w:r>
      <w:bookmarkStart w:id="1254" w:name="_Toc403521550"/>
      <w:bookmarkStart w:id="1255" w:name="_Toc403870477"/>
      <w:bookmarkStart w:id="1256" w:name="_Toc425033909"/>
      <w:bookmarkStart w:id="1257" w:name="_Toc425159657"/>
      <w:bookmarkStart w:id="1258" w:name="_Toc425227576"/>
      <w:bookmarkStart w:id="1259" w:name="_Toc425225587"/>
      <w:bookmarkStart w:id="1260" w:name="_Toc425225788"/>
      <w:bookmarkStart w:id="1261" w:name="_Toc425246663"/>
      <w:bookmarkStart w:id="1262" w:name="_Toc119906146"/>
    </w:p>
    <w:p w:rsidR="00937E22" w:rsidRPr="00DA4223" w:rsidRDefault="00937E22" w:rsidP="00157705">
      <w:pPr>
        <w:pStyle w:val="TITI"/>
        <w:ind w:right="-852"/>
        <w:rPr>
          <w:rFonts w:ascii="Arial Narrow" w:hAnsi="Arial Narrow"/>
          <w:sz w:val="28"/>
          <w:szCs w:val="28"/>
        </w:rPr>
      </w:pPr>
      <w:bookmarkStart w:id="1263" w:name="_Toc119906147"/>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r>
        <w:br w:type="page"/>
      </w:r>
      <w:bookmarkStart w:id="1264" w:name="_Toc363303759"/>
      <w:r w:rsidRPr="00DA4223">
        <w:rPr>
          <w:rFonts w:ascii="Arial Narrow" w:hAnsi="Arial Narrow"/>
          <w:sz w:val="28"/>
          <w:szCs w:val="28"/>
        </w:rPr>
        <w:lastRenderedPageBreak/>
        <w:t>IV.</w:t>
      </w:r>
      <w:r w:rsidRPr="00DA4223">
        <w:rPr>
          <w:rFonts w:ascii="Arial Narrow" w:hAnsi="Arial Narrow"/>
          <w:sz w:val="28"/>
          <w:szCs w:val="28"/>
        </w:rPr>
        <w:tab/>
        <w:t>MODE D’EVALUATION DES TRAVAUX</w:t>
      </w:r>
      <w:bookmarkEnd w:id="1263"/>
      <w:bookmarkEnd w:id="1264"/>
    </w:p>
    <w:p w:rsidR="00937E22" w:rsidRPr="00DA4223" w:rsidRDefault="00937E22" w:rsidP="00157705">
      <w:pPr>
        <w:pStyle w:val="TITI1"/>
        <w:ind w:right="-852"/>
        <w:rPr>
          <w:rFonts w:ascii="Arial Narrow" w:hAnsi="Arial Narrow"/>
        </w:rPr>
      </w:pPr>
      <w:bookmarkStart w:id="1265" w:name="_Toc485962013"/>
      <w:bookmarkStart w:id="1266" w:name="_Toc119906148"/>
      <w:bookmarkStart w:id="1267" w:name="_Toc363303760"/>
      <w:bookmarkStart w:id="1268" w:name="_Toc483634047"/>
      <w:r w:rsidRPr="00DA4223">
        <w:rPr>
          <w:rFonts w:ascii="Arial Narrow" w:hAnsi="Arial Narrow"/>
        </w:rPr>
        <w:t xml:space="preserve">IV.1.  </w:t>
      </w:r>
      <w:bookmarkEnd w:id="1265"/>
      <w:r w:rsidRPr="00DA4223">
        <w:rPr>
          <w:rFonts w:ascii="Arial Narrow" w:hAnsi="Arial Narrow"/>
        </w:rPr>
        <w:t>Conditions générales d’</w:t>
      </w:r>
      <w:bookmarkEnd w:id="1266"/>
      <w:bookmarkEnd w:id="1267"/>
      <w:r w:rsidRPr="00DA4223">
        <w:rPr>
          <w:rFonts w:ascii="Arial Narrow" w:hAnsi="Arial Narrow"/>
        </w:rPr>
        <w:t>évaluation</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Les ouvrages et prestations sont rémunérés au Cocontractant par application des prix du bordereau aux quantités réellement exécutées, conformément aux prescriptions du marché. Ces quantités doivent être constatées et approuvées par le Maître d’œuvre.</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Le Cocontractant est réputé avoir une parfaite connaissance de toutes les conditions et sujétions imposées pour la bonne exécution des travaux, et de toutes les conditions locales susceptibles d’avoir une influence sur cette exécution, et notamment :</w:t>
      </w:r>
    </w:p>
    <w:p w:rsidR="00937E22" w:rsidRPr="00497DA9" w:rsidRDefault="00937E22" w:rsidP="00157705">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de la nature et de la qualité des sols et terrains,</w:t>
      </w:r>
    </w:p>
    <w:p w:rsidR="00937E22" w:rsidRPr="00497DA9" w:rsidRDefault="00937E22" w:rsidP="00157705">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des conditions de transport et d’accès sur les sites,</w:t>
      </w:r>
    </w:p>
    <w:p w:rsidR="00937E22" w:rsidRPr="00497DA9" w:rsidRDefault="00937E22" w:rsidP="00157705">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du régime normal des eaux et des pluies dans la région concernée par le projet,</w:t>
      </w:r>
    </w:p>
    <w:p w:rsidR="00937E22" w:rsidRPr="00497DA9" w:rsidRDefault="00937E22" w:rsidP="00157705">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des points d’eaux exploitables.</w:t>
      </w:r>
    </w:p>
    <w:p w:rsidR="00937E22" w:rsidRPr="00497DA9" w:rsidRDefault="00937E22" w:rsidP="00157705">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Il ne peut de ce fait élever aucune réclamation ayant pour base des difficultés ou sujétions imprévues, en dehors des cas de force majeure.</w:t>
      </w:r>
    </w:p>
    <w:p w:rsidR="00937E22" w:rsidRPr="00497DA9" w:rsidRDefault="00937E22" w:rsidP="00157705">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Les prix du bordereau rémunèrent forfaitairement toutes les dépenses relatives à la bonne exécution des travaux et incluent :</w:t>
      </w:r>
    </w:p>
    <w:p w:rsidR="00937E22" w:rsidRPr="00497DA9" w:rsidRDefault="00937E22" w:rsidP="00157705">
      <w:pPr>
        <w:pStyle w:val="Retraitcorpsdetexte"/>
        <w:numPr>
          <w:ilvl w:val="0"/>
          <w:numId w:val="89"/>
        </w:numPr>
        <w:tabs>
          <w:tab w:val="clear" w:pos="570"/>
          <w:tab w:val="num" w:pos="1134"/>
        </w:tabs>
        <w:ind w:left="1134" w:right="-852" w:hanging="283"/>
        <w:rPr>
          <w:rFonts w:ascii="Arial Narrow" w:hAnsi="Arial Narrow"/>
          <w:sz w:val="22"/>
          <w:szCs w:val="22"/>
        </w:rPr>
      </w:pPr>
      <w:r w:rsidRPr="00497DA9">
        <w:rPr>
          <w:rFonts w:ascii="Arial Narrow" w:hAnsi="Arial Narrow"/>
          <w:sz w:val="22"/>
          <w:szCs w:val="22"/>
        </w:rPr>
        <w:t>tous les frais de main-d’œuvre,</w:t>
      </w:r>
    </w:p>
    <w:p w:rsidR="00937E22" w:rsidRPr="00497DA9" w:rsidRDefault="00937E22" w:rsidP="00157705">
      <w:pPr>
        <w:pStyle w:val="Retraitcorpsdetexte"/>
        <w:numPr>
          <w:ilvl w:val="0"/>
          <w:numId w:val="89"/>
        </w:numPr>
        <w:tabs>
          <w:tab w:val="clear" w:pos="570"/>
          <w:tab w:val="num" w:pos="1134"/>
        </w:tabs>
        <w:ind w:left="1134" w:right="-852" w:hanging="283"/>
        <w:rPr>
          <w:rFonts w:ascii="Arial Narrow" w:hAnsi="Arial Narrow"/>
          <w:sz w:val="22"/>
          <w:szCs w:val="22"/>
        </w:rPr>
      </w:pPr>
      <w:r w:rsidRPr="00497DA9">
        <w:rPr>
          <w:rFonts w:ascii="Arial Narrow" w:hAnsi="Arial Narrow"/>
          <w:sz w:val="22"/>
          <w:szCs w:val="22"/>
        </w:rPr>
        <w:t>les dépenses entraînées par la réglementation sur l’hygiène et la sécurité des travailleurs, et par le respect du code de la route et du code du travail,</w:t>
      </w:r>
    </w:p>
    <w:p w:rsidR="00937E22" w:rsidRPr="00497DA9" w:rsidRDefault="00937E22" w:rsidP="00157705">
      <w:pPr>
        <w:pStyle w:val="Retraitcorpsdetexte"/>
        <w:numPr>
          <w:ilvl w:val="0"/>
          <w:numId w:val="89"/>
        </w:numPr>
        <w:tabs>
          <w:tab w:val="clear" w:pos="570"/>
          <w:tab w:val="num" w:pos="1134"/>
        </w:tabs>
        <w:ind w:left="1134" w:right="-852" w:hanging="283"/>
        <w:rPr>
          <w:rFonts w:ascii="Arial Narrow" w:hAnsi="Arial Narrow"/>
          <w:sz w:val="22"/>
          <w:szCs w:val="22"/>
        </w:rPr>
      </w:pPr>
      <w:r w:rsidRPr="00497DA9">
        <w:rPr>
          <w:rFonts w:ascii="Arial Narrow" w:hAnsi="Arial Narrow"/>
          <w:sz w:val="22"/>
          <w:szCs w:val="22"/>
        </w:rPr>
        <w:t>le coût des fournitures diverses telles que ciment, fer, bitume, carburants, lubrifiants, ingrédients, etc., et leur transport sur le chantier quels que soient leur provenance et le lieu d’approvisionnement,</w:t>
      </w:r>
    </w:p>
    <w:p w:rsidR="00937E22" w:rsidRPr="00497DA9" w:rsidRDefault="00937E22" w:rsidP="00157705">
      <w:pPr>
        <w:pStyle w:val="Retraitcorpsdetexte"/>
        <w:numPr>
          <w:ilvl w:val="0"/>
          <w:numId w:val="89"/>
        </w:numPr>
        <w:tabs>
          <w:tab w:val="clear" w:pos="570"/>
          <w:tab w:val="num" w:pos="1134"/>
        </w:tabs>
        <w:ind w:left="1134" w:right="-852" w:hanging="283"/>
        <w:rPr>
          <w:rFonts w:ascii="Arial Narrow" w:hAnsi="Arial Narrow"/>
          <w:sz w:val="22"/>
          <w:szCs w:val="22"/>
        </w:rPr>
      </w:pPr>
      <w:r w:rsidRPr="00497DA9">
        <w:rPr>
          <w:rFonts w:ascii="Arial Narrow" w:hAnsi="Arial Narrow"/>
          <w:sz w:val="22"/>
          <w:szCs w:val="22"/>
        </w:rPr>
        <w:t>les frais de levés topographiques et d’implantation, de reports et de dessin,</w:t>
      </w:r>
    </w:p>
    <w:p w:rsidR="00937E22" w:rsidRPr="00497DA9" w:rsidRDefault="00937E22" w:rsidP="00157705">
      <w:pPr>
        <w:pStyle w:val="Retraitcorpsdetexte"/>
        <w:numPr>
          <w:ilvl w:val="0"/>
          <w:numId w:val="89"/>
        </w:numPr>
        <w:tabs>
          <w:tab w:val="clear" w:pos="570"/>
          <w:tab w:val="num" w:pos="1134"/>
        </w:tabs>
        <w:ind w:left="1134" w:right="-852" w:hanging="283"/>
        <w:rPr>
          <w:rFonts w:ascii="Arial Narrow" w:hAnsi="Arial Narrow"/>
          <w:sz w:val="22"/>
          <w:szCs w:val="22"/>
        </w:rPr>
      </w:pPr>
      <w:r w:rsidRPr="00497DA9">
        <w:rPr>
          <w:rFonts w:ascii="Arial Narrow" w:hAnsi="Arial Narrow"/>
          <w:sz w:val="22"/>
          <w:szCs w:val="22"/>
        </w:rPr>
        <w:t>tous les frais de prospection des matériaux, d’identification des gisements, d’essais de laboratoire (y compris la mise au point des formulations (enrobés à froid, enduits superficiels, béton bitumineux, bétons hydrauliques), les essais de contrôle prévus au CPT et les mesures nécessaires à la vérification des calculs], les planches d'essais (couche de fondation, de base, de support de chaussée, de roulement pour les routes en terre, enduits superficiels, et bétons bitumineux) et les frais d’autocontrôle des travaux exécutés,</w:t>
      </w:r>
    </w:p>
    <w:p w:rsidR="00937E22" w:rsidRPr="00497DA9" w:rsidRDefault="00937E22" w:rsidP="00157705">
      <w:pPr>
        <w:pStyle w:val="Retraitcorpsdetexte"/>
        <w:numPr>
          <w:ilvl w:val="0"/>
          <w:numId w:val="89"/>
        </w:numPr>
        <w:tabs>
          <w:tab w:val="clear" w:pos="570"/>
          <w:tab w:val="num" w:pos="1134"/>
        </w:tabs>
        <w:ind w:left="1134" w:right="-852" w:hanging="283"/>
        <w:rPr>
          <w:rFonts w:ascii="Arial Narrow" w:hAnsi="Arial Narrow"/>
          <w:sz w:val="22"/>
          <w:szCs w:val="22"/>
        </w:rPr>
      </w:pPr>
      <w:r w:rsidRPr="00497DA9">
        <w:rPr>
          <w:rFonts w:ascii="Arial Narrow" w:hAnsi="Arial Narrow"/>
          <w:sz w:val="22"/>
          <w:szCs w:val="22"/>
        </w:rPr>
        <w:t>les frais d’aménagement des sites d’emprunt et de dépôt, des pistes provisoires de toute nature pour accès aux carrières, emprunts et points d’eau,</w:t>
      </w:r>
    </w:p>
    <w:p w:rsidR="00937E22" w:rsidRPr="00497DA9" w:rsidRDefault="00937E22" w:rsidP="00157705">
      <w:pPr>
        <w:pStyle w:val="Retraitcorpsdetexte"/>
        <w:numPr>
          <w:ilvl w:val="0"/>
          <w:numId w:val="89"/>
        </w:numPr>
        <w:tabs>
          <w:tab w:val="clear" w:pos="570"/>
          <w:tab w:val="num" w:pos="1134"/>
        </w:tabs>
        <w:ind w:left="1134" w:right="-852" w:hanging="283"/>
        <w:rPr>
          <w:rFonts w:ascii="Arial Narrow" w:hAnsi="Arial Narrow"/>
          <w:sz w:val="22"/>
          <w:szCs w:val="22"/>
        </w:rPr>
      </w:pPr>
      <w:r w:rsidRPr="00497DA9">
        <w:rPr>
          <w:rFonts w:ascii="Arial Narrow" w:hAnsi="Arial Narrow"/>
          <w:sz w:val="22"/>
          <w:szCs w:val="22"/>
        </w:rPr>
        <w:t>les frais inhérents au maintien de la circulation pendant les travaux, comprenant l’aménagement et l’entretien de déviations, l’entretien de la route existante, la mise en place et le maintien d’une signalisation adéquate, et ce jusqu'à la réception provisoire,</w:t>
      </w:r>
    </w:p>
    <w:p w:rsidR="00937E22" w:rsidRPr="00497DA9" w:rsidRDefault="00937E22" w:rsidP="00157705">
      <w:pPr>
        <w:pStyle w:val="Retraitcorpsdetexte"/>
        <w:numPr>
          <w:ilvl w:val="0"/>
          <w:numId w:val="89"/>
        </w:numPr>
        <w:tabs>
          <w:tab w:val="clear" w:pos="570"/>
          <w:tab w:val="num" w:pos="1134"/>
        </w:tabs>
        <w:ind w:left="1134" w:right="-852" w:hanging="283"/>
        <w:rPr>
          <w:rFonts w:ascii="Arial Narrow" w:hAnsi="Arial Narrow"/>
          <w:sz w:val="22"/>
          <w:szCs w:val="22"/>
        </w:rPr>
      </w:pPr>
      <w:r w:rsidRPr="00497DA9">
        <w:rPr>
          <w:rFonts w:ascii="Arial Narrow" w:hAnsi="Arial Narrow"/>
          <w:sz w:val="22"/>
          <w:szCs w:val="22"/>
        </w:rPr>
        <w:t>tous les frais d’installations de chantier, d’amortissement du matériel et outillage, de gardiennage,</w:t>
      </w:r>
    </w:p>
    <w:p w:rsidR="00937E22" w:rsidRPr="00497DA9" w:rsidRDefault="00937E22" w:rsidP="00157705">
      <w:pPr>
        <w:pStyle w:val="Retraitcorpsdetexte"/>
        <w:numPr>
          <w:ilvl w:val="0"/>
          <w:numId w:val="89"/>
        </w:numPr>
        <w:tabs>
          <w:tab w:val="clear" w:pos="570"/>
          <w:tab w:val="num" w:pos="1134"/>
        </w:tabs>
        <w:ind w:left="1134" w:right="-852" w:hanging="283"/>
        <w:rPr>
          <w:rFonts w:ascii="Arial Narrow" w:hAnsi="Arial Narrow"/>
          <w:sz w:val="22"/>
          <w:szCs w:val="22"/>
        </w:rPr>
      </w:pPr>
      <w:r w:rsidRPr="00497DA9">
        <w:rPr>
          <w:rFonts w:ascii="Arial Narrow" w:hAnsi="Arial Narrow"/>
          <w:sz w:val="22"/>
          <w:szCs w:val="22"/>
        </w:rPr>
        <w:t>les frais relatifs à la mise à disposition de l’Administration des prestations que le Cocontractant lui doit, dans le cadre des dispositions prévues à cet effet dans le marché,</w:t>
      </w:r>
    </w:p>
    <w:p w:rsidR="00937E22" w:rsidRPr="00497DA9" w:rsidRDefault="00937E22" w:rsidP="00157705">
      <w:pPr>
        <w:pStyle w:val="Retraitcorpsdetexte"/>
        <w:numPr>
          <w:ilvl w:val="0"/>
          <w:numId w:val="89"/>
        </w:numPr>
        <w:tabs>
          <w:tab w:val="clear" w:pos="570"/>
          <w:tab w:val="num" w:pos="1134"/>
        </w:tabs>
        <w:ind w:left="1134" w:right="-852" w:hanging="283"/>
        <w:rPr>
          <w:rFonts w:ascii="Arial Narrow" w:hAnsi="Arial Narrow"/>
          <w:sz w:val="22"/>
          <w:szCs w:val="22"/>
        </w:rPr>
      </w:pPr>
      <w:r w:rsidRPr="00497DA9">
        <w:rPr>
          <w:rFonts w:ascii="Arial Narrow" w:hAnsi="Arial Narrow"/>
          <w:sz w:val="22"/>
          <w:szCs w:val="22"/>
        </w:rPr>
        <w:t>la suppression de toutes les installations provisoires et la remise en état des lieux,</w:t>
      </w:r>
    </w:p>
    <w:p w:rsidR="00937E22" w:rsidRPr="00497DA9" w:rsidRDefault="00937E22" w:rsidP="00157705">
      <w:pPr>
        <w:pStyle w:val="Retraitcorpsdetexte"/>
        <w:numPr>
          <w:ilvl w:val="0"/>
          <w:numId w:val="89"/>
        </w:numPr>
        <w:tabs>
          <w:tab w:val="clear" w:pos="570"/>
          <w:tab w:val="num" w:pos="1134"/>
        </w:tabs>
        <w:ind w:left="1134" w:right="-852" w:hanging="283"/>
        <w:rPr>
          <w:rFonts w:ascii="Arial Narrow" w:hAnsi="Arial Narrow"/>
          <w:sz w:val="22"/>
          <w:szCs w:val="22"/>
        </w:rPr>
      </w:pPr>
      <w:r w:rsidRPr="00497DA9">
        <w:rPr>
          <w:rFonts w:ascii="Arial Narrow" w:hAnsi="Arial Narrow"/>
          <w:sz w:val="22"/>
          <w:szCs w:val="22"/>
        </w:rPr>
        <w:t>la remise en état des abords de chantier,</w:t>
      </w:r>
    </w:p>
    <w:p w:rsidR="00937E22" w:rsidRPr="00497DA9" w:rsidRDefault="00937E22" w:rsidP="00157705">
      <w:pPr>
        <w:pStyle w:val="Retraitcorpsdetexte"/>
        <w:numPr>
          <w:ilvl w:val="0"/>
          <w:numId w:val="89"/>
        </w:numPr>
        <w:tabs>
          <w:tab w:val="clear" w:pos="570"/>
          <w:tab w:val="num" w:pos="1134"/>
        </w:tabs>
        <w:ind w:left="1134" w:right="-852" w:hanging="283"/>
        <w:rPr>
          <w:rFonts w:ascii="Arial Narrow" w:hAnsi="Arial Narrow"/>
          <w:sz w:val="22"/>
          <w:szCs w:val="22"/>
        </w:rPr>
      </w:pPr>
      <w:r w:rsidRPr="00497DA9">
        <w:rPr>
          <w:rFonts w:ascii="Arial Narrow" w:hAnsi="Arial Narrow"/>
          <w:sz w:val="22"/>
          <w:szCs w:val="22"/>
        </w:rPr>
        <w:t>tous les frais d’acheminement et de repli du matériel, matières et outillage,</w:t>
      </w:r>
    </w:p>
    <w:p w:rsidR="00937E22" w:rsidRPr="00497DA9" w:rsidRDefault="00937E22" w:rsidP="00157705">
      <w:pPr>
        <w:pStyle w:val="Retraitcorpsdetexte"/>
        <w:numPr>
          <w:ilvl w:val="0"/>
          <w:numId w:val="89"/>
        </w:numPr>
        <w:tabs>
          <w:tab w:val="clear" w:pos="570"/>
          <w:tab w:val="num" w:pos="1134"/>
        </w:tabs>
        <w:ind w:left="1134" w:right="-852" w:hanging="283"/>
        <w:rPr>
          <w:rFonts w:ascii="Arial Narrow" w:hAnsi="Arial Narrow"/>
          <w:sz w:val="22"/>
          <w:szCs w:val="22"/>
        </w:rPr>
      </w:pPr>
      <w:r w:rsidRPr="00497DA9">
        <w:rPr>
          <w:rFonts w:ascii="Arial Narrow" w:hAnsi="Arial Narrow"/>
          <w:sz w:val="22"/>
          <w:szCs w:val="22"/>
        </w:rPr>
        <w:t>les faux frais et les coûts des sujétions de parfaite exécution et de fabrication permettant d'obtenir les qualités définies par le cahier des charges,</w:t>
      </w:r>
    </w:p>
    <w:p w:rsidR="00937E22" w:rsidRPr="00497DA9" w:rsidRDefault="00937E22" w:rsidP="00157705">
      <w:pPr>
        <w:pStyle w:val="Retraitcorpsdetexte"/>
        <w:numPr>
          <w:ilvl w:val="0"/>
          <w:numId w:val="89"/>
        </w:numPr>
        <w:tabs>
          <w:tab w:val="clear" w:pos="570"/>
          <w:tab w:val="num" w:pos="1134"/>
        </w:tabs>
        <w:ind w:left="1134" w:right="-852" w:hanging="283"/>
        <w:rPr>
          <w:rFonts w:ascii="Arial Narrow" w:hAnsi="Arial Narrow"/>
          <w:sz w:val="22"/>
          <w:szCs w:val="22"/>
        </w:rPr>
      </w:pPr>
      <w:r w:rsidRPr="00497DA9">
        <w:rPr>
          <w:rFonts w:ascii="Arial Narrow" w:hAnsi="Arial Narrow"/>
          <w:sz w:val="22"/>
          <w:szCs w:val="22"/>
        </w:rPr>
        <w:t>toutes les sujétions ainsi que tous les aléas, frais généraux et bénéfice du Cocontractant,</w:t>
      </w:r>
    </w:p>
    <w:p w:rsidR="00937E22" w:rsidRPr="00497DA9" w:rsidRDefault="00937E22" w:rsidP="00157705">
      <w:pPr>
        <w:pStyle w:val="Retraitcorpsdetexte"/>
        <w:numPr>
          <w:ilvl w:val="0"/>
          <w:numId w:val="89"/>
        </w:numPr>
        <w:tabs>
          <w:tab w:val="clear" w:pos="570"/>
          <w:tab w:val="num" w:pos="1134"/>
        </w:tabs>
        <w:ind w:left="1134" w:right="-852" w:hanging="283"/>
        <w:rPr>
          <w:rFonts w:ascii="Arial Narrow" w:hAnsi="Arial Narrow"/>
          <w:sz w:val="22"/>
          <w:szCs w:val="22"/>
        </w:rPr>
      </w:pPr>
      <w:r w:rsidRPr="00497DA9">
        <w:rPr>
          <w:rFonts w:ascii="Arial Narrow" w:hAnsi="Arial Narrow"/>
          <w:sz w:val="22"/>
          <w:szCs w:val="22"/>
        </w:rPr>
        <w:t>toutes les charges d’entretien pendant le délai de garantie.</w:t>
      </w:r>
    </w:p>
    <w:p w:rsidR="00937E22" w:rsidRPr="00497DA9" w:rsidRDefault="00937E22" w:rsidP="00157705">
      <w:pPr>
        <w:pStyle w:val="Style1"/>
        <w:tabs>
          <w:tab w:val="num" w:pos="851"/>
        </w:tabs>
        <w:ind w:left="0" w:right="-852"/>
        <w:rPr>
          <w:rFonts w:ascii="Arial Narrow" w:hAnsi="Arial Narrow"/>
          <w:b/>
          <w:bCs/>
          <w:sz w:val="22"/>
          <w:szCs w:val="22"/>
        </w:rPr>
      </w:pPr>
      <w:r w:rsidRPr="00497DA9">
        <w:rPr>
          <w:rFonts w:ascii="Arial Narrow" w:hAnsi="Arial Narrow"/>
          <w:b/>
          <w:bCs/>
          <w:sz w:val="22"/>
          <w:szCs w:val="22"/>
        </w:rPr>
        <w:t>La réalisation de tous les essais géotechniques et la conformité des résultats de ces essais aux exigences du présent CCTP conditionnent la prise en attachement des travaux</w:t>
      </w:r>
    </w:p>
    <w:p w:rsidR="00937E22" w:rsidRPr="00497DA9" w:rsidRDefault="00937E22" w:rsidP="00157705">
      <w:pPr>
        <w:pStyle w:val="Retraitcorpsdetexte"/>
        <w:ind w:left="3763" w:right="-852"/>
        <w:rPr>
          <w:rFonts w:ascii="Arial Narrow" w:hAnsi="Arial Narrow"/>
          <w:sz w:val="22"/>
          <w:szCs w:val="22"/>
        </w:rPr>
      </w:pPr>
    </w:p>
    <w:p w:rsidR="00937E22" w:rsidRPr="00DA4223" w:rsidRDefault="00937E22" w:rsidP="00157705">
      <w:pPr>
        <w:pStyle w:val="TITI1"/>
        <w:ind w:right="-852"/>
        <w:rPr>
          <w:rFonts w:ascii="Arial Narrow" w:hAnsi="Arial Narrow"/>
        </w:rPr>
      </w:pPr>
      <w:bookmarkStart w:id="1269" w:name="_Toc483634049"/>
      <w:bookmarkStart w:id="1270" w:name="_Toc485962015"/>
      <w:bookmarkStart w:id="1271" w:name="_Toc119906149"/>
      <w:bookmarkStart w:id="1272" w:name="_Toc363303761"/>
      <w:bookmarkEnd w:id="1268"/>
      <w:r w:rsidRPr="00DA4223">
        <w:rPr>
          <w:rFonts w:ascii="Arial Narrow" w:hAnsi="Arial Narrow"/>
        </w:rPr>
        <w:t>IV.2.  Définition des prix</w:t>
      </w:r>
      <w:bookmarkEnd w:id="1269"/>
      <w:bookmarkEnd w:id="1270"/>
      <w:bookmarkEnd w:id="1271"/>
      <w:bookmarkEnd w:id="1272"/>
    </w:p>
    <w:p w:rsidR="00937E22" w:rsidRPr="00497DA9" w:rsidRDefault="00937E22" w:rsidP="00157705">
      <w:pPr>
        <w:pStyle w:val="Retraitcorpsdetexte"/>
        <w:ind w:left="0" w:right="-852"/>
        <w:rPr>
          <w:rFonts w:ascii="Arial Narrow" w:hAnsi="Arial Narrow"/>
          <w:sz w:val="22"/>
          <w:szCs w:val="22"/>
        </w:rPr>
      </w:pPr>
      <w:bookmarkStart w:id="1273" w:name="_Toc483634050"/>
      <w:r w:rsidRPr="00497DA9">
        <w:rPr>
          <w:rFonts w:ascii="Arial Narrow" w:hAnsi="Arial Narrow"/>
          <w:sz w:val="22"/>
          <w:szCs w:val="22"/>
        </w:rPr>
        <w:t>Les prix unitaires sont définis ci-après</w:t>
      </w:r>
      <w:bookmarkEnd w:id="1273"/>
      <w:r w:rsidRPr="00497DA9">
        <w:rPr>
          <w:rFonts w:ascii="Arial Narrow" w:hAnsi="Arial Narrow"/>
          <w:sz w:val="22"/>
          <w:szCs w:val="22"/>
        </w:rPr>
        <w:t> :</w:t>
      </w:r>
    </w:p>
    <w:p w:rsidR="00937E22" w:rsidRPr="00DA4223" w:rsidRDefault="00937E22" w:rsidP="00157705">
      <w:pPr>
        <w:pStyle w:val="TITI11"/>
        <w:ind w:left="0" w:right="-852"/>
        <w:rPr>
          <w:rFonts w:ascii="Arial Narrow" w:hAnsi="Arial Narrow"/>
        </w:rPr>
      </w:pPr>
      <w:bookmarkStart w:id="1274" w:name="_Toc119906150"/>
      <w:bookmarkStart w:id="1275" w:name="_Toc363303762"/>
      <w:bookmarkStart w:id="1276" w:name="_Toc483634051"/>
      <w:r w:rsidRPr="00DA4223">
        <w:rPr>
          <w:rFonts w:ascii="Arial Narrow" w:hAnsi="Arial Narrow"/>
        </w:rPr>
        <w:t>Série 000 - Installation de chantier</w:t>
      </w:r>
      <w:bookmarkEnd w:id="1274"/>
      <w:bookmarkEnd w:id="1275"/>
    </w:p>
    <w:p w:rsidR="00937E22" w:rsidRPr="00DA4223" w:rsidRDefault="00937E22" w:rsidP="00157705">
      <w:pPr>
        <w:pStyle w:val="TITI111"/>
        <w:ind w:left="0" w:right="-852"/>
        <w:rPr>
          <w:rFonts w:ascii="Arial Narrow" w:hAnsi="Arial Narrow"/>
        </w:rPr>
      </w:pPr>
      <w:bookmarkStart w:id="1277" w:name="_Toc119906151"/>
    </w:p>
    <w:p w:rsidR="00937E22" w:rsidRPr="00DA4223" w:rsidRDefault="00937E22" w:rsidP="00157705">
      <w:pPr>
        <w:pStyle w:val="TITI111"/>
        <w:ind w:left="0" w:right="-852"/>
        <w:rPr>
          <w:rFonts w:ascii="Arial Narrow" w:hAnsi="Arial Narrow"/>
        </w:rPr>
      </w:pPr>
      <w:bookmarkStart w:id="1278" w:name="_Toc363303763"/>
      <w:r w:rsidRPr="00DA4223">
        <w:rPr>
          <w:rFonts w:ascii="Arial Narrow" w:hAnsi="Arial Narrow"/>
        </w:rPr>
        <w:t>Installation de chantier (</w:t>
      </w:r>
      <w:r w:rsidR="004B32FE">
        <w:rPr>
          <w:rFonts w:ascii="Arial Narrow" w:hAnsi="Arial Narrow"/>
        </w:rPr>
        <w:t>TM</w:t>
      </w:r>
      <w:r w:rsidRPr="00DA4223">
        <w:rPr>
          <w:rFonts w:ascii="Arial Narrow" w:hAnsi="Arial Narrow"/>
        </w:rPr>
        <w:t xml:space="preserve"> 001)</w:t>
      </w:r>
      <w:bookmarkEnd w:id="1277"/>
      <w:bookmarkEnd w:id="1278"/>
    </w:p>
    <w:bookmarkEnd w:id="1276"/>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Ce prix comprend :</w:t>
      </w:r>
    </w:p>
    <w:p w:rsidR="00937E22" w:rsidRPr="00497DA9" w:rsidRDefault="00937E22" w:rsidP="00157705">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les frais d’acquisition ou d’occupation temporaire du terrain nécessaire, les indemnisations de toute nature,</w:t>
      </w:r>
    </w:p>
    <w:p w:rsidR="00937E22" w:rsidRPr="00497DA9" w:rsidRDefault="00937E22" w:rsidP="00157705">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la préparation des surfaces, la construction, les aménagements des baraques de chantier, des ateliers, des entrepôts, des logements, bureaux et laboratoires du Cocontractant,</w:t>
      </w:r>
    </w:p>
    <w:p w:rsidR="00937E22" w:rsidRPr="00497DA9" w:rsidRDefault="00937E22" w:rsidP="00157705">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l’alimentation en eau potable et en énergie électrique du chantier et l’évacuation des eaux usées après dégraissage et épuration par fosse septique,</w:t>
      </w:r>
    </w:p>
    <w:p w:rsidR="00937E22" w:rsidRPr="00497DA9" w:rsidRDefault="00937E22" w:rsidP="00157705">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les moyens de communication (téléphone, fax, radio, etc ),</w:t>
      </w:r>
    </w:p>
    <w:p w:rsidR="00937E22" w:rsidRPr="00497DA9" w:rsidRDefault="00937E22" w:rsidP="00157705">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les frais d’entretien, de nettoyage et d’exploitation des locaux, ateliers et entrepôts, y compris gardiennage,</w:t>
      </w:r>
    </w:p>
    <w:p w:rsidR="00937E22" w:rsidRPr="00497DA9" w:rsidRDefault="00937E22" w:rsidP="00157705">
      <w:pPr>
        <w:pStyle w:val="Retraitcorpsdetexte"/>
        <w:numPr>
          <w:ilvl w:val="0"/>
          <w:numId w:val="91"/>
        </w:numPr>
        <w:ind w:right="-852"/>
        <w:rPr>
          <w:rFonts w:ascii="Arial Narrow" w:hAnsi="Arial Narrow"/>
          <w:sz w:val="22"/>
          <w:szCs w:val="22"/>
        </w:rPr>
      </w:pPr>
      <w:r w:rsidRPr="00497DA9">
        <w:rPr>
          <w:rFonts w:ascii="Arial Narrow" w:hAnsi="Arial Narrow"/>
          <w:sz w:val="22"/>
          <w:szCs w:val="22"/>
        </w:rPr>
        <w:lastRenderedPageBreak/>
        <w:t>l’aménagement et l’entretien des voies d’accès au chantier,</w:t>
      </w:r>
    </w:p>
    <w:p w:rsidR="00937E22" w:rsidRPr="00497DA9" w:rsidRDefault="00937E22" w:rsidP="00157705">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les installations de stockage des carburants,</w:t>
      </w:r>
    </w:p>
    <w:p w:rsidR="00937E22" w:rsidRPr="00497DA9" w:rsidRDefault="00937E22" w:rsidP="00157705">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le contrôle et la vérification des plans de l’appel d’offres et l’établissement des plans d’exécution,</w:t>
      </w:r>
    </w:p>
    <w:p w:rsidR="00937E22" w:rsidRPr="00497DA9" w:rsidRDefault="00937E22" w:rsidP="00157705">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les sujétions d'exécution des travaux sous trafic, les dispositions nécessaires en matière de signalisation permettant le bon écoulement de la circulation et la sécurité du chantier,</w:t>
      </w:r>
    </w:p>
    <w:p w:rsidR="00937E22" w:rsidRPr="00497DA9" w:rsidRDefault="00937E22" w:rsidP="00157705">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le déplacement partiel ou total de ces installations en cours de chantier.</w:t>
      </w:r>
    </w:p>
    <w:p w:rsidR="00937E22" w:rsidRDefault="00937E22" w:rsidP="00157705">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Les frais de remise en état des lieux après travaux (route et son environnement, base et installations de chantier, gîtes, emprunts et carrières, lieux de dépôt des matériaux etc), conformément aux clauses du CCAP et des prescriptions environnementales</w:t>
      </w:r>
      <w:r w:rsidR="00FA7134">
        <w:rPr>
          <w:rFonts w:ascii="Arial Narrow" w:hAnsi="Arial Narrow"/>
          <w:sz w:val="22"/>
          <w:szCs w:val="22"/>
        </w:rPr>
        <w:t>.</w:t>
      </w:r>
    </w:p>
    <w:p w:rsidR="00FA7134" w:rsidRPr="00497DA9" w:rsidRDefault="00FA7134" w:rsidP="00157705">
      <w:pPr>
        <w:pStyle w:val="Retraitcorpsdetexte"/>
        <w:ind w:left="360" w:right="-852"/>
        <w:rPr>
          <w:rFonts w:ascii="Arial Narrow" w:hAnsi="Arial Narrow"/>
          <w:sz w:val="22"/>
          <w:szCs w:val="22"/>
        </w:rPr>
      </w:pP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b/>
          <w:sz w:val="22"/>
          <w:szCs w:val="22"/>
        </w:rPr>
        <w:t>Le forfait</w:t>
      </w:r>
      <w:r w:rsidRPr="00497DA9">
        <w:rPr>
          <w:rFonts w:ascii="Arial Narrow" w:hAnsi="Arial Narrow"/>
          <w:sz w:val="22"/>
          <w:szCs w:val="22"/>
        </w:rPr>
        <w:t xml:space="preserve"> sera versé à raison de quatre-vingts pour cent (80%) dès l’installation effective du Cocontractant, les vingt pour cent (20%) restants seront versés après le repli des installations du Cocontractant et la remise des plans de récolement.</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 xml:space="preserve">Il est indispensable que tous les éléments de l’installation de chantier, </w:t>
      </w:r>
      <w:r w:rsidRPr="00497DA9">
        <w:rPr>
          <w:rFonts w:ascii="Arial Narrow" w:hAnsi="Arial Narrow"/>
          <w:b/>
          <w:bCs/>
          <w:sz w:val="22"/>
          <w:szCs w:val="22"/>
        </w:rPr>
        <w:t>dont le laboratoire totalement équipé et en état de fonctionner</w:t>
      </w:r>
      <w:r w:rsidRPr="00497DA9">
        <w:rPr>
          <w:rFonts w:ascii="Arial Narrow" w:hAnsi="Arial Narrow"/>
          <w:sz w:val="22"/>
          <w:szCs w:val="22"/>
        </w:rPr>
        <w:t>, soient en place pour que le forfait de 80 % puisse être payé ; un élément manquant supprime le droit à paiement de la totalité du forfait.</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L’attention du Cocontractant est attirée sur le fait que :</w:t>
      </w:r>
    </w:p>
    <w:p w:rsidR="00937E22" w:rsidRPr="00497DA9" w:rsidRDefault="00937E22" w:rsidP="00157705">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Pour un marché d’entretien annuel le coût de l’installation de chantier est calculé pour la campagne annuelle considérée.</w:t>
      </w:r>
    </w:p>
    <w:p w:rsidR="00937E22" w:rsidRPr="00497DA9" w:rsidRDefault="00937E22" w:rsidP="00157705">
      <w:pPr>
        <w:pStyle w:val="Retraitcorpsdetexte"/>
        <w:numPr>
          <w:ilvl w:val="0"/>
          <w:numId w:val="85"/>
        </w:numPr>
        <w:tabs>
          <w:tab w:val="clear" w:pos="360"/>
        </w:tabs>
        <w:ind w:left="720" w:right="-852"/>
        <w:rPr>
          <w:rFonts w:ascii="Arial Narrow" w:hAnsi="Arial Narrow"/>
          <w:sz w:val="22"/>
          <w:szCs w:val="22"/>
        </w:rPr>
      </w:pPr>
      <w:r w:rsidRPr="00497DA9">
        <w:rPr>
          <w:rFonts w:ascii="Arial Narrow" w:hAnsi="Arial Narrow"/>
          <w:sz w:val="22"/>
          <w:szCs w:val="22"/>
        </w:rPr>
        <w:t>Pour un marché d’entretien pluriannuel le coût de l’installation de chantier est calculé pour l’ensemble des campagnes correspondant à la tranche ferme et aux tranches conditionnelles ultérieures.</w:t>
      </w:r>
    </w:p>
    <w:p w:rsidR="00937E22" w:rsidRPr="00DA4223" w:rsidRDefault="00937E22" w:rsidP="00157705">
      <w:pPr>
        <w:pStyle w:val="Retraitcorpsdetexte"/>
        <w:ind w:right="-852"/>
        <w:rPr>
          <w:rFonts w:ascii="Arial Narrow" w:hAnsi="Arial Narrow"/>
        </w:rPr>
      </w:pPr>
    </w:p>
    <w:p w:rsidR="00937E22" w:rsidRPr="00DA4223" w:rsidRDefault="00937E22" w:rsidP="00157705">
      <w:pPr>
        <w:pStyle w:val="TITI111"/>
        <w:ind w:left="0" w:right="-852"/>
        <w:rPr>
          <w:rFonts w:ascii="Arial Narrow" w:hAnsi="Arial Narrow"/>
        </w:rPr>
      </w:pPr>
      <w:bookmarkStart w:id="1279" w:name="_Toc119906152"/>
      <w:bookmarkStart w:id="1280" w:name="_Toc363303764"/>
      <w:r w:rsidRPr="00DA4223">
        <w:rPr>
          <w:rFonts w:ascii="Arial Narrow" w:hAnsi="Arial Narrow"/>
        </w:rPr>
        <w:t>Amenée et repli du matériel de chantier (</w:t>
      </w:r>
      <w:r w:rsidR="004B32FE">
        <w:rPr>
          <w:rFonts w:ascii="Arial Narrow" w:hAnsi="Arial Narrow"/>
        </w:rPr>
        <w:t>TM</w:t>
      </w:r>
      <w:r w:rsidRPr="00DA4223">
        <w:rPr>
          <w:rFonts w:ascii="Arial Narrow" w:hAnsi="Arial Narrow"/>
        </w:rPr>
        <w:t xml:space="preserve"> 002) :</w:t>
      </w:r>
      <w:bookmarkEnd w:id="1279"/>
      <w:bookmarkEnd w:id="1280"/>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Ce prix comprend :</w:t>
      </w:r>
    </w:p>
    <w:p w:rsidR="00937E22" w:rsidRPr="00497DA9" w:rsidRDefault="00937E22" w:rsidP="00157705">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l’amenée du matériel et engins nécessaires à l’exécution du chantier, y compris notamment les centrales de concassage, d'enrobage, de fabrication de béton, les bascules de chantier, les engins de terrassement, d’assainissement, de mise en œuvre de chaussée et de transport,</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 xml:space="preserve">Ce prix sera payé pour chaque tranche ferme et conditionnelle. </w:t>
      </w:r>
      <w:r w:rsidRPr="00497DA9">
        <w:rPr>
          <w:rFonts w:ascii="Arial Narrow" w:hAnsi="Arial Narrow"/>
          <w:b/>
          <w:sz w:val="22"/>
          <w:szCs w:val="22"/>
        </w:rPr>
        <w:t>Le FORFAIT</w:t>
      </w:r>
      <w:r w:rsidRPr="00497DA9">
        <w:rPr>
          <w:rFonts w:ascii="Arial Narrow" w:hAnsi="Arial Narrow"/>
          <w:sz w:val="22"/>
          <w:szCs w:val="22"/>
        </w:rPr>
        <w:t xml:space="preserve"> sera versé à raison de 50 % de sa valeur lorsque la totalité du matériel concerné défini par le projet d’exécution approuvé aura été livré sur le chantier.</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La seconde partie du forfait (50 % restants) sera versée après la réception provisoire lorsque la totalité du matériel aura été repliée et les lieux occupés remis en état.</w:t>
      </w:r>
    </w:p>
    <w:p w:rsidR="00937E22" w:rsidRDefault="00937E22" w:rsidP="00157705">
      <w:pPr>
        <w:pStyle w:val="Retraitcorpsdetexte"/>
        <w:ind w:right="-852"/>
        <w:rPr>
          <w:rFonts w:ascii="Arial Narrow" w:hAnsi="Arial Narrow"/>
        </w:rPr>
      </w:pPr>
    </w:p>
    <w:tbl>
      <w:tblPr>
        <w:tblW w:w="24600" w:type="dxa"/>
        <w:tblCellMar>
          <w:left w:w="70" w:type="dxa"/>
          <w:right w:w="70" w:type="dxa"/>
        </w:tblCellMar>
        <w:tblLook w:val="04A0" w:firstRow="1" w:lastRow="0" w:firstColumn="1" w:lastColumn="0" w:noHBand="0" w:noVBand="1"/>
      </w:tblPr>
      <w:tblGrid>
        <w:gridCol w:w="1120"/>
        <w:gridCol w:w="8960"/>
        <w:gridCol w:w="980"/>
        <w:gridCol w:w="1640"/>
        <w:gridCol w:w="1700"/>
        <w:gridCol w:w="2080"/>
        <w:gridCol w:w="6200"/>
        <w:gridCol w:w="960"/>
        <w:gridCol w:w="960"/>
      </w:tblGrid>
      <w:tr w:rsidR="000F1222" w:rsidRPr="00A95FD4" w:rsidTr="00BE1B4C">
        <w:trPr>
          <w:trHeight w:val="315"/>
        </w:trPr>
        <w:tc>
          <w:tcPr>
            <w:tcW w:w="1120" w:type="dxa"/>
            <w:shd w:val="clear" w:color="auto" w:fill="auto"/>
            <w:vAlign w:val="center"/>
            <w:hideMark/>
          </w:tcPr>
          <w:p w:rsidR="000F1222" w:rsidRPr="00A95FD4" w:rsidRDefault="000F1222" w:rsidP="00BE1B4C">
            <w:pPr>
              <w:suppressAutoHyphens w:val="0"/>
              <w:autoSpaceDN/>
              <w:textAlignment w:val="auto"/>
              <w:rPr>
                <w:rFonts w:ascii="Arial Narrow" w:hAnsi="Arial Narrow"/>
                <w:b/>
                <w:szCs w:val="20"/>
              </w:rPr>
            </w:pPr>
            <w:r w:rsidRPr="00A95FD4">
              <w:rPr>
                <w:rFonts w:ascii="Arial Narrow" w:hAnsi="Arial Narrow"/>
                <w:b/>
                <w:szCs w:val="20"/>
              </w:rPr>
              <w:t>TM438</w:t>
            </w:r>
          </w:p>
        </w:tc>
        <w:tc>
          <w:tcPr>
            <w:tcW w:w="8960" w:type="dxa"/>
            <w:shd w:val="clear" w:color="auto" w:fill="auto"/>
            <w:vAlign w:val="center"/>
            <w:hideMark/>
          </w:tcPr>
          <w:p w:rsidR="000F1222" w:rsidRPr="00A95FD4" w:rsidRDefault="000F1222" w:rsidP="00BE1B4C">
            <w:pPr>
              <w:suppressAutoHyphens w:val="0"/>
              <w:autoSpaceDN/>
              <w:textAlignment w:val="auto"/>
              <w:rPr>
                <w:rFonts w:ascii="Arial Narrow" w:hAnsi="Arial Narrow"/>
                <w:b/>
                <w:szCs w:val="20"/>
              </w:rPr>
            </w:pPr>
            <w:r w:rsidRPr="00A95FD4">
              <w:rPr>
                <w:rFonts w:ascii="Arial Narrow" w:hAnsi="Arial Narrow"/>
                <w:b/>
                <w:szCs w:val="20"/>
              </w:rPr>
              <w:t>Etudes géotechniques et d'exécution</w:t>
            </w:r>
          </w:p>
        </w:tc>
        <w:tc>
          <w:tcPr>
            <w:tcW w:w="980" w:type="dxa"/>
            <w:shd w:val="clear" w:color="auto" w:fill="auto"/>
            <w:vAlign w:val="center"/>
            <w:hideMark/>
          </w:tcPr>
          <w:p w:rsidR="000F1222" w:rsidRPr="00A95FD4" w:rsidRDefault="000F1222" w:rsidP="00BE1B4C">
            <w:pPr>
              <w:suppressAutoHyphens w:val="0"/>
              <w:autoSpaceDN/>
              <w:textAlignment w:val="auto"/>
              <w:rPr>
                <w:rFonts w:ascii="Arial" w:hAnsi="Arial" w:cs="Arial"/>
                <w:b/>
                <w:bCs/>
                <w:sz w:val="20"/>
                <w:szCs w:val="20"/>
              </w:rPr>
            </w:pPr>
          </w:p>
        </w:tc>
        <w:tc>
          <w:tcPr>
            <w:tcW w:w="1640" w:type="dxa"/>
            <w:shd w:val="clear" w:color="auto" w:fill="auto"/>
            <w:vAlign w:val="center"/>
            <w:hideMark/>
          </w:tcPr>
          <w:p w:rsidR="000F1222" w:rsidRPr="00A95FD4" w:rsidRDefault="000F1222" w:rsidP="00BE1B4C">
            <w:pPr>
              <w:suppressAutoHyphens w:val="0"/>
              <w:autoSpaceDN/>
              <w:textAlignment w:val="auto"/>
              <w:rPr>
                <w:rFonts w:ascii="Arial" w:hAnsi="Arial" w:cs="Arial"/>
                <w:sz w:val="20"/>
                <w:szCs w:val="20"/>
              </w:rPr>
            </w:pPr>
            <w:r w:rsidRPr="00A95FD4">
              <w:rPr>
                <w:rFonts w:ascii="Arial" w:hAnsi="Arial" w:cs="Arial"/>
                <w:sz w:val="20"/>
                <w:szCs w:val="20"/>
              </w:rPr>
              <w:t> </w:t>
            </w:r>
          </w:p>
        </w:tc>
        <w:tc>
          <w:tcPr>
            <w:tcW w:w="1700" w:type="dxa"/>
            <w:shd w:val="clear" w:color="auto" w:fill="auto"/>
            <w:vAlign w:val="center"/>
            <w:hideMark/>
          </w:tcPr>
          <w:p w:rsidR="000F1222" w:rsidRPr="00A95FD4" w:rsidRDefault="000F1222" w:rsidP="00BE1B4C">
            <w:pPr>
              <w:suppressAutoHyphens w:val="0"/>
              <w:autoSpaceDN/>
              <w:textAlignment w:val="auto"/>
              <w:rPr>
                <w:rFonts w:ascii="Arial" w:hAnsi="Arial" w:cs="Arial"/>
                <w:sz w:val="20"/>
                <w:szCs w:val="20"/>
              </w:rPr>
            </w:pPr>
          </w:p>
        </w:tc>
        <w:tc>
          <w:tcPr>
            <w:tcW w:w="2080" w:type="dxa"/>
            <w:shd w:val="clear" w:color="auto" w:fill="auto"/>
            <w:vAlign w:val="center"/>
            <w:hideMark/>
          </w:tcPr>
          <w:p w:rsidR="000F1222" w:rsidRPr="00A95FD4" w:rsidRDefault="000F1222" w:rsidP="00BE1B4C">
            <w:pPr>
              <w:suppressAutoHyphens w:val="0"/>
              <w:autoSpaceDN/>
              <w:textAlignment w:val="auto"/>
              <w:rPr>
                <w:sz w:val="20"/>
                <w:szCs w:val="20"/>
              </w:rPr>
            </w:pPr>
          </w:p>
        </w:tc>
        <w:tc>
          <w:tcPr>
            <w:tcW w:w="6200" w:type="dxa"/>
            <w:shd w:val="clear" w:color="auto" w:fill="auto"/>
            <w:vAlign w:val="center"/>
            <w:hideMark/>
          </w:tcPr>
          <w:p w:rsidR="000F1222" w:rsidRPr="00A95FD4" w:rsidRDefault="000F1222" w:rsidP="00BE1B4C">
            <w:pPr>
              <w:suppressAutoHyphens w:val="0"/>
              <w:autoSpaceDN/>
              <w:textAlignment w:val="auto"/>
              <w:rPr>
                <w:sz w:val="20"/>
                <w:szCs w:val="20"/>
              </w:rPr>
            </w:pPr>
          </w:p>
        </w:tc>
        <w:tc>
          <w:tcPr>
            <w:tcW w:w="960" w:type="dxa"/>
            <w:shd w:val="clear" w:color="auto" w:fill="auto"/>
            <w:vAlign w:val="center"/>
            <w:hideMark/>
          </w:tcPr>
          <w:p w:rsidR="000F1222" w:rsidRPr="00A95FD4" w:rsidRDefault="000F1222" w:rsidP="00BE1B4C">
            <w:pPr>
              <w:suppressAutoHyphens w:val="0"/>
              <w:autoSpaceDN/>
              <w:textAlignment w:val="auto"/>
              <w:rPr>
                <w:sz w:val="20"/>
                <w:szCs w:val="20"/>
              </w:rPr>
            </w:pPr>
          </w:p>
        </w:tc>
        <w:tc>
          <w:tcPr>
            <w:tcW w:w="960" w:type="dxa"/>
            <w:shd w:val="clear" w:color="auto" w:fill="auto"/>
            <w:vAlign w:val="center"/>
            <w:hideMark/>
          </w:tcPr>
          <w:p w:rsidR="000F1222" w:rsidRPr="00A95FD4" w:rsidRDefault="000F1222" w:rsidP="00BE1B4C">
            <w:pPr>
              <w:suppressAutoHyphens w:val="0"/>
              <w:autoSpaceDN/>
              <w:textAlignment w:val="auto"/>
              <w:rPr>
                <w:sz w:val="20"/>
                <w:szCs w:val="20"/>
              </w:rPr>
            </w:pPr>
          </w:p>
        </w:tc>
      </w:tr>
      <w:tr w:rsidR="000F1222" w:rsidRPr="00A95FD4" w:rsidTr="00BE1B4C">
        <w:trPr>
          <w:trHeight w:val="2210"/>
        </w:trPr>
        <w:tc>
          <w:tcPr>
            <w:tcW w:w="10080" w:type="dxa"/>
            <w:gridSpan w:val="2"/>
            <w:shd w:val="clear" w:color="auto" w:fill="auto"/>
            <w:vAlign w:val="center"/>
            <w:hideMark/>
          </w:tcPr>
          <w:p w:rsidR="000F1222" w:rsidRPr="00A95FD4" w:rsidRDefault="000F1222" w:rsidP="00BE1B4C">
            <w:pPr>
              <w:suppressAutoHyphens w:val="0"/>
              <w:autoSpaceDN/>
              <w:jc w:val="center"/>
              <w:textAlignment w:val="auto"/>
              <w:rPr>
                <w:rFonts w:ascii="Arial Narrow" w:hAnsi="Arial Narrow"/>
                <w:sz w:val="22"/>
                <w:szCs w:val="22"/>
              </w:rPr>
            </w:pPr>
            <w:r w:rsidRPr="00A95FD4">
              <w:rPr>
                <w:rFonts w:ascii="Arial Narrow" w:hAnsi="Arial Narrow"/>
                <w:sz w:val="22"/>
                <w:szCs w:val="22"/>
              </w:rPr>
              <w:t> </w:t>
            </w:r>
          </w:p>
          <w:p w:rsidR="000F1222" w:rsidRPr="00A95FD4" w:rsidRDefault="000F1222" w:rsidP="00BE1B4C">
            <w:pPr>
              <w:suppressAutoHyphens w:val="0"/>
              <w:autoSpaceDN/>
              <w:jc w:val="both"/>
              <w:textAlignment w:val="auto"/>
              <w:rPr>
                <w:rFonts w:ascii="Arial Narrow" w:hAnsi="Arial Narrow"/>
                <w:sz w:val="22"/>
                <w:szCs w:val="22"/>
              </w:rPr>
            </w:pPr>
            <w:r w:rsidRPr="00A95FD4">
              <w:rPr>
                <w:rFonts w:ascii="Arial Narrow" w:hAnsi="Arial Narrow"/>
                <w:sz w:val="22"/>
                <w:szCs w:val="22"/>
              </w:rPr>
              <w:t>Ce prix rémunère dans les conditions générales prévues au marché, au FORFAIT (FT), les études géotechniques et techniques :</w:t>
            </w:r>
            <w:r>
              <w:rPr>
                <w:rFonts w:ascii="Arial Narrow" w:hAnsi="Arial Narrow"/>
                <w:sz w:val="22"/>
                <w:szCs w:val="22"/>
              </w:rPr>
              <w:br/>
              <w:t xml:space="preserve">Ce prix comprend notamment: </w:t>
            </w:r>
            <w:r w:rsidRPr="00A95FD4">
              <w:rPr>
                <w:rFonts w:ascii="Arial Narrow" w:hAnsi="Arial Narrow"/>
                <w:sz w:val="22"/>
                <w:szCs w:val="22"/>
              </w:rPr>
              <w:t>Les études géotechniques à réaliser au droit de l'ouvrage à construire, pour déterminer la profondeur d'affouillement et notamment les reconnaissances suivantes: sondages pressiométrique</w:t>
            </w:r>
            <w:r>
              <w:rPr>
                <w:rFonts w:ascii="Arial Narrow" w:hAnsi="Arial Narrow"/>
                <w:sz w:val="22"/>
                <w:szCs w:val="22"/>
              </w:rPr>
              <w:t>s</w:t>
            </w:r>
            <w:r w:rsidRPr="00A95FD4">
              <w:rPr>
                <w:rFonts w:ascii="Arial Narrow" w:hAnsi="Arial Narrow"/>
                <w:sz w:val="22"/>
                <w:szCs w:val="22"/>
              </w:rPr>
              <w:t xml:space="preserve"> ou au pénétromètre léger, formulation du béton</w:t>
            </w:r>
            <w:r>
              <w:rPr>
                <w:rFonts w:ascii="Arial Narrow" w:hAnsi="Arial Narrow"/>
                <w:sz w:val="22"/>
                <w:szCs w:val="22"/>
              </w:rPr>
              <w:t xml:space="preserve"> et bitume</w:t>
            </w:r>
            <w:r w:rsidRPr="00A95FD4">
              <w:rPr>
                <w:rFonts w:ascii="Arial Narrow" w:hAnsi="Arial Narrow"/>
                <w:sz w:val="22"/>
                <w:szCs w:val="22"/>
              </w:rPr>
              <w:t xml:space="preserve">, </w:t>
            </w:r>
            <w:r>
              <w:rPr>
                <w:rFonts w:ascii="Arial Narrow" w:hAnsi="Arial Narrow"/>
                <w:sz w:val="22"/>
                <w:szCs w:val="22"/>
              </w:rPr>
              <w:t xml:space="preserve">les compacités, </w:t>
            </w:r>
            <w:r w:rsidRPr="00A95FD4">
              <w:rPr>
                <w:rFonts w:ascii="Arial Narrow" w:hAnsi="Arial Narrow"/>
                <w:sz w:val="22"/>
                <w:szCs w:val="22"/>
              </w:rPr>
              <w:t>essais de laboratoires (analyses granulomé</w:t>
            </w:r>
            <w:r>
              <w:rPr>
                <w:rFonts w:ascii="Arial Narrow" w:hAnsi="Arial Narrow"/>
                <w:sz w:val="22"/>
                <w:szCs w:val="22"/>
              </w:rPr>
              <w:t>triques, teneur en eau, etc.).</w:t>
            </w:r>
            <w:r w:rsidRPr="00A95FD4">
              <w:rPr>
                <w:rFonts w:ascii="Arial Narrow" w:hAnsi="Arial Narrow"/>
                <w:sz w:val="22"/>
                <w:szCs w:val="22"/>
              </w:rPr>
              <w:t>Les études techniques d'exécution, entre autres: les études hydraulique et hydrologique,</w:t>
            </w:r>
            <w:r>
              <w:rPr>
                <w:rFonts w:ascii="Arial Narrow" w:hAnsi="Arial Narrow"/>
                <w:sz w:val="22"/>
                <w:szCs w:val="22"/>
              </w:rPr>
              <w:t xml:space="preserve"> </w:t>
            </w:r>
            <w:r w:rsidRPr="00A95FD4">
              <w:rPr>
                <w:rFonts w:ascii="Arial Narrow" w:hAnsi="Arial Narrow"/>
                <w:sz w:val="22"/>
                <w:szCs w:val="22"/>
              </w:rPr>
              <w:t>les notes de calcu</w:t>
            </w:r>
            <w:r>
              <w:rPr>
                <w:rFonts w:ascii="Arial Narrow" w:hAnsi="Arial Narrow"/>
                <w:sz w:val="22"/>
                <w:szCs w:val="22"/>
              </w:rPr>
              <w:t xml:space="preserve">l, les plans d'exécutions, etc. </w:t>
            </w:r>
            <w:r w:rsidRPr="00A95FD4">
              <w:rPr>
                <w:rFonts w:ascii="Arial Narrow" w:hAnsi="Arial Narrow"/>
                <w:sz w:val="22"/>
                <w:szCs w:val="22"/>
              </w:rPr>
              <w:t>Ce prix est payé après validation du rapport.</w:t>
            </w:r>
          </w:p>
        </w:tc>
        <w:tc>
          <w:tcPr>
            <w:tcW w:w="980" w:type="dxa"/>
            <w:shd w:val="clear" w:color="auto" w:fill="auto"/>
            <w:vAlign w:val="center"/>
            <w:hideMark/>
          </w:tcPr>
          <w:p w:rsidR="000F1222" w:rsidRPr="00A95FD4" w:rsidRDefault="000F1222" w:rsidP="00BE1B4C">
            <w:pPr>
              <w:suppressAutoHyphens w:val="0"/>
              <w:autoSpaceDN/>
              <w:jc w:val="center"/>
              <w:textAlignment w:val="auto"/>
              <w:rPr>
                <w:rFonts w:ascii="Arial" w:hAnsi="Arial" w:cs="Arial"/>
                <w:b/>
                <w:bCs/>
                <w:sz w:val="20"/>
                <w:szCs w:val="20"/>
              </w:rPr>
            </w:pPr>
            <w:r w:rsidRPr="00A95FD4">
              <w:rPr>
                <w:rFonts w:ascii="Arial" w:hAnsi="Arial" w:cs="Arial"/>
                <w:b/>
                <w:bCs/>
                <w:sz w:val="20"/>
                <w:szCs w:val="20"/>
              </w:rPr>
              <w:t> </w:t>
            </w:r>
          </w:p>
        </w:tc>
        <w:tc>
          <w:tcPr>
            <w:tcW w:w="1640" w:type="dxa"/>
            <w:shd w:val="clear" w:color="auto" w:fill="auto"/>
            <w:vAlign w:val="center"/>
            <w:hideMark/>
          </w:tcPr>
          <w:p w:rsidR="000F1222" w:rsidRPr="00A95FD4" w:rsidRDefault="000F1222" w:rsidP="00BE1B4C">
            <w:pPr>
              <w:suppressAutoHyphens w:val="0"/>
              <w:autoSpaceDN/>
              <w:jc w:val="center"/>
              <w:textAlignment w:val="auto"/>
              <w:rPr>
                <w:rFonts w:ascii="Arial" w:hAnsi="Arial" w:cs="Arial"/>
                <w:b/>
                <w:bCs/>
                <w:sz w:val="20"/>
                <w:szCs w:val="20"/>
              </w:rPr>
            </w:pPr>
            <w:r w:rsidRPr="00A95FD4">
              <w:rPr>
                <w:rFonts w:ascii="Arial" w:hAnsi="Arial" w:cs="Arial"/>
                <w:b/>
                <w:bCs/>
                <w:sz w:val="20"/>
                <w:szCs w:val="20"/>
              </w:rPr>
              <w:t> </w:t>
            </w:r>
          </w:p>
        </w:tc>
        <w:tc>
          <w:tcPr>
            <w:tcW w:w="1700" w:type="dxa"/>
            <w:shd w:val="clear" w:color="auto" w:fill="auto"/>
            <w:vAlign w:val="center"/>
            <w:hideMark/>
          </w:tcPr>
          <w:p w:rsidR="000F1222" w:rsidRPr="00A95FD4" w:rsidRDefault="000F1222" w:rsidP="00BE1B4C">
            <w:pPr>
              <w:suppressAutoHyphens w:val="0"/>
              <w:autoSpaceDN/>
              <w:jc w:val="center"/>
              <w:textAlignment w:val="auto"/>
              <w:rPr>
                <w:rFonts w:ascii="Arial" w:hAnsi="Arial" w:cs="Arial"/>
                <w:b/>
                <w:bCs/>
                <w:sz w:val="20"/>
                <w:szCs w:val="20"/>
              </w:rPr>
            </w:pPr>
          </w:p>
        </w:tc>
        <w:tc>
          <w:tcPr>
            <w:tcW w:w="2080" w:type="dxa"/>
            <w:shd w:val="clear" w:color="auto" w:fill="auto"/>
            <w:vAlign w:val="center"/>
            <w:hideMark/>
          </w:tcPr>
          <w:p w:rsidR="000F1222" w:rsidRPr="00A95FD4" w:rsidRDefault="000F1222" w:rsidP="00BE1B4C">
            <w:pPr>
              <w:suppressAutoHyphens w:val="0"/>
              <w:autoSpaceDN/>
              <w:textAlignment w:val="auto"/>
              <w:rPr>
                <w:sz w:val="20"/>
                <w:szCs w:val="20"/>
              </w:rPr>
            </w:pPr>
          </w:p>
        </w:tc>
        <w:tc>
          <w:tcPr>
            <w:tcW w:w="6200" w:type="dxa"/>
            <w:shd w:val="clear" w:color="auto" w:fill="auto"/>
            <w:vAlign w:val="center"/>
            <w:hideMark/>
          </w:tcPr>
          <w:p w:rsidR="000F1222" w:rsidRPr="00A95FD4" w:rsidRDefault="000F1222" w:rsidP="00BE1B4C">
            <w:pPr>
              <w:suppressAutoHyphens w:val="0"/>
              <w:autoSpaceDN/>
              <w:textAlignment w:val="auto"/>
              <w:rPr>
                <w:sz w:val="20"/>
                <w:szCs w:val="20"/>
              </w:rPr>
            </w:pPr>
          </w:p>
        </w:tc>
        <w:tc>
          <w:tcPr>
            <w:tcW w:w="960" w:type="dxa"/>
            <w:shd w:val="clear" w:color="auto" w:fill="auto"/>
            <w:vAlign w:val="center"/>
            <w:hideMark/>
          </w:tcPr>
          <w:p w:rsidR="000F1222" w:rsidRPr="00A95FD4" w:rsidRDefault="000F1222" w:rsidP="00BE1B4C">
            <w:pPr>
              <w:suppressAutoHyphens w:val="0"/>
              <w:autoSpaceDN/>
              <w:textAlignment w:val="auto"/>
              <w:rPr>
                <w:sz w:val="20"/>
                <w:szCs w:val="20"/>
              </w:rPr>
            </w:pPr>
          </w:p>
        </w:tc>
        <w:tc>
          <w:tcPr>
            <w:tcW w:w="960" w:type="dxa"/>
            <w:shd w:val="clear" w:color="auto" w:fill="auto"/>
            <w:vAlign w:val="center"/>
            <w:hideMark/>
          </w:tcPr>
          <w:p w:rsidR="000F1222" w:rsidRPr="00A95FD4" w:rsidRDefault="000F1222" w:rsidP="00BE1B4C">
            <w:pPr>
              <w:suppressAutoHyphens w:val="0"/>
              <w:autoSpaceDN/>
              <w:textAlignment w:val="auto"/>
              <w:rPr>
                <w:sz w:val="20"/>
                <w:szCs w:val="20"/>
              </w:rPr>
            </w:pPr>
          </w:p>
        </w:tc>
      </w:tr>
    </w:tbl>
    <w:p w:rsidR="000F1222" w:rsidRPr="00DA4223" w:rsidRDefault="000F1222" w:rsidP="00157705">
      <w:pPr>
        <w:pStyle w:val="Retraitcorpsdetexte"/>
        <w:ind w:right="-852"/>
        <w:rPr>
          <w:rFonts w:ascii="Arial Narrow" w:hAnsi="Arial Narrow"/>
        </w:rPr>
      </w:pPr>
    </w:p>
    <w:p w:rsidR="00937E22" w:rsidRPr="00DA4223" w:rsidRDefault="00937E22" w:rsidP="00157705">
      <w:pPr>
        <w:pStyle w:val="TITI11"/>
        <w:ind w:left="0" w:right="-852"/>
        <w:rPr>
          <w:rFonts w:ascii="Arial Narrow" w:hAnsi="Arial Narrow"/>
        </w:rPr>
      </w:pPr>
      <w:bookmarkStart w:id="1281" w:name="_Toc119906153"/>
      <w:bookmarkStart w:id="1282" w:name="_Toc363303765"/>
      <w:r w:rsidRPr="00DA4223">
        <w:rPr>
          <w:rFonts w:ascii="Arial Narrow" w:hAnsi="Arial Narrow"/>
        </w:rPr>
        <w:t>Série 100 – Préparation du chantier</w:t>
      </w:r>
      <w:bookmarkEnd w:id="1281"/>
      <w:bookmarkEnd w:id="1282"/>
    </w:p>
    <w:p w:rsidR="00937E22" w:rsidRPr="00DA4223" w:rsidRDefault="00937E22" w:rsidP="00157705">
      <w:pPr>
        <w:pStyle w:val="TITI111"/>
        <w:ind w:left="0" w:right="-852"/>
        <w:rPr>
          <w:rFonts w:ascii="Arial Narrow" w:hAnsi="Arial Narrow"/>
        </w:rPr>
      </w:pPr>
      <w:bookmarkStart w:id="1283" w:name="_Toc119906154"/>
      <w:bookmarkStart w:id="1284" w:name="_Toc363303766"/>
      <w:r w:rsidRPr="00DA4223">
        <w:rPr>
          <w:rFonts w:ascii="Arial Narrow" w:hAnsi="Arial Narrow"/>
        </w:rPr>
        <w:t>Nettoyage et débroussaillage de l’emprise (</w:t>
      </w:r>
      <w:r w:rsidR="004B32FE">
        <w:rPr>
          <w:rFonts w:ascii="Arial Narrow" w:hAnsi="Arial Narrow"/>
        </w:rPr>
        <w:t>TM</w:t>
      </w:r>
      <w:r w:rsidRPr="00DA4223">
        <w:rPr>
          <w:rFonts w:ascii="Arial Narrow" w:hAnsi="Arial Narrow"/>
        </w:rPr>
        <w:t xml:space="preserve"> 101)</w:t>
      </w:r>
      <w:bookmarkEnd w:id="1283"/>
      <w:bookmarkEnd w:id="1284"/>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Cette tâche consiste à nettoyer le terrain par débroussaillage, décapage de la terre végétale quelle qu’en soit l’épaisseur et enlèvement des terres de mauvaise tenue ; elle est exécutée à l’intérieur de l'assiette de la route existante et de l'emprise des travaux conformément aux directives du Maître d’œuvre et aux prescriptions du présent CCTP.</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Ce prix comprend :</w:t>
      </w:r>
    </w:p>
    <w:p w:rsidR="00937E22" w:rsidRPr="00497DA9" w:rsidRDefault="00937E22" w:rsidP="00157705">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le défrichement, l’arrachage des herbes, broussailles, plantations et haies sur toute l'emprise des accotements et des fossés latéraux,</w:t>
      </w:r>
    </w:p>
    <w:p w:rsidR="00937E22" w:rsidRPr="00497DA9" w:rsidRDefault="00937E22" w:rsidP="00157705">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l’abattage, débitage d’arbres quelle que soit leur circonférence,</w:t>
      </w:r>
    </w:p>
    <w:p w:rsidR="00937E22" w:rsidRPr="00497DA9" w:rsidRDefault="00937E22" w:rsidP="00157705">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le débroussaillement, le dessouchage, l’enlèvement des racines de ces arbustes et arbres quelle que soit leur circonférence,</w:t>
      </w:r>
    </w:p>
    <w:p w:rsidR="00937E22" w:rsidRPr="00497DA9" w:rsidRDefault="00937E22" w:rsidP="00157705">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le ramassage, l’enlèvement, le transport, l’évacuation des arbres, arbustes, souches et leur mise en dépôt hors de l’emprise en un lieu agréé par le Maître d’œuvre,</w:t>
      </w:r>
    </w:p>
    <w:p w:rsidR="00937E22" w:rsidRPr="00497DA9" w:rsidRDefault="00937E22" w:rsidP="00157705">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le remblaiement des trous créés par le dessouchage,</w:t>
      </w:r>
    </w:p>
    <w:p w:rsidR="00937E22" w:rsidRPr="00497DA9" w:rsidRDefault="00937E22" w:rsidP="00157705">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l'enlèvement de la terre végétale, des produits de curage des fossés et de tout matériau impropre à une réutilisation en remblai, son chargement, son transport quelle que soit la distance, son déchargement et sa mise en dépôt provisoire ou définitif dans un lieu agréé par le Maître d’œuvre, y compris les mesures de protection de l'environnement,</w:t>
      </w:r>
    </w:p>
    <w:p w:rsidR="00937E22" w:rsidRPr="00497DA9" w:rsidRDefault="00937E22" w:rsidP="00157705">
      <w:pPr>
        <w:pStyle w:val="Retraitcorpsdetexte"/>
        <w:numPr>
          <w:ilvl w:val="0"/>
          <w:numId w:val="91"/>
        </w:numPr>
        <w:ind w:right="-852"/>
        <w:rPr>
          <w:rFonts w:ascii="Arial Narrow" w:hAnsi="Arial Narrow"/>
          <w:sz w:val="22"/>
          <w:szCs w:val="22"/>
        </w:rPr>
      </w:pPr>
      <w:r w:rsidRPr="00497DA9">
        <w:rPr>
          <w:rFonts w:ascii="Arial Narrow" w:hAnsi="Arial Narrow"/>
          <w:sz w:val="22"/>
          <w:szCs w:val="22"/>
        </w:rPr>
        <w:lastRenderedPageBreak/>
        <w:t>toutes sujétions afférentes à un décapage, nettoyage du terrain en grande ou petite largeur.</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 xml:space="preserve">La quantité prise en compte est le </w:t>
      </w:r>
      <w:r w:rsidRPr="00497DA9">
        <w:rPr>
          <w:rFonts w:ascii="Arial Narrow" w:hAnsi="Arial Narrow"/>
          <w:b/>
          <w:sz w:val="22"/>
          <w:szCs w:val="22"/>
        </w:rPr>
        <w:t>METRE CARRE</w:t>
      </w:r>
      <w:r w:rsidRPr="00497DA9">
        <w:rPr>
          <w:rFonts w:ascii="Arial Narrow" w:hAnsi="Arial Narrow"/>
          <w:sz w:val="22"/>
          <w:szCs w:val="22"/>
        </w:rPr>
        <w:t xml:space="preserve"> </w:t>
      </w:r>
      <w:r w:rsidRPr="00497DA9">
        <w:rPr>
          <w:rFonts w:ascii="Arial Narrow" w:hAnsi="Arial Narrow"/>
          <w:b/>
          <w:sz w:val="22"/>
          <w:szCs w:val="22"/>
        </w:rPr>
        <w:t>(m²)</w:t>
      </w:r>
      <w:r w:rsidRPr="00497DA9">
        <w:rPr>
          <w:rFonts w:ascii="Arial Narrow" w:hAnsi="Arial Narrow"/>
          <w:sz w:val="22"/>
          <w:szCs w:val="22"/>
        </w:rPr>
        <w:t xml:space="preserve"> quel que soit l’état de chacun des deux accotements, constatée contradictoirement.</w:t>
      </w:r>
    </w:p>
    <w:p w:rsidR="00937E22" w:rsidRPr="00DA4223" w:rsidRDefault="00937E22" w:rsidP="00015984">
      <w:pPr>
        <w:pStyle w:val="Retraitcorpsdetexte"/>
        <w:ind w:left="0" w:right="-852"/>
        <w:rPr>
          <w:rFonts w:ascii="Arial Narrow" w:hAnsi="Arial Narrow"/>
        </w:rPr>
      </w:pPr>
    </w:p>
    <w:p w:rsidR="00937E22" w:rsidRPr="00DA4223" w:rsidRDefault="00937E22" w:rsidP="00157705">
      <w:pPr>
        <w:pStyle w:val="TITI111"/>
        <w:ind w:left="0" w:right="-852"/>
        <w:rPr>
          <w:rFonts w:ascii="Arial Narrow" w:hAnsi="Arial Narrow"/>
        </w:rPr>
      </w:pPr>
      <w:bookmarkStart w:id="1285" w:name="_Toc119906156"/>
      <w:bookmarkStart w:id="1286" w:name="_Toc363303768"/>
      <w:r w:rsidRPr="00DA4223">
        <w:rPr>
          <w:rFonts w:ascii="Arial Narrow" w:hAnsi="Arial Narrow"/>
        </w:rPr>
        <w:t>Remblais provenant d'emprunts (</w:t>
      </w:r>
      <w:r w:rsidR="004B32FE">
        <w:rPr>
          <w:rFonts w:ascii="Arial Narrow" w:hAnsi="Arial Narrow"/>
        </w:rPr>
        <w:t>TM 108a</w:t>
      </w:r>
      <w:r w:rsidRPr="00DA4223">
        <w:rPr>
          <w:rFonts w:ascii="Arial Narrow" w:hAnsi="Arial Narrow"/>
        </w:rPr>
        <w:t>)</w:t>
      </w:r>
      <w:bookmarkEnd w:id="1285"/>
      <w:bookmarkEnd w:id="1286"/>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Ce prix rémunère au</w:t>
      </w:r>
      <w:r w:rsidRPr="00497DA9">
        <w:rPr>
          <w:rFonts w:ascii="Arial Narrow" w:hAnsi="Arial Narrow"/>
          <w:b/>
          <w:sz w:val="22"/>
          <w:szCs w:val="22"/>
        </w:rPr>
        <w:t xml:space="preserve"> METRE CUBE (m</w:t>
      </w:r>
      <w:r w:rsidRPr="00497DA9">
        <w:rPr>
          <w:rFonts w:ascii="Arial Narrow" w:hAnsi="Arial Narrow"/>
          <w:b/>
          <w:sz w:val="22"/>
          <w:szCs w:val="22"/>
          <w:vertAlign w:val="superscript"/>
        </w:rPr>
        <w:t>3</w:t>
      </w:r>
      <w:r w:rsidRPr="00497DA9">
        <w:rPr>
          <w:rFonts w:ascii="Arial Narrow" w:hAnsi="Arial Narrow"/>
          <w:b/>
          <w:sz w:val="22"/>
          <w:szCs w:val="22"/>
        </w:rPr>
        <w:t xml:space="preserve">) </w:t>
      </w:r>
      <w:r w:rsidRPr="00497DA9">
        <w:rPr>
          <w:rFonts w:ascii="Arial Narrow" w:hAnsi="Arial Narrow"/>
          <w:sz w:val="22"/>
          <w:szCs w:val="22"/>
        </w:rPr>
        <w:t>en place la réalisation de remblai en provenance d'emprunts pour l'exécution de tous remblais en grandes ou petites masses.</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Tous les prix de terrassement : déblais, remblais, fouilles, éboulements, transports, s'appliquent aux quantités en place, soit avant extraction (déblais, fouilles, éboulements, etc.), soit après mise en œuvre, compactage et talutage (remblais, etc.), sans application d'aucun coefficient de foisonnement ou de contre-foisonnement.</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Ils comprennent tous les réglages, talutages et finitions.</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Tous les travaux de terrassement ne seront pris en compte que s'ils ont été définis dans le projet d'exécution ou s'ils ont été prescrits par Ordre de Service, en précisant les limites et les quantités déterminées contradictoirement au préalable.</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Il comprend :</w:t>
      </w:r>
    </w:p>
    <w:p w:rsidR="00937E22" w:rsidRPr="00497DA9" w:rsidRDefault="00937E22" w:rsidP="00157705">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les pistes d'accès et leur entretien ;</w:t>
      </w:r>
    </w:p>
    <w:p w:rsidR="00937E22" w:rsidRPr="00497DA9" w:rsidRDefault="00937E22" w:rsidP="00157705">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l'extraction après débroussaillage, décapage et découverte éventuelle ;</w:t>
      </w:r>
    </w:p>
    <w:p w:rsidR="00937E22" w:rsidRPr="00497DA9" w:rsidRDefault="00937E22" w:rsidP="00157705">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 xml:space="preserve">le chargement, le transport sur une distance inférieure à </w:t>
      </w:r>
      <w:smartTag w:uri="urn:schemas-microsoft-com:office:smarttags" w:element="metricconverter">
        <w:smartTagPr>
          <w:attr w:name="ProductID" w:val="500 m"/>
        </w:smartTagPr>
        <w:r w:rsidRPr="00497DA9">
          <w:rPr>
            <w:rFonts w:ascii="Arial Narrow" w:hAnsi="Arial Narrow"/>
            <w:sz w:val="22"/>
            <w:szCs w:val="22"/>
          </w:rPr>
          <w:t>500 m</w:t>
        </w:r>
      </w:smartTag>
      <w:r w:rsidR="00015984">
        <w:rPr>
          <w:rFonts w:ascii="Arial Narrow" w:hAnsi="Arial Narrow"/>
          <w:sz w:val="22"/>
          <w:szCs w:val="22"/>
        </w:rPr>
        <w:t>, l’</w:t>
      </w:r>
      <w:r w:rsidRPr="00497DA9">
        <w:rPr>
          <w:rFonts w:ascii="Arial Narrow" w:hAnsi="Arial Narrow"/>
          <w:sz w:val="22"/>
          <w:szCs w:val="22"/>
        </w:rPr>
        <w:t>épandage, la mise en œuvre, le réglage, l'arrosage, le compactage, le talutage et toutes sujétions de mise en œuvre et d'obtention des qualités développées au chapitre II du présent CCTP</w:t>
      </w:r>
    </w:p>
    <w:p w:rsidR="00937E22" w:rsidRPr="00497DA9" w:rsidRDefault="00937E22" w:rsidP="00157705">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la finition de forme.</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Les quantités à prendre en compte seront celles qui résultent d'attachements contradictoires.</w:t>
      </w:r>
    </w:p>
    <w:p w:rsidR="00937E22" w:rsidRPr="00DA4223" w:rsidRDefault="00937E22" w:rsidP="00157705">
      <w:pPr>
        <w:pStyle w:val="Retraitcorpsdetexte"/>
        <w:ind w:right="-852"/>
        <w:rPr>
          <w:rFonts w:ascii="Arial Narrow" w:hAnsi="Arial Narrow"/>
        </w:rPr>
      </w:pPr>
    </w:p>
    <w:p w:rsidR="00937E22" w:rsidRPr="00DA4223" w:rsidRDefault="00937E22" w:rsidP="00157705">
      <w:pPr>
        <w:pStyle w:val="TITI11"/>
        <w:ind w:left="0" w:right="-852"/>
        <w:rPr>
          <w:rFonts w:ascii="Arial Narrow" w:hAnsi="Arial Narrow"/>
        </w:rPr>
      </w:pPr>
      <w:bookmarkStart w:id="1287" w:name="_Toc119906159"/>
      <w:bookmarkStart w:id="1288" w:name="_Toc363303771"/>
      <w:r w:rsidRPr="00DA4223">
        <w:rPr>
          <w:rFonts w:ascii="Arial Narrow" w:hAnsi="Arial Narrow"/>
        </w:rPr>
        <w:t>Série 200 - Chaussées</w:t>
      </w:r>
      <w:bookmarkEnd w:id="1287"/>
      <w:bookmarkEnd w:id="1288"/>
    </w:p>
    <w:p w:rsidR="00937E22" w:rsidRPr="00DA4223" w:rsidRDefault="00937E22" w:rsidP="00157705">
      <w:pPr>
        <w:pStyle w:val="TITI111"/>
        <w:ind w:left="0" w:right="-852"/>
        <w:rPr>
          <w:rFonts w:ascii="Arial Narrow" w:hAnsi="Arial Narrow"/>
        </w:rPr>
      </w:pPr>
      <w:bookmarkStart w:id="1289" w:name="_Toc119906175"/>
      <w:bookmarkStart w:id="1290" w:name="_Toc363303787"/>
      <w:r w:rsidRPr="00DA4223">
        <w:rPr>
          <w:rFonts w:ascii="Arial Narrow" w:hAnsi="Arial Narrow"/>
        </w:rPr>
        <w:t>Couche de base (</w:t>
      </w:r>
      <w:r w:rsidR="004B32FE">
        <w:rPr>
          <w:rFonts w:ascii="Arial Narrow" w:hAnsi="Arial Narrow"/>
        </w:rPr>
        <w:t>TM 209</w:t>
      </w:r>
      <w:r w:rsidRPr="00DA4223">
        <w:rPr>
          <w:rFonts w:ascii="Arial Narrow" w:hAnsi="Arial Narrow"/>
        </w:rPr>
        <w:t>)</w:t>
      </w:r>
      <w:bookmarkEnd w:id="1289"/>
      <w:bookmarkEnd w:id="1290"/>
    </w:p>
    <w:p w:rsidR="00937E22" w:rsidRPr="00DA4223" w:rsidRDefault="00937E22" w:rsidP="00157705">
      <w:pPr>
        <w:pStyle w:val="TITI1111a"/>
        <w:ind w:left="0" w:right="-852"/>
        <w:rPr>
          <w:rFonts w:ascii="Arial Narrow" w:hAnsi="Arial Narrow"/>
        </w:rPr>
      </w:pPr>
      <w:bookmarkStart w:id="1291" w:name="_Toc119906176"/>
      <w:bookmarkStart w:id="1292" w:name="_Toc363303788"/>
      <w:r w:rsidRPr="00DA4223">
        <w:rPr>
          <w:rFonts w:ascii="Arial Narrow" w:hAnsi="Arial Narrow"/>
        </w:rPr>
        <w:t>Couche de base en graveleux latéritique ou en arène latéritique (</w:t>
      </w:r>
      <w:r w:rsidR="004B32FE">
        <w:rPr>
          <w:rFonts w:ascii="Arial Narrow" w:hAnsi="Arial Narrow"/>
        </w:rPr>
        <w:t>TM 209</w:t>
      </w:r>
      <w:r w:rsidRPr="00DA4223">
        <w:rPr>
          <w:rFonts w:ascii="Arial Narrow" w:hAnsi="Arial Narrow"/>
        </w:rPr>
        <w:t xml:space="preserve"> a)</w:t>
      </w:r>
      <w:bookmarkEnd w:id="1291"/>
      <w:bookmarkEnd w:id="1292"/>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Cette tâche consiste en la fourniture et la mise en œuvre de grave latéritique ou d’arène latéritique pour la réalisation de la couche de base conformément aux dispositions du CCTP. Elle comprend :</w:t>
      </w:r>
    </w:p>
    <w:p w:rsidR="00937E22" w:rsidRPr="00497DA9" w:rsidRDefault="00937E22" w:rsidP="00157705">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la prospection, l'ouverture de la carrière, la réalisation des accès, l'extraction, la fragmentation, le criblage et lavage éventuel des agrégats ;</w:t>
      </w:r>
    </w:p>
    <w:p w:rsidR="00937E22" w:rsidRPr="00497DA9" w:rsidRDefault="00937E22" w:rsidP="00157705">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les frais éventuels de reconstitution en carrière pour l'obtention d'une courbe granulométrique conforme aux prescriptions ;</w:t>
      </w:r>
    </w:p>
    <w:p w:rsidR="00937E22" w:rsidRPr="00497DA9" w:rsidRDefault="00937E22" w:rsidP="00157705">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le chargement et transport à pied d'œuvre, quelle que soit la distance des matériaux tels qu'ils sont définis au présent CCTP ;</w:t>
      </w:r>
    </w:p>
    <w:p w:rsidR="00937E22" w:rsidRPr="00497DA9" w:rsidRDefault="00937E22" w:rsidP="00157705">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le répandage, réglage et compactage ainsi que toutes sujétions de mise en œuvre telles qu'elles résultent des prescriptions du marché ;</w:t>
      </w:r>
    </w:p>
    <w:p w:rsidR="00937E22" w:rsidRPr="00497DA9" w:rsidRDefault="00937E22" w:rsidP="00157705">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les sujétions d'exploitation des carrières (protection de l'environnement, pertes sur stocks ... etc)</w:t>
      </w:r>
    </w:p>
    <w:p w:rsidR="00937E22" w:rsidRPr="00497DA9" w:rsidRDefault="00937E22" w:rsidP="00157705">
      <w:pPr>
        <w:pStyle w:val="Retraitcorpsdetexte"/>
        <w:numPr>
          <w:ilvl w:val="0"/>
          <w:numId w:val="91"/>
        </w:numPr>
        <w:ind w:right="-852"/>
        <w:rPr>
          <w:rFonts w:ascii="Arial Narrow" w:hAnsi="Arial Narrow"/>
          <w:sz w:val="22"/>
          <w:szCs w:val="22"/>
        </w:rPr>
      </w:pPr>
      <w:r w:rsidRPr="00497DA9">
        <w:rPr>
          <w:rFonts w:ascii="Arial Narrow" w:hAnsi="Arial Narrow"/>
          <w:sz w:val="22"/>
          <w:szCs w:val="22"/>
        </w:rPr>
        <w:t>Les frais de remise en état des lieux après travaux.</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Ce prix s'applique au volume de matériaux, payé au</w:t>
      </w:r>
      <w:r w:rsidRPr="00497DA9">
        <w:rPr>
          <w:rFonts w:ascii="Arial Narrow" w:hAnsi="Arial Narrow"/>
          <w:b/>
          <w:sz w:val="22"/>
          <w:szCs w:val="22"/>
        </w:rPr>
        <w:t xml:space="preserve"> METRE CUBE (m</w:t>
      </w:r>
      <w:r w:rsidRPr="00497DA9">
        <w:rPr>
          <w:rFonts w:ascii="Arial Narrow" w:hAnsi="Arial Narrow"/>
          <w:b/>
          <w:sz w:val="22"/>
          <w:szCs w:val="22"/>
          <w:vertAlign w:val="superscript"/>
        </w:rPr>
        <w:t>3</w:t>
      </w:r>
      <w:r w:rsidRPr="00497DA9">
        <w:rPr>
          <w:rFonts w:ascii="Arial Narrow" w:hAnsi="Arial Narrow"/>
          <w:b/>
          <w:sz w:val="22"/>
          <w:szCs w:val="22"/>
        </w:rPr>
        <w:t>),</w:t>
      </w:r>
      <w:r w:rsidRPr="00497DA9">
        <w:rPr>
          <w:rFonts w:ascii="Arial Narrow" w:hAnsi="Arial Narrow"/>
          <w:sz w:val="22"/>
          <w:szCs w:val="22"/>
        </w:rPr>
        <w:t xml:space="preserve"> mis en place suivant les profils en travers approuvés. Il ne sera accordé aucune plus-value en cas de surépaisseur ou surlargeur non ordonnée par le Maître d’œuvre.</w:t>
      </w:r>
    </w:p>
    <w:p w:rsidR="00937E22" w:rsidRPr="00497DA9" w:rsidRDefault="00937E22" w:rsidP="00157705">
      <w:pPr>
        <w:pStyle w:val="Retraitcorpsdetexte"/>
        <w:ind w:left="0" w:right="-852"/>
        <w:rPr>
          <w:rFonts w:ascii="Arial Narrow" w:hAnsi="Arial Narrow"/>
          <w:sz w:val="22"/>
          <w:szCs w:val="22"/>
        </w:rPr>
      </w:pPr>
      <w:r w:rsidRPr="00497DA9">
        <w:rPr>
          <w:rFonts w:ascii="Arial Narrow" w:hAnsi="Arial Narrow"/>
          <w:sz w:val="22"/>
          <w:szCs w:val="22"/>
        </w:rPr>
        <w:t>Par contre, en cas de sous-dimensionnement acceptable, seules les quantités réellement mises en œuvre seront payées, les volumes pris en compte étant calculés à partir des surfaces et épaisseurs mesurées ou définies contradictoirement.</w:t>
      </w:r>
    </w:p>
    <w:p w:rsidR="00937E22" w:rsidRPr="00DA4223" w:rsidRDefault="00937E22" w:rsidP="00157705">
      <w:pPr>
        <w:pStyle w:val="Retraitcorpsdetexte"/>
        <w:ind w:left="0" w:right="-852"/>
        <w:rPr>
          <w:rFonts w:ascii="Arial Narrow" w:hAnsi="Arial Narrow"/>
        </w:rPr>
      </w:pPr>
    </w:p>
    <w:p w:rsidR="00937E22" w:rsidRPr="00DA4223" w:rsidRDefault="00937E22" w:rsidP="00157705">
      <w:pPr>
        <w:pStyle w:val="TITI111"/>
        <w:ind w:left="0" w:right="-852"/>
        <w:rPr>
          <w:rFonts w:ascii="Arial Narrow" w:hAnsi="Arial Narrow"/>
        </w:rPr>
      </w:pPr>
      <w:bookmarkStart w:id="1293" w:name="_Toc119906184"/>
      <w:bookmarkStart w:id="1294" w:name="_Toc363303796"/>
      <w:r w:rsidRPr="00DA4223">
        <w:rPr>
          <w:rFonts w:ascii="Arial Narrow" w:hAnsi="Arial Narrow"/>
        </w:rPr>
        <w:t>Exécution re</w:t>
      </w:r>
      <w:r w:rsidR="00015984">
        <w:rPr>
          <w:rFonts w:ascii="Arial Narrow" w:hAnsi="Arial Narrow"/>
        </w:rPr>
        <w:t>vêtement en enduit superficiel</w:t>
      </w:r>
      <w:r w:rsidRPr="00DA4223">
        <w:rPr>
          <w:rFonts w:ascii="Arial Narrow" w:hAnsi="Arial Narrow"/>
        </w:rPr>
        <w:t xml:space="preserve"> m</w:t>
      </w:r>
      <w:r w:rsidR="00015984">
        <w:rPr>
          <w:rFonts w:ascii="Arial Narrow" w:hAnsi="Arial Narrow"/>
        </w:rPr>
        <w:t>onocouche</w:t>
      </w:r>
      <w:r w:rsidRPr="00DA4223">
        <w:rPr>
          <w:rFonts w:ascii="Arial Narrow" w:hAnsi="Arial Narrow"/>
        </w:rPr>
        <w:t xml:space="preserve"> (</w:t>
      </w:r>
      <w:r w:rsidR="00015984">
        <w:rPr>
          <w:rFonts w:ascii="Arial Narrow" w:hAnsi="Arial Narrow"/>
        </w:rPr>
        <w:t>TM 214a,</w:t>
      </w:r>
      <w:r w:rsidRPr="00DA4223">
        <w:rPr>
          <w:rFonts w:ascii="Arial Narrow" w:hAnsi="Arial Narrow"/>
        </w:rPr>
        <w:t>)</w:t>
      </w:r>
      <w:bookmarkEnd w:id="1293"/>
      <w:bookmarkEnd w:id="1294"/>
    </w:p>
    <w:p w:rsidR="00937E22" w:rsidRPr="00096BED" w:rsidRDefault="00937E22" w:rsidP="00157705">
      <w:pPr>
        <w:pStyle w:val="Retraitcorpsdetexte"/>
        <w:ind w:left="0" w:right="-852"/>
        <w:rPr>
          <w:rFonts w:ascii="Arial Narrow" w:hAnsi="Arial Narrow"/>
          <w:sz w:val="22"/>
          <w:szCs w:val="22"/>
        </w:rPr>
      </w:pPr>
      <w:r w:rsidRPr="00096BED">
        <w:rPr>
          <w:rFonts w:ascii="Arial Narrow" w:hAnsi="Arial Narrow"/>
          <w:sz w:val="22"/>
          <w:szCs w:val="22"/>
        </w:rPr>
        <w:t>Cette tâche consiste en l'exécution de revêtements en enduits superficiels conformément aux spécifications du CCTP. Elle comprend :</w:t>
      </w:r>
    </w:p>
    <w:p w:rsidR="00937E22" w:rsidRPr="00096BED" w:rsidRDefault="00937E22" w:rsidP="00157705">
      <w:pPr>
        <w:pStyle w:val="Retraitcorpsdetexte"/>
        <w:numPr>
          <w:ilvl w:val="0"/>
          <w:numId w:val="91"/>
        </w:numPr>
        <w:ind w:right="-852"/>
        <w:rPr>
          <w:rFonts w:ascii="Arial Narrow" w:hAnsi="Arial Narrow"/>
          <w:sz w:val="22"/>
          <w:szCs w:val="22"/>
        </w:rPr>
      </w:pPr>
      <w:r w:rsidRPr="00096BED">
        <w:rPr>
          <w:rFonts w:ascii="Arial Narrow" w:hAnsi="Arial Narrow"/>
          <w:sz w:val="22"/>
          <w:szCs w:val="22"/>
        </w:rPr>
        <w:t>la recherche et la préparation des carrières,</w:t>
      </w:r>
    </w:p>
    <w:p w:rsidR="00937E22" w:rsidRPr="00096BED" w:rsidRDefault="00937E22" w:rsidP="00157705">
      <w:pPr>
        <w:pStyle w:val="Retraitcorpsdetexte"/>
        <w:numPr>
          <w:ilvl w:val="0"/>
          <w:numId w:val="91"/>
        </w:numPr>
        <w:ind w:right="-852"/>
        <w:rPr>
          <w:rFonts w:ascii="Arial Narrow" w:hAnsi="Arial Narrow"/>
          <w:sz w:val="22"/>
          <w:szCs w:val="22"/>
        </w:rPr>
      </w:pPr>
      <w:r w:rsidRPr="00096BED">
        <w:rPr>
          <w:rFonts w:ascii="Arial Narrow" w:hAnsi="Arial Narrow"/>
          <w:sz w:val="22"/>
          <w:szCs w:val="22"/>
        </w:rPr>
        <w:t>le concassage et le criblage, le lavage, les sujétions de préparation</w:t>
      </w:r>
    </w:p>
    <w:p w:rsidR="00937E22" w:rsidRPr="00096BED" w:rsidRDefault="00937E22" w:rsidP="00157705">
      <w:pPr>
        <w:pStyle w:val="Retraitcorpsdetexte"/>
        <w:numPr>
          <w:ilvl w:val="0"/>
          <w:numId w:val="91"/>
        </w:numPr>
        <w:ind w:right="-852"/>
        <w:rPr>
          <w:rFonts w:ascii="Arial Narrow" w:hAnsi="Arial Narrow"/>
          <w:sz w:val="22"/>
          <w:szCs w:val="22"/>
        </w:rPr>
      </w:pPr>
      <w:r w:rsidRPr="00096BED">
        <w:rPr>
          <w:rFonts w:ascii="Arial Narrow" w:hAnsi="Arial Narrow"/>
          <w:sz w:val="22"/>
          <w:szCs w:val="22"/>
        </w:rPr>
        <w:t>la fourniture et le transport des liants quelle que soit la distance</w:t>
      </w:r>
    </w:p>
    <w:p w:rsidR="00937E22" w:rsidRPr="00096BED" w:rsidRDefault="00937E22" w:rsidP="00157705">
      <w:pPr>
        <w:pStyle w:val="Retraitcorpsdetexte"/>
        <w:numPr>
          <w:ilvl w:val="0"/>
          <w:numId w:val="91"/>
        </w:numPr>
        <w:ind w:right="-852"/>
        <w:rPr>
          <w:rFonts w:ascii="Arial Narrow" w:hAnsi="Arial Narrow"/>
          <w:sz w:val="22"/>
          <w:szCs w:val="22"/>
        </w:rPr>
      </w:pPr>
      <w:r w:rsidRPr="00096BED">
        <w:rPr>
          <w:rFonts w:ascii="Arial Narrow" w:hAnsi="Arial Narrow"/>
          <w:sz w:val="22"/>
          <w:szCs w:val="22"/>
        </w:rPr>
        <w:t>la fourniture et le transport des agrégats</w:t>
      </w:r>
    </w:p>
    <w:p w:rsidR="00937E22" w:rsidRPr="00096BED" w:rsidRDefault="00937E22" w:rsidP="00157705">
      <w:pPr>
        <w:pStyle w:val="Retraitcorpsdetexte"/>
        <w:numPr>
          <w:ilvl w:val="0"/>
          <w:numId w:val="91"/>
        </w:numPr>
        <w:ind w:right="-852"/>
        <w:rPr>
          <w:rFonts w:ascii="Arial Narrow" w:hAnsi="Arial Narrow"/>
          <w:sz w:val="22"/>
          <w:szCs w:val="22"/>
        </w:rPr>
      </w:pPr>
      <w:r w:rsidRPr="00096BED">
        <w:rPr>
          <w:rFonts w:ascii="Arial Narrow" w:hAnsi="Arial Narrow"/>
          <w:sz w:val="22"/>
          <w:szCs w:val="22"/>
        </w:rPr>
        <w:t>la préparation de la surface,</w:t>
      </w:r>
    </w:p>
    <w:p w:rsidR="00937E22" w:rsidRPr="00096BED" w:rsidRDefault="00937E22" w:rsidP="00157705">
      <w:pPr>
        <w:pStyle w:val="Retraitcorpsdetexte"/>
        <w:numPr>
          <w:ilvl w:val="0"/>
          <w:numId w:val="91"/>
        </w:numPr>
        <w:ind w:right="-852"/>
        <w:rPr>
          <w:rFonts w:ascii="Arial Narrow" w:hAnsi="Arial Narrow"/>
          <w:sz w:val="22"/>
          <w:szCs w:val="22"/>
        </w:rPr>
      </w:pPr>
      <w:r w:rsidRPr="00096BED">
        <w:rPr>
          <w:rFonts w:ascii="Arial Narrow" w:hAnsi="Arial Narrow"/>
          <w:sz w:val="22"/>
          <w:szCs w:val="22"/>
        </w:rPr>
        <w:t>la fourniture et le transport à pied d'œuvre des liants et agrégats</w:t>
      </w:r>
    </w:p>
    <w:p w:rsidR="00937E22" w:rsidRPr="00096BED" w:rsidRDefault="00015984" w:rsidP="00157705">
      <w:pPr>
        <w:pStyle w:val="Retraitcorpsdetexte"/>
        <w:numPr>
          <w:ilvl w:val="0"/>
          <w:numId w:val="91"/>
        </w:numPr>
        <w:ind w:right="-852"/>
        <w:rPr>
          <w:rFonts w:ascii="Arial Narrow" w:hAnsi="Arial Narrow"/>
          <w:sz w:val="22"/>
          <w:szCs w:val="22"/>
        </w:rPr>
      </w:pPr>
      <w:r>
        <w:rPr>
          <w:rFonts w:ascii="Arial Narrow" w:hAnsi="Arial Narrow"/>
          <w:sz w:val="22"/>
          <w:szCs w:val="22"/>
        </w:rPr>
        <w:t xml:space="preserve">les travaux de </w:t>
      </w:r>
      <w:r w:rsidR="00937E22" w:rsidRPr="00096BED">
        <w:rPr>
          <w:rFonts w:ascii="Arial Narrow" w:hAnsi="Arial Narrow"/>
          <w:sz w:val="22"/>
          <w:szCs w:val="22"/>
        </w:rPr>
        <w:t>épandage du bitume et des agrégats de chaque couche</w:t>
      </w:r>
    </w:p>
    <w:p w:rsidR="00937E22" w:rsidRPr="00096BED" w:rsidRDefault="00937E22" w:rsidP="00157705">
      <w:pPr>
        <w:pStyle w:val="Retraitcorpsdetexte"/>
        <w:numPr>
          <w:ilvl w:val="0"/>
          <w:numId w:val="91"/>
        </w:numPr>
        <w:ind w:right="-852"/>
        <w:rPr>
          <w:rFonts w:ascii="Arial Narrow" w:hAnsi="Arial Narrow"/>
          <w:sz w:val="22"/>
          <w:szCs w:val="22"/>
        </w:rPr>
      </w:pPr>
      <w:r w:rsidRPr="00096BED">
        <w:rPr>
          <w:rFonts w:ascii="Arial Narrow" w:hAnsi="Arial Narrow"/>
          <w:sz w:val="22"/>
          <w:szCs w:val="22"/>
        </w:rPr>
        <w:t>toutes sujétions d'exécution et de mise en œuvre</w:t>
      </w:r>
    </w:p>
    <w:p w:rsidR="00937E22" w:rsidRPr="00096BED" w:rsidRDefault="00937E22" w:rsidP="00157705">
      <w:pPr>
        <w:pStyle w:val="Retraitcorpsdetexte"/>
        <w:numPr>
          <w:ilvl w:val="0"/>
          <w:numId w:val="91"/>
        </w:numPr>
        <w:ind w:right="-852"/>
        <w:rPr>
          <w:rFonts w:ascii="Arial Narrow" w:hAnsi="Arial Narrow"/>
          <w:sz w:val="22"/>
          <w:szCs w:val="22"/>
        </w:rPr>
      </w:pPr>
      <w:r w:rsidRPr="00096BED">
        <w:rPr>
          <w:rFonts w:ascii="Arial Narrow" w:hAnsi="Arial Narrow"/>
          <w:sz w:val="22"/>
          <w:szCs w:val="22"/>
        </w:rPr>
        <w:t>le cylindrage à pneus de chaque couche</w:t>
      </w:r>
    </w:p>
    <w:p w:rsidR="00937E22" w:rsidRPr="00096BED" w:rsidRDefault="00937E22" w:rsidP="00157705">
      <w:pPr>
        <w:pStyle w:val="Retraitcorpsdetexte"/>
        <w:numPr>
          <w:ilvl w:val="0"/>
          <w:numId w:val="91"/>
        </w:numPr>
        <w:ind w:right="-852"/>
        <w:rPr>
          <w:rFonts w:ascii="Arial Narrow" w:hAnsi="Arial Narrow"/>
          <w:sz w:val="22"/>
          <w:szCs w:val="22"/>
        </w:rPr>
      </w:pPr>
      <w:r w:rsidRPr="00096BED">
        <w:rPr>
          <w:rFonts w:ascii="Arial Narrow" w:hAnsi="Arial Narrow"/>
          <w:sz w:val="22"/>
          <w:szCs w:val="22"/>
        </w:rPr>
        <w:t>le ramassage des agrégats en excès et leur mise en dépôts dans les lieux agréés par le Maître d’Œuvre,</w:t>
      </w:r>
    </w:p>
    <w:p w:rsidR="00937E22" w:rsidRPr="00096BED" w:rsidRDefault="00937E22" w:rsidP="00157705">
      <w:pPr>
        <w:pStyle w:val="Retraitcorpsdetexte"/>
        <w:numPr>
          <w:ilvl w:val="0"/>
          <w:numId w:val="91"/>
        </w:numPr>
        <w:ind w:right="-852"/>
        <w:rPr>
          <w:rFonts w:ascii="Arial Narrow" w:hAnsi="Arial Narrow"/>
          <w:sz w:val="22"/>
          <w:szCs w:val="22"/>
        </w:rPr>
      </w:pPr>
      <w:r w:rsidRPr="00096BED">
        <w:rPr>
          <w:rFonts w:ascii="Arial Narrow" w:hAnsi="Arial Narrow"/>
          <w:sz w:val="22"/>
          <w:szCs w:val="22"/>
        </w:rPr>
        <w:t>les sujétions de phasage des travaux qui pourront entre autres impliquer un recouvrement de la couche de base en grave pouzzolanique.</w:t>
      </w:r>
    </w:p>
    <w:p w:rsidR="00937E22" w:rsidRPr="00096BED" w:rsidRDefault="00937E22" w:rsidP="00157705">
      <w:pPr>
        <w:pStyle w:val="Retraitcorpsdetexte"/>
        <w:numPr>
          <w:ilvl w:val="0"/>
          <w:numId w:val="91"/>
        </w:numPr>
        <w:ind w:right="-852"/>
        <w:rPr>
          <w:rFonts w:ascii="Arial Narrow" w:hAnsi="Arial Narrow"/>
          <w:sz w:val="22"/>
          <w:szCs w:val="22"/>
        </w:rPr>
      </w:pPr>
      <w:r w:rsidRPr="00096BED">
        <w:rPr>
          <w:rFonts w:ascii="Arial Narrow" w:hAnsi="Arial Narrow"/>
          <w:sz w:val="22"/>
          <w:szCs w:val="22"/>
        </w:rPr>
        <w:t>la remise en état des emprunts et carrières conformément aux clauses du CCAP et des prescriptions environnementales</w:t>
      </w:r>
    </w:p>
    <w:p w:rsidR="00937E22" w:rsidRPr="00096BED" w:rsidRDefault="00937E22" w:rsidP="00157705">
      <w:pPr>
        <w:pStyle w:val="Retraitcorpsdetexte"/>
        <w:ind w:left="0" w:right="-852"/>
        <w:rPr>
          <w:rFonts w:ascii="Arial Narrow" w:hAnsi="Arial Narrow"/>
          <w:sz w:val="22"/>
          <w:szCs w:val="22"/>
        </w:rPr>
      </w:pPr>
      <w:r w:rsidRPr="00096BED">
        <w:rPr>
          <w:rFonts w:ascii="Arial Narrow" w:hAnsi="Arial Narrow"/>
          <w:sz w:val="22"/>
          <w:szCs w:val="22"/>
        </w:rPr>
        <w:lastRenderedPageBreak/>
        <w:t xml:space="preserve">Ce prix s'applique au </w:t>
      </w:r>
      <w:r w:rsidRPr="00096BED">
        <w:rPr>
          <w:rFonts w:ascii="Arial Narrow" w:hAnsi="Arial Narrow"/>
          <w:b/>
          <w:caps/>
          <w:sz w:val="22"/>
          <w:szCs w:val="22"/>
        </w:rPr>
        <w:t>mètre carré</w:t>
      </w:r>
      <w:r w:rsidRPr="00096BED">
        <w:rPr>
          <w:rFonts w:ascii="Arial Narrow" w:hAnsi="Arial Narrow"/>
          <w:b/>
          <w:sz w:val="22"/>
          <w:szCs w:val="22"/>
        </w:rPr>
        <w:t xml:space="preserve"> (m²) </w:t>
      </w:r>
      <w:r w:rsidRPr="00096BED">
        <w:rPr>
          <w:rFonts w:ascii="Arial Narrow" w:hAnsi="Arial Narrow"/>
          <w:sz w:val="22"/>
          <w:szCs w:val="22"/>
        </w:rPr>
        <w:t>d’enduit fini hors recouvrement mesuré contradictoirement.</w:t>
      </w:r>
    </w:p>
    <w:p w:rsidR="00937E22" w:rsidRPr="00DA4223" w:rsidRDefault="00937E22" w:rsidP="00157705">
      <w:pPr>
        <w:pStyle w:val="Retraitcorpsdetexte"/>
        <w:ind w:left="0" w:right="-852"/>
        <w:rPr>
          <w:rFonts w:ascii="Arial Narrow" w:hAnsi="Arial Narrow"/>
        </w:rPr>
      </w:pPr>
    </w:p>
    <w:p w:rsidR="00937E22" w:rsidRPr="00DA4223" w:rsidRDefault="00937E22" w:rsidP="00157705">
      <w:pPr>
        <w:pStyle w:val="TITI11"/>
        <w:ind w:left="0" w:right="-852"/>
        <w:rPr>
          <w:rFonts w:ascii="Arial Narrow" w:hAnsi="Arial Narrow"/>
        </w:rPr>
      </w:pPr>
      <w:bookmarkStart w:id="1295" w:name="_Toc119906187"/>
      <w:bookmarkStart w:id="1296" w:name="_Toc363303799"/>
      <w:r w:rsidRPr="00DA4223">
        <w:rPr>
          <w:rFonts w:ascii="Arial Narrow" w:hAnsi="Arial Narrow"/>
        </w:rPr>
        <w:t>Série 300 – Ouvrages, Assainissement Drainage</w:t>
      </w:r>
      <w:bookmarkEnd w:id="1295"/>
      <w:bookmarkEnd w:id="1296"/>
    </w:p>
    <w:p w:rsidR="00015984" w:rsidRDefault="00015984" w:rsidP="00015984">
      <w:pPr>
        <w:pStyle w:val="TITI111"/>
        <w:ind w:left="0" w:right="-852"/>
        <w:rPr>
          <w:rFonts w:ascii="Arial Narrow" w:hAnsi="Arial Narrow"/>
        </w:rPr>
      </w:pPr>
      <w:bookmarkStart w:id="1297" w:name="_Toc119906191"/>
      <w:bookmarkStart w:id="1298" w:name="_Toc363303803"/>
      <w:r>
        <w:rPr>
          <w:rFonts w:ascii="Arial Narrow" w:hAnsi="Arial Narrow"/>
        </w:rPr>
        <w:t xml:space="preserve">Curage de buse </w:t>
      </w:r>
      <w:bookmarkEnd w:id="1297"/>
      <w:bookmarkEnd w:id="1298"/>
    </w:p>
    <w:p w:rsidR="00937E22" w:rsidRPr="00A92697" w:rsidRDefault="00937E22" w:rsidP="00015984">
      <w:pPr>
        <w:pStyle w:val="TITI111"/>
        <w:ind w:left="0" w:right="-852"/>
        <w:rPr>
          <w:rFonts w:ascii="Arial Narrow" w:hAnsi="Arial Narrow"/>
          <w:sz w:val="22"/>
          <w:szCs w:val="22"/>
        </w:rPr>
      </w:pPr>
      <w:r w:rsidRPr="00A92697">
        <w:rPr>
          <w:rFonts w:ascii="Arial Narrow" w:hAnsi="Arial Narrow"/>
          <w:sz w:val="22"/>
          <w:szCs w:val="22"/>
        </w:rPr>
        <w:t xml:space="preserve">Ce prix rémunère, dans les conditions générales prévues au contrat, à </w:t>
      </w:r>
      <w:r w:rsidRPr="00A92697">
        <w:rPr>
          <w:rFonts w:ascii="Arial Narrow" w:hAnsi="Arial Narrow"/>
          <w:b w:val="0"/>
          <w:sz w:val="22"/>
          <w:szCs w:val="22"/>
        </w:rPr>
        <w:t>l'UNITE</w:t>
      </w:r>
      <w:r w:rsidRPr="00A92697">
        <w:rPr>
          <w:rFonts w:ascii="Arial Narrow" w:hAnsi="Arial Narrow"/>
          <w:sz w:val="22"/>
          <w:szCs w:val="22"/>
        </w:rPr>
        <w:t xml:space="preserve"> (U), le curage des ouvrages hydrauliques buses et dalots dont la hauteur est inférieure à </w:t>
      </w:r>
      <w:smartTag w:uri="urn:schemas-microsoft-com:office:smarttags" w:element="metricconverter">
        <w:smartTagPr>
          <w:attr w:name="ProductID" w:val="1,5 m￨tre"/>
        </w:smartTagPr>
        <w:r w:rsidRPr="00A92697">
          <w:rPr>
            <w:rFonts w:ascii="Arial Narrow" w:hAnsi="Arial Narrow"/>
            <w:sz w:val="22"/>
            <w:szCs w:val="22"/>
          </w:rPr>
          <w:t>1,5 mètre</w:t>
        </w:r>
      </w:smartTag>
      <w:r w:rsidRPr="00A92697">
        <w:rPr>
          <w:rFonts w:ascii="Arial Narrow" w:hAnsi="Arial Narrow"/>
          <w:sz w:val="22"/>
          <w:szCs w:val="22"/>
        </w:rPr>
        <w:t>. Il rémunère tous les travaux tels qu'ils sont décrits dans le CCTP “mode d’exécution des travaux”.</w:t>
      </w:r>
    </w:p>
    <w:p w:rsidR="00937E22" w:rsidRPr="00A92697" w:rsidRDefault="00937E22" w:rsidP="00157705">
      <w:pPr>
        <w:pStyle w:val="Retraitcorpsdetexte"/>
        <w:ind w:left="0" w:right="-852"/>
        <w:rPr>
          <w:rFonts w:ascii="Arial Narrow" w:hAnsi="Arial Narrow"/>
          <w:sz w:val="22"/>
          <w:szCs w:val="22"/>
        </w:rPr>
      </w:pPr>
      <w:r w:rsidRPr="00A92697">
        <w:rPr>
          <w:rFonts w:ascii="Arial Narrow" w:hAnsi="Arial Narrow"/>
          <w:sz w:val="22"/>
          <w:szCs w:val="22"/>
        </w:rPr>
        <w:t>Il comprend notamment :</w:t>
      </w:r>
    </w:p>
    <w:p w:rsidR="00937E22" w:rsidRPr="00A92697" w:rsidRDefault="00937E22" w:rsidP="00157705">
      <w:pPr>
        <w:pStyle w:val="Retraitcorpsdetexte"/>
        <w:numPr>
          <w:ilvl w:val="0"/>
          <w:numId w:val="91"/>
        </w:numPr>
        <w:ind w:right="-852"/>
        <w:rPr>
          <w:rFonts w:ascii="Arial Narrow" w:hAnsi="Arial Narrow"/>
          <w:sz w:val="22"/>
          <w:szCs w:val="22"/>
        </w:rPr>
      </w:pPr>
      <w:r w:rsidRPr="00A92697">
        <w:rPr>
          <w:rFonts w:ascii="Arial Narrow" w:hAnsi="Arial Narrow"/>
          <w:sz w:val="22"/>
          <w:szCs w:val="22"/>
        </w:rPr>
        <w:t>le curage et le nettoyage de l'ouvrage</w:t>
      </w:r>
    </w:p>
    <w:p w:rsidR="00937E22" w:rsidRPr="00A92697" w:rsidRDefault="00937E22" w:rsidP="00157705">
      <w:pPr>
        <w:pStyle w:val="Retraitcorpsdetexte"/>
        <w:numPr>
          <w:ilvl w:val="0"/>
          <w:numId w:val="91"/>
        </w:numPr>
        <w:ind w:right="-852"/>
        <w:rPr>
          <w:rFonts w:ascii="Arial Narrow" w:hAnsi="Arial Narrow"/>
          <w:sz w:val="22"/>
          <w:szCs w:val="22"/>
        </w:rPr>
      </w:pPr>
      <w:r w:rsidRPr="00A92697">
        <w:rPr>
          <w:rFonts w:ascii="Arial Narrow" w:hAnsi="Arial Narrow"/>
          <w:sz w:val="22"/>
          <w:szCs w:val="22"/>
        </w:rPr>
        <w:t>le curage et le nettoyage des lits amont et aval de l'ouvrage,</w:t>
      </w:r>
    </w:p>
    <w:p w:rsidR="00937E22" w:rsidRPr="00A92697" w:rsidRDefault="00937E22" w:rsidP="00157705">
      <w:pPr>
        <w:pStyle w:val="Retraitcorpsdetexte"/>
        <w:numPr>
          <w:ilvl w:val="0"/>
          <w:numId w:val="91"/>
        </w:numPr>
        <w:ind w:right="-852"/>
        <w:rPr>
          <w:rFonts w:ascii="Arial Narrow" w:hAnsi="Arial Narrow"/>
          <w:sz w:val="22"/>
          <w:szCs w:val="22"/>
        </w:rPr>
      </w:pPr>
      <w:r w:rsidRPr="00A92697">
        <w:rPr>
          <w:rFonts w:ascii="Arial Narrow" w:hAnsi="Arial Narrow"/>
          <w:sz w:val="22"/>
          <w:szCs w:val="22"/>
        </w:rPr>
        <w:t>la mise en dépôt des produits de curage et de nettoyage,</w:t>
      </w:r>
    </w:p>
    <w:p w:rsidR="00937E22" w:rsidRPr="00A92697" w:rsidRDefault="00937E22" w:rsidP="00157705">
      <w:pPr>
        <w:pStyle w:val="Retraitcorpsdetexte"/>
        <w:numPr>
          <w:ilvl w:val="0"/>
          <w:numId w:val="91"/>
        </w:numPr>
        <w:ind w:right="-852"/>
        <w:rPr>
          <w:rFonts w:ascii="Arial Narrow" w:hAnsi="Arial Narrow"/>
          <w:sz w:val="22"/>
          <w:szCs w:val="22"/>
        </w:rPr>
      </w:pPr>
      <w:r w:rsidRPr="00A92697">
        <w:rPr>
          <w:rFonts w:ascii="Arial Narrow" w:hAnsi="Arial Narrow"/>
          <w:sz w:val="22"/>
          <w:szCs w:val="22"/>
        </w:rPr>
        <w:t>toutes sujétions liées au bon écoulement des eaux dans l'ouvrage.</w:t>
      </w:r>
    </w:p>
    <w:p w:rsidR="00937E22" w:rsidRPr="00A92697" w:rsidRDefault="00937E22" w:rsidP="00157705">
      <w:pPr>
        <w:pStyle w:val="Retraitcorpsdetexte"/>
        <w:ind w:left="0" w:right="-852"/>
        <w:rPr>
          <w:rFonts w:ascii="Arial Narrow" w:hAnsi="Arial Narrow"/>
          <w:sz w:val="22"/>
          <w:szCs w:val="22"/>
        </w:rPr>
      </w:pPr>
      <w:r w:rsidRPr="00A92697">
        <w:rPr>
          <w:rFonts w:ascii="Arial Narrow" w:hAnsi="Arial Narrow"/>
          <w:sz w:val="22"/>
          <w:szCs w:val="22"/>
        </w:rPr>
        <w:t>La quantité à prendre en compte est le nombre d'ouvrages réellement curés, et constaté contradictoirement.</w:t>
      </w:r>
    </w:p>
    <w:p w:rsidR="00937E22" w:rsidRPr="00DA4223" w:rsidRDefault="00937E22" w:rsidP="00157705">
      <w:pPr>
        <w:pStyle w:val="Style1"/>
        <w:ind w:right="-852"/>
        <w:rPr>
          <w:rFonts w:ascii="Arial Narrow" w:hAnsi="Arial Narrow"/>
        </w:rPr>
      </w:pPr>
    </w:p>
    <w:p w:rsidR="00015984" w:rsidRDefault="00015984" w:rsidP="00157705">
      <w:pPr>
        <w:pStyle w:val="TITI"/>
        <w:ind w:right="-852"/>
        <w:rPr>
          <w:rFonts w:ascii="Arial Narrow" w:hAnsi="Arial Narrow"/>
          <w:sz w:val="28"/>
          <w:szCs w:val="28"/>
        </w:rPr>
      </w:pPr>
      <w:bookmarkStart w:id="1299" w:name="_Toc483634057"/>
      <w:bookmarkStart w:id="1300" w:name="_Toc517053317"/>
      <w:bookmarkStart w:id="1301" w:name="_Toc119906228"/>
      <w:bookmarkStart w:id="1302" w:name="_Toc363303840"/>
    </w:p>
    <w:p w:rsidR="00937E22" w:rsidRPr="00DA4223" w:rsidRDefault="00015984" w:rsidP="00157705">
      <w:pPr>
        <w:pStyle w:val="TITI"/>
        <w:ind w:right="-852"/>
        <w:rPr>
          <w:rFonts w:ascii="Arial Narrow" w:hAnsi="Arial Narrow"/>
          <w:sz w:val="28"/>
          <w:szCs w:val="28"/>
        </w:rPr>
      </w:pPr>
      <w:r>
        <w:rPr>
          <w:rFonts w:ascii="Arial Narrow" w:hAnsi="Arial Narrow"/>
          <w:sz w:val="28"/>
          <w:szCs w:val="28"/>
        </w:rPr>
        <w:t>V :</w:t>
      </w:r>
      <w:r w:rsidR="00937E22" w:rsidRPr="00DA4223">
        <w:rPr>
          <w:rFonts w:ascii="Arial Narrow" w:hAnsi="Arial Narrow"/>
          <w:sz w:val="28"/>
          <w:szCs w:val="28"/>
        </w:rPr>
        <w:t>PROTECTION DE L’ENVIRONNEMENT</w:t>
      </w:r>
      <w:bookmarkEnd w:id="1299"/>
      <w:bookmarkEnd w:id="1300"/>
      <w:bookmarkEnd w:id="1301"/>
      <w:bookmarkEnd w:id="1302"/>
    </w:p>
    <w:p w:rsidR="00937E22" w:rsidRPr="00DA4223" w:rsidRDefault="00937E22" w:rsidP="00157705">
      <w:pPr>
        <w:pStyle w:val="TITI"/>
        <w:ind w:right="-852"/>
        <w:rPr>
          <w:rFonts w:ascii="Arial Narrow" w:hAnsi="Arial Narrow"/>
        </w:rPr>
      </w:pPr>
    </w:p>
    <w:p w:rsidR="00937E22" w:rsidRPr="00DA4223" w:rsidRDefault="00937E22" w:rsidP="00157705">
      <w:pPr>
        <w:pStyle w:val="TITI1"/>
        <w:ind w:right="-852"/>
        <w:rPr>
          <w:rFonts w:ascii="Arial Narrow" w:hAnsi="Arial Narrow"/>
        </w:rPr>
      </w:pPr>
      <w:bookmarkStart w:id="1303" w:name="_Toc119906229"/>
      <w:bookmarkStart w:id="1304" w:name="_Toc363303841"/>
      <w:r w:rsidRPr="00DA4223">
        <w:rPr>
          <w:rFonts w:ascii="Arial Narrow" w:hAnsi="Arial Narrow"/>
        </w:rPr>
        <w:t>V.1.  Installation de chantier</w:t>
      </w:r>
      <w:bookmarkEnd w:id="1303"/>
      <w:bookmarkEnd w:id="1304"/>
    </w:p>
    <w:p w:rsidR="00937E22" w:rsidRPr="00DA4223" w:rsidRDefault="00937E22" w:rsidP="00157705">
      <w:pPr>
        <w:pStyle w:val="Retraitcorpsdetexte"/>
        <w:ind w:left="0" w:right="-852"/>
        <w:rPr>
          <w:rFonts w:ascii="Arial Narrow" w:hAnsi="Arial Narrow"/>
          <w:i/>
          <w:sz w:val="22"/>
          <w:szCs w:val="22"/>
        </w:rPr>
      </w:pPr>
      <w:r w:rsidRPr="00DA4223">
        <w:rPr>
          <w:rFonts w:ascii="Arial Narrow" w:hAnsi="Arial Narrow"/>
          <w:i/>
          <w:sz w:val="22"/>
          <w:szCs w:val="22"/>
        </w:rPr>
        <w:t>Le Cocontractant proposera au Maître</w:t>
      </w:r>
      <w:r w:rsidRPr="00DA4223">
        <w:rPr>
          <w:rFonts w:ascii="Arial Narrow" w:hAnsi="Arial Narrow"/>
          <w:i/>
          <w:sz w:val="22"/>
          <w:szCs w:val="22"/>
          <w:lang w:val="fr-CI"/>
        </w:rPr>
        <w:t xml:space="preserve"> </w:t>
      </w:r>
      <w:r w:rsidRPr="00DA4223">
        <w:rPr>
          <w:rFonts w:ascii="Arial Narrow" w:hAnsi="Arial Narrow"/>
          <w:sz w:val="22"/>
          <w:szCs w:val="22"/>
        </w:rPr>
        <w:t>d’œuvre</w:t>
      </w:r>
      <w:r w:rsidRPr="00DA4223">
        <w:rPr>
          <w:rFonts w:ascii="Arial Narrow" w:hAnsi="Arial Narrow"/>
          <w:i/>
          <w:sz w:val="22"/>
          <w:szCs w:val="22"/>
        </w:rPr>
        <w:t xml:space="preserve">, avant le début des travaux, le lieu de ses installations de chantier et sollicitera par note verbale (rapport de chantier faisant foi) son autorisation d'installation. </w:t>
      </w:r>
    </w:p>
    <w:p w:rsidR="00937E22" w:rsidRPr="00DA4223" w:rsidRDefault="00937E22" w:rsidP="00157705">
      <w:pPr>
        <w:pStyle w:val="Retraitcorpsdetexte"/>
        <w:ind w:left="0" w:right="-852"/>
        <w:rPr>
          <w:rFonts w:ascii="Arial Narrow" w:hAnsi="Arial Narrow"/>
          <w:b/>
          <w:sz w:val="22"/>
          <w:szCs w:val="22"/>
        </w:rPr>
      </w:pPr>
      <w:bookmarkStart w:id="1305" w:name="_Toc483634059"/>
      <w:r w:rsidRPr="00DA4223">
        <w:rPr>
          <w:rFonts w:ascii="Arial Narrow" w:hAnsi="Arial Narrow"/>
          <w:sz w:val="22"/>
          <w:szCs w:val="22"/>
        </w:rPr>
        <w:t xml:space="preserve">Le site doit être choisi en dehors des zones sensibles, afin de limiter le débroussaillement, l'arrachage d'arbustes, l'abattage des arbres. </w:t>
      </w:r>
      <w:bookmarkEnd w:id="1305"/>
      <w:r w:rsidRPr="00DA4223">
        <w:rPr>
          <w:rFonts w:ascii="Arial Narrow" w:hAnsi="Arial Narrow"/>
          <w:b/>
          <w:sz w:val="22"/>
          <w:szCs w:val="22"/>
        </w:rPr>
        <w:t xml:space="preserve">Dans la zone d’installation de chantier, l’élagage et l’abattage des arbres dont le diamètre mesuré à 1m du sol est supérieur à </w:t>
      </w:r>
      <w:smartTag w:uri="urn:schemas-microsoft-com:office:smarttags" w:element="metricconverter">
        <w:smartTagPr>
          <w:attr w:name="ProductID" w:val="20 cm"/>
        </w:smartTagPr>
        <w:r w:rsidRPr="00DA4223">
          <w:rPr>
            <w:rFonts w:ascii="Arial Narrow" w:hAnsi="Arial Narrow"/>
            <w:b/>
            <w:sz w:val="22"/>
            <w:szCs w:val="22"/>
          </w:rPr>
          <w:t>20 cm</w:t>
        </w:r>
      </w:smartTag>
      <w:r w:rsidRPr="00DA4223">
        <w:rPr>
          <w:rFonts w:ascii="Arial Narrow" w:hAnsi="Arial Narrow"/>
          <w:b/>
          <w:sz w:val="22"/>
          <w:szCs w:val="22"/>
        </w:rPr>
        <w:t xml:space="preserve"> seront réalisés après accord préalable du Maître </w:t>
      </w:r>
      <w:r w:rsidRPr="00DA4223">
        <w:rPr>
          <w:rFonts w:ascii="Arial Narrow" w:hAnsi="Arial Narrow"/>
          <w:b/>
          <w:bCs/>
          <w:sz w:val="22"/>
          <w:szCs w:val="22"/>
        </w:rPr>
        <w:t>d’œuvre</w:t>
      </w:r>
      <w:r w:rsidRPr="00DA4223">
        <w:rPr>
          <w:rFonts w:ascii="Arial Narrow" w:hAnsi="Arial Narrow"/>
          <w:b/>
          <w:sz w:val="22"/>
          <w:szCs w:val="22"/>
        </w:rPr>
        <w:t xml:space="preserve">. </w:t>
      </w:r>
    </w:p>
    <w:p w:rsidR="00937E22" w:rsidRPr="00DA4223" w:rsidRDefault="00937E22" w:rsidP="00157705">
      <w:pPr>
        <w:pStyle w:val="Retraitcorpsdetexte"/>
        <w:ind w:left="0" w:right="-852"/>
        <w:rPr>
          <w:rFonts w:ascii="Arial Narrow" w:hAnsi="Arial Narrow"/>
          <w:sz w:val="22"/>
          <w:szCs w:val="22"/>
        </w:rPr>
      </w:pPr>
      <w:r w:rsidRPr="00DA4223">
        <w:rPr>
          <w:rFonts w:ascii="Arial Narrow" w:hAnsi="Arial Narrow"/>
          <w:sz w:val="22"/>
          <w:szCs w:val="22"/>
        </w:rPr>
        <w:t>Le site doit prévoir un drainage adéquat des eaux sur l'ensemble de sa superficie. Les aires d'entretien et de lavage des engins devront être bétonnées et prévoir un puisard de récupération des huiles et des graisses. Ces aires d'entretien devraient avoir une pente vers un puisard réalisé pour l’occasion et vers l'intérieur de la plate-forme afin d'éviter l'écoulement des produits polluant vers les sols non revêtus.</w:t>
      </w:r>
    </w:p>
    <w:p w:rsidR="00937E22" w:rsidRPr="00DA4223" w:rsidRDefault="00937E22" w:rsidP="00157705">
      <w:pPr>
        <w:pStyle w:val="Retraitcorpsdetexte"/>
        <w:ind w:left="0" w:right="-852"/>
        <w:rPr>
          <w:rFonts w:ascii="Arial Narrow" w:hAnsi="Arial Narrow"/>
          <w:sz w:val="22"/>
          <w:szCs w:val="22"/>
        </w:rPr>
      </w:pPr>
      <w:bookmarkStart w:id="1306" w:name="_Toc483634060"/>
      <w:r w:rsidRPr="00DA4223">
        <w:rPr>
          <w:rFonts w:ascii="Arial Narrow" w:hAnsi="Arial Narrow"/>
          <w:sz w:val="22"/>
          <w:szCs w:val="22"/>
        </w:rPr>
        <w:t>A la fin des travaux, le Cocontractant réalisera tous les travaux nécessaires à la remise en état des lieux. Le Cocontractant devra replier tout son matériel, engins et matériaux. Il devra démolir toute installation fixe, telle que fondation, support en béton ou métallique, etc. démolir les aires bétonnées, décontaminer le sol si tel a été le cas, soit d'une manière générale remettre le site dans son état le plus proche possible de son état initial. Il ne pourra abandonner aucun équipement ni matériaux sur le site, ni dans les environs.  Pour la mise en dépôt de matériaux de démolition, le Cocontractant doit obtenir l'approbation du site du Maître d’œuvre. Les matériaux sont à recouvrir d'une couche de terre, et le site recevoir un drainage adéquat afin d'éviter toute érosion.</w:t>
      </w:r>
      <w:bookmarkEnd w:id="1306"/>
    </w:p>
    <w:p w:rsidR="00937E22" w:rsidRPr="00DA4223" w:rsidRDefault="00937E22" w:rsidP="00157705">
      <w:pPr>
        <w:pStyle w:val="Retraitcorpsdetexte"/>
        <w:ind w:left="0" w:right="-852"/>
        <w:rPr>
          <w:rFonts w:ascii="Arial Narrow" w:hAnsi="Arial Narrow"/>
          <w:sz w:val="22"/>
          <w:szCs w:val="22"/>
        </w:rPr>
      </w:pPr>
      <w:bookmarkStart w:id="1307" w:name="_Toc483634061"/>
      <w:r w:rsidRPr="00DA4223">
        <w:rPr>
          <w:rFonts w:ascii="Arial Narrow" w:hAnsi="Arial Narrow"/>
          <w:sz w:val="22"/>
          <w:szCs w:val="22"/>
        </w:rPr>
        <w:t xml:space="preserve">Après le repli du matériel, un </w:t>
      </w:r>
      <w:r w:rsidR="00471377" w:rsidRPr="00DA4223">
        <w:rPr>
          <w:rFonts w:ascii="Arial Narrow" w:hAnsi="Arial Narrow"/>
          <w:sz w:val="22"/>
          <w:szCs w:val="22"/>
        </w:rPr>
        <w:t>procès-verbal</w:t>
      </w:r>
      <w:r w:rsidRPr="00DA4223">
        <w:rPr>
          <w:rFonts w:ascii="Arial Narrow" w:hAnsi="Arial Narrow"/>
          <w:sz w:val="22"/>
          <w:szCs w:val="22"/>
        </w:rPr>
        <w:t xml:space="preserve"> établi sous la responsabilité de la mission de contrôle constatera la remise en état du site. Il devra être dressé et joint au P.V. de la réception des travaux. Le paiement du forfait de repli du matériel ne pourra être rémunéré qu'à la vue de ce P.V. constatant la remise en état du site.</w:t>
      </w:r>
      <w:bookmarkEnd w:id="1307"/>
    </w:p>
    <w:p w:rsidR="00937E22" w:rsidRPr="00DA4223" w:rsidRDefault="00937E22" w:rsidP="00157705">
      <w:pPr>
        <w:pStyle w:val="Retraitcorpsdetexte"/>
        <w:ind w:right="-852"/>
        <w:rPr>
          <w:rFonts w:ascii="Arial Narrow" w:hAnsi="Arial Narrow"/>
        </w:rPr>
      </w:pPr>
    </w:p>
    <w:p w:rsidR="00937E22" w:rsidRPr="00DA4223" w:rsidRDefault="00937E22" w:rsidP="00157705">
      <w:pPr>
        <w:pStyle w:val="TITI1"/>
        <w:ind w:right="-852"/>
        <w:rPr>
          <w:rFonts w:ascii="Arial Narrow" w:hAnsi="Arial Narrow"/>
        </w:rPr>
      </w:pPr>
      <w:bookmarkStart w:id="1308" w:name="_Toc483634062"/>
      <w:bookmarkStart w:id="1309" w:name="_Toc517053319"/>
      <w:bookmarkStart w:id="1310" w:name="_Toc119906230"/>
      <w:bookmarkStart w:id="1311" w:name="_Toc363303842"/>
      <w:r w:rsidRPr="00DA4223">
        <w:rPr>
          <w:rFonts w:ascii="Arial Narrow" w:hAnsi="Arial Narrow"/>
        </w:rPr>
        <w:t xml:space="preserve">V.2.  </w:t>
      </w:r>
      <w:bookmarkEnd w:id="1308"/>
      <w:bookmarkEnd w:id="1309"/>
      <w:r w:rsidRPr="00DA4223">
        <w:rPr>
          <w:rFonts w:ascii="Arial Narrow" w:hAnsi="Arial Narrow"/>
        </w:rPr>
        <w:t xml:space="preserve">Ouverture de </w:t>
      </w:r>
      <w:r w:rsidR="00015984" w:rsidRPr="00DA4223">
        <w:rPr>
          <w:rFonts w:ascii="Arial Narrow" w:hAnsi="Arial Narrow"/>
        </w:rPr>
        <w:t>carrière</w:t>
      </w:r>
      <w:r w:rsidRPr="00DA4223">
        <w:rPr>
          <w:rFonts w:ascii="Arial Narrow" w:hAnsi="Arial Narrow"/>
        </w:rPr>
        <w:t>, gite ou emprunt temporaire</w:t>
      </w:r>
      <w:bookmarkEnd w:id="1310"/>
      <w:bookmarkEnd w:id="1311"/>
    </w:p>
    <w:p w:rsidR="00937E22" w:rsidRPr="00DA4223" w:rsidRDefault="00937E22" w:rsidP="00157705">
      <w:pPr>
        <w:pStyle w:val="Retraitcorpsdetexte"/>
        <w:ind w:left="0" w:right="-852"/>
        <w:rPr>
          <w:rFonts w:ascii="Arial Narrow" w:hAnsi="Arial Narrow"/>
          <w:sz w:val="22"/>
          <w:szCs w:val="22"/>
        </w:rPr>
      </w:pPr>
      <w:bookmarkStart w:id="1312" w:name="_Toc483634063"/>
      <w:r w:rsidRPr="00DA4223">
        <w:rPr>
          <w:rFonts w:ascii="Arial Narrow" w:hAnsi="Arial Narrow"/>
          <w:sz w:val="22"/>
          <w:szCs w:val="22"/>
        </w:rPr>
        <w:t>Le Cocontractant devra demander les autorisations prévues par les textes et règlements en vigueur :</w:t>
      </w:r>
      <w:bookmarkEnd w:id="1312"/>
    </w:p>
    <w:p w:rsidR="00937E22" w:rsidRPr="00DA4223" w:rsidRDefault="00937E22" w:rsidP="00157705">
      <w:pPr>
        <w:pStyle w:val="Retraitcorpsdetexte"/>
        <w:numPr>
          <w:ilvl w:val="0"/>
          <w:numId w:val="85"/>
        </w:numPr>
        <w:tabs>
          <w:tab w:val="clear" w:pos="360"/>
        </w:tabs>
        <w:ind w:left="720" w:right="-852"/>
        <w:rPr>
          <w:rFonts w:ascii="Arial Narrow" w:hAnsi="Arial Narrow"/>
          <w:b/>
          <w:bCs/>
          <w:sz w:val="22"/>
          <w:szCs w:val="22"/>
        </w:rPr>
      </w:pPr>
      <w:r w:rsidRPr="00DA4223">
        <w:rPr>
          <w:rFonts w:ascii="Arial Narrow" w:hAnsi="Arial Narrow"/>
          <w:b/>
          <w:bCs/>
          <w:sz w:val="22"/>
          <w:szCs w:val="22"/>
        </w:rPr>
        <w:t>Loi n° 001 du 16 avril 2001 portant code minier,</w:t>
      </w:r>
    </w:p>
    <w:p w:rsidR="00937E22" w:rsidRPr="00DA4223" w:rsidRDefault="00937E22" w:rsidP="00157705">
      <w:pPr>
        <w:pStyle w:val="Retraitcorpsdetexte"/>
        <w:numPr>
          <w:ilvl w:val="0"/>
          <w:numId w:val="85"/>
        </w:numPr>
        <w:tabs>
          <w:tab w:val="clear" w:pos="360"/>
        </w:tabs>
        <w:ind w:left="720" w:right="-852"/>
        <w:rPr>
          <w:rFonts w:ascii="Arial Narrow" w:hAnsi="Arial Narrow"/>
          <w:b/>
          <w:bCs/>
          <w:sz w:val="22"/>
          <w:szCs w:val="22"/>
        </w:rPr>
      </w:pPr>
      <w:r w:rsidRPr="00DA4223">
        <w:rPr>
          <w:rFonts w:ascii="Arial Narrow" w:hAnsi="Arial Narrow"/>
          <w:b/>
          <w:bCs/>
          <w:sz w:val="22"/>
          <w:szCs w:val="22"/>
        </w:rPr>
        <w:t>Décret n° 2002/048/PM du 26 mars 2002 fixant les modalités d’application de la loi N° 001 du 16 avril 2001 portant code minier.</w:t>
      </w:r>
    </w:p>
    <w:p w:rsidR="00937E22" w:rsidRPr="00DA4223" w:rsidRDefault="00937E22" w:rsidP="00157705">
      <w:pPr>
        <w:pStyle w:val="Retraitcorpsdetexte"/>
        <w:ind w:left="0" w:right="-852"/>
        <w:rPr>
          <w:rFonts w:ascii="Arial Narrow" w:hAnsi="Arial Narrow"/>
          <w:sz w:val="22"/>
          <w:szCs w:val="22"/>
        </w:rPr>
      </w:pPr>
      <w:bookmarkStart w:id="1313" w:name="_Toc483634067"/>
      <w:r w:rsidRPr="00DA4223">
        <w:rPr>
          <w:rFonts w:ascii="Arial Narrow" w:hAnsi="Arial Narrow"/>
          <w:sz w:val="22"/>
          <w:szCs w:val="22"/>
        </w:rPr>
        <w:t>Il prendra à sa charge tous les frais y afférents, y compris les taxes d'exploitation et les frais de dédommagements éventuels au propriétaire.</w:t>
      </w:r>
      <w:bookmarkEnd w:id="1313"/>
    </w:p>
    <w:p w:rsidR="00937E22" w:rsidRPr="00DA4223" w:rsidRDefault="00937E22" w:rsidP="00157705">
      <w:pPr>
        <w:pStyle w:val="Retraitcorpsdetexte"/>
        <w:ind w:left="0" w:right="-852"/>
        <w:rPr>
          <w:rFonts w:ascii="Arial Narrow" w:hAnsi="Arial Narrow"/>
          <w:sz w:val="22"/>
          <w:szCs w:val="22"/>
        </w:rPr>
      </w:pPr>
      <w:bookmarkStart w:id="1314" w:name="_Toc483634068"/>
      <w:r w:rsidRPr="00DA4223">
        <w:rPr>
          <w:rFonts w:ascii="Arial Narrow" w:hAnsi="Arial Narrow"/>
          <w:sz w:val="22"/>
          <w:szCs w:val="22"/>
        </w:rPr>
        <w:t>En cas de nécessité de nouveaux sites d'emprunt, le Cocontractant devra obligatoirement demander l’accord préalable du Maître d’œuvre (note verbale consignée dans le rapport de chantier obligatoire). Les critères suivants doivent être respectés :</w:t>
      </w:r>
      <w:bookmarkEnd w:id="1314"/>
    </w:p>
    <w:p w:rsidR="00937E22" w:rsidRPr="00DA4223" w:rsidRDefault="00937E22" w:rsidP="00157705">
      <w:pPr>
        <w:pStyle w:val="Retraitcorpsdetexte"/>
        <w:numPr>
          <w:ilvl w:val="0"/>
          <w:numId w:val="85"/>
        </w:numPr>
        <w:tabs>
          <w:tab w:val="clear" w:pos="360"/>
        </w:tabs>
        <w:ind w:left="720" w:right="-852"/>
        <w:rPr>
          <w:rFonts w:ascii="Arial Narrow" w:hAnsi="Arial Narrow"/>
          <w:sz w:val="22"/>
          <w:szCs w:val="22"/>
        </w:rPr>
      </w:pPr>
      <w:bookmarkStart w:id="1315" w:name="_Toc483634069"/>
      <w:r w:rsidRPr="00DA4223">
        <w:rPr>
          <w:rFonts w:ascii="Arial Narrow" w:hAnsi="Arial Narrow"/>
          <w:sz w:val="22"/>
          <w:szCs w:val="22"/>
        </w:rPr>
        <w:t xml:space="preserve">distance du site à au moins </w:t>
      </w:r>
      <w:smartTag w:uri="urn:schemas-microsoft-com:office:smarttags" w:element="metricconverter">
        <w:smartTagPr>
          <w:attr w:name="ProductID" w:val="30 m"/>
        </w:smartTagPr>
        <w:r w:rsidRPr="00DA4223">
          <w:rPr>
            <w:rFonts w:ascii="Arial Narrow" w:hAnsi="Arial Narrow"/>
            <w:sz w:val="22"/>
            <w:szCs w:val="22"/>
          </w:rPr>
          <w:t>30 m</w:t>
        </w:r>
      </w:smartTag>
      <w:r w:rsidRPr="00DA4223">
        <w:rPr>
          <w:rFonts w:ascii="Arial Narrow" w:hAnsi="Arial Narrow"/>
          <w:sz w:val="22"/>
          <w:szCs w:val="22"/>
        </w:rPr>
        <w:t xml:space="preserve"> de la route,</w:t>
      </w:r>
      <w:bookmarkEnd w:id="1315"/>
    </w:p>
    <w:p w:rsidR="00937E22" w:rsidRPr="00DA4223" w:rsidRDefault="00937E22" w:rsidP="00157705">
      <w:pPr>
        <w:pStyle w:val="Retraitcorpsdetexte"/>
        <w:numPr>
          <w:ilvl w:val="0"/>
          <w:numId w:val="85"/>
        </w:numPr>
        <w:tabs>
          <w:tab w:val="clear" w:pos="360"/>
        </w:tabs>
        <w:ind w:left="720" w:right="-852"/>
        <w:rPr>
          <w:rFonts w:ascii="Arial Narrow" w:hAnsi="Arial Narrow"/>
          <w:sz w:val="22"/>
          <w:szCs w:val="22"/>
        </w:rPr>
      </w:pPr>
      <w:bookmarkStart w:id="1316" w:name="_Toc483634070"/>
      <w:r w:rsidRPr="00DA4223">
        <w:rPr>
          <w:rFonts w:ascii="Arial Narrow" w:hAnsi="Arial Narrow"/>
          <w:sz w:val="22"/>
          <w:szCs w:val="22"/>
        </w:rPr>
        <w:t xml:space="preserve">distance du site à au moins 1 </w:t>
      </w:r>
      <w:smartTag w:uri="urn:schemas-microsoft-com:office:smarttags" w:element="metricconverter">
        <w:smartTagPr>
          <w:attr w:name="ProductID" w:val="00 m"/>
        </w:smartTagPr>
        <w:r w:rsidRPr="00DA4223">
          <w:rPr>
            <w:rFonts w:ascii="Arial Narrow" w:hAnsi="Arial Narrow"/>
            <w:sz w:val="22"/>
            <w:szCs w:val="22"/>
          </w:rPr>
          <w:t>00 m</w:t>
        </w:r>
      </w:smartTag>
      <w:r w:rsidRPr="00DA4223">
        <w:rPr>
          <w:rFonts w:ascii="Arial Narrow" w:hAnsi="Arial Narrow"/>
          <w:sz w:val="22"/>
          <w:szCs w:val="22"/>
        </w:rPr>
        <w:t xml:space="preserve"> d'un cours d'eau, ou d'un plan d'eau,</w:t>
      </w:r>
      <w:bookmarkEnd w:id="1316"/>
    </w:p>
    <w:p w:rsidR="00937E22" w:rsidRPr="00DA4223" w:rsidRDefault="00937E22" w:rsidP="00157705">
      <w:pPr>
        <w:pStyle w:val="Retraitcorpsdetexte"/>
        <w:numPr>
          <w:ilvl w:val="0"/>
          <w:numId w:val="85"/>
        </w:numPr>
        <w:tabs>
          <w:tab w:val="clear" w:pos="360"/>
        </w:tabs>
        <w:ind w:left="720" w:right="-852"/>
        <w:rPr>
          <w:rFonts w:ascii="Arial Narrow" w:hAnsi="Arial Narrow"/>
          <w:sz w:val="22"/>
          <w:szCs w:val="22"/>
        </w:rPr>
      </w:pPr>
      <w:bookmarkStart w:id="1317" w:name="_Toc483634071"/>
      <w:r w:rsidRPr="00DA4223">
        <w:rPr>
          <w:rFonts w:ascii="Arial Narrow" w:hAnsi="Arial Narrow"/>
          <w:sz w:val="22"/>
          <w:szCs w:val="22"/>
        </w:rPr>
        <w:t xml:space="preserve">distance du site à au moins 1 </w:t>
      </w:r>
      <w:smartTag w:uri="urn:schemas-microsoft-com:office:smarttags" w:element="metricconverter">
        <w:smartTagPr>
          <w:attr w:name="ProductID" w:val="00 m"/>
        </w:smartTagPr>
        <w:r w:rsidRPr="00DA4223">
          <w:rPr>
            <w:rFonts w:ascii="Arial Narrow" w:hAnsi="Arial Narrow"/>
            <w:sz w:val="22"/>
            <w:szCs w:val="22"/>
          </w:rPr>
          <w:t>00 m</w:t>
        </w:r>
      </w:smartTag>
      <w:r w:rsidRPr="00DA4223">
        <w:rPr>
          <w:rFonts w:ascii="Arial Narrow" w:hAnsi="Arial Narrow"/>
          <w:sz w:val="22"/>
          <w:szCs w:val="22"/>
        </w:rPr>
        <w:t xml:space="preserve"> des habitations,</w:t>
      </w:r>
      <w:bookmarkEnd w:id="1317"/>
    </w:p>
    <w:p w:rsidR="00937E22" w:rsidRPr="00DA4223" w:rsidRDefault="00937E22" w:rsidP="00157705">
      <w:pPr>
        <w:pStyle w:val="Retraitcorpsdetexte"/>
        <w:numPr>
          <w:ilvl w:val="0"/>
          <w:numId w:val="85"/>
        </w:numPr>
        <w:tabs>
          <w:tab w:val="clear" w:pos="360"/>
        </w:tabs>
        <w:ind w:left="720" w:right="-852"/>
        <w:rPr>
          <w:rFonts w:ascii="Arial Narrow" w:hAnsi="Arial Narrow"/>
          <w:sz w:val="22"/>
          <w:szCs w:val="22"/>
        </w:rPr>
      </w:pPr>
      <w:bookmarkStart w:id="1318" w:name="_Toc483634072"/>
      <w:r w:rsidRPr="00DA4223">
        <w:rPr>
          <w:rFonts w:ascii="Arial Narrow" w:hAnsi="Arial Narrow"/>
          <w:sz w:val="22"/>
          <w:szCs w:val="22"/>
        </w:rPr>
        <w:t>surface à découvrir limitée au strict minimum</w:t>
      </w:r>
      <w:bookmarkEnd w:id="1318"/>
      <w:r w:rsidRPr="00DA4223">
        <w:rPr>
          <w:rFonts w:ascii="Arial Narrow" w:hAnsi="Arial Narrow"/>
          <w:sz w:val="22"/>
          <w:szCs w:val="22"/>
        </w:rPr>
        <w:t xml:space="preserve"> </w:t>
      </w:r>
    </w:p>
    <w:p w:rsidR="00937E22" w:rsidRPr="00DA4223" w:rsidRDefault="00937E22" w:rsidP="00157705">
      <w:pPr>
        <w:pStyle w:val="Retraitcorpsdetexte"/>
        <w:numPr>
          <w:ilvl w:val="0"/>
          <w:numId w:val="85"/>
        </w:numPr>
        <w:tabs>
          <w:tab w:val="clear" w:pos="360"/>
        </w:tabs>
        <w:ind w:left="720" w:right="-852"/>
        <w:rPr>
          <w:rFonts w:ascii="Arial Narrow" w:hAnsi="Arial Narrow"/>
          <w:sz w:val="22"/>
          <w:szCs w:val="22"/>
        </w:rPr>
      </w:pPr>
      <w:bookmarkStart w:id="1319" w:name="_Toc483634073"/>
      <w:r w:rsidRPr="00DA4223">
        <w:rPr>
          <w:rFonts w:ascii="Arial Narrow" w:hAnsi="Arial Narrow"/>
          <w:sz w:val="22"/>
          <w:szCs w:val="22"/>
        </w:rPr>
        <w:t>arbres de qualité (à l’appréciation du Maître d’œuvre) préservés et protégés.</w:t>
      </w:r>
      <w:bookmarkEnd w:id="1319"/>
    </w:p>
    <w:p w:rsidR="00937E22" w:rsidRPr="00DA4223" w:rsidRDefault="00937E22" w:rsidP="00157705">
      <w:pPr>
        <w:pStyle w:val="Retraitcorpsdetexte"/>
        <w:ind w:left="0" w:right="-852"/>
        <w:rPr>
          <w:rFonts w:ascii="Arial Narrow" w:hAnsi="Arial Narrow"/>
          <w:sz w:val="22"/>
          <w:szCs w:val="22"/>
        </w:rPr>
      </w:pPr>
      <w:bookmarkStart w:id="1320" w:name="_Toc483634074"/>
      <w:r w:rsidRPr="00DA4223">
        <w:rPr>
          <w:rFonts w:ascii="Arial Narrow" w:hAnsi="Arial Narrow"/>
          <w:sz w:val="22"/>
          <w:szCs w:val="22"/>
        </w:rPr>
        <w:t xml:space="preserve">Les aires de dépôts devront être choisies de manière à ne pas gêner l'écoulement normal des eaux et devront être protégées contre l'érosion. </w:t>
      </w:r>
      <w:r w:rsidRPr="00DA4223">
        <w:rPr>
          <w:rFonts w:ascii="Arial Narrow" w:hAnsi="Arial Narrow"/>
          <w:b/>
          <w:sz w:val="22"/>
          <w:szCs w:val="22"/>
        </w:rPr>
        <w:t xml:space="preserve">Le Cocontractant devra également obtenir pour les aires de dépôt l'agrément du Maître </w:t>
      </w:r>
      <w:r w:rsidRPr="00DA4223">
        <w:rPr>
          <w:rFonts w:ascii="Arial Narrow" w:hAnsi="Arial Narrow"/>
          <w:b/>
          <w:bCs/>
          <w:sz w:val="22"/>
          <w:szCs w:val="22"/>
        </w:rPr>
        <w:t>d’œuvre</w:t>
      </w:r>
      <w:r w:rsidRPr="00DA4223">
        <w:rPr>
          <w:rFonts w:ascii="Arial Narrow" w:hAnsi="Arial Narrow"/>
          <w:b/>
          <w:sz w:val="22"/>
          <w:szCs w:val="22"/>
        </w:rPr>
        <w:t xml:space="preserve"> (note verbale obligatoire consignée dans le rapport de chantier)</w:t>
      </w:r>
      <w:r w:rsidRPr="00DA4223">
        <w:rPr>
          <w:rFonts w:ascii="Arial Narrow" w:hAnsi="Arial Narrow"/>
          <w:sz w:val="22"/>
          <w:szCs w:val="22"/>
        </w:rPr>
        <w:t>.</w:t>
      </w:r>
      <w:bookmarkEnd w:id="1320"/>
      <w:r w:rsidRPr="00DA4223">
        <w:rPr>
          <w:rFonts w:ascii="Arial Narrow" w:hAnsi="Arial Narrow"/>
          <w:sz w:val="22"/>
          <w:szCs w:val="22"/>
        </w:rPr>
        <w:t xml:space="preserve"> </w:t>
      </w:r>
    </w:p>
    <w:p w:rsidR="00937E22" w:rsidRPr="00DA4223" w:rsidRDefault="00937E22" w:rsidP="00157705">
      <w:pPr>
        <w:pStyle w:val="Retraitcorpsdetexte"/>
        <w:ind w:left="0" w:right="-852"/>
        <w:rPr>
          <w:rFonts w:ascii="Arial Narrow" w:hAnsi="Arial Narrow"/>
          <w:sz w:val="22"/>
          <w:szCs w:val="22"/>
        </w:rPr>
      </w:pPr>
      <w:bookmarkStart w:id="1321" w:name="_Toc483634075"/>
      <w:r w:rsidRPr="00DA4223">
        <w:rPr>
          <w:rFonts w:ascii="Arial Narrow" w:hAnsi="Arial Narrow"/>
          <w:sz w:val="22"/>
          <w:szCs w:val="22"/>
        </w:rPr>
        <w:t xml:space="preserve">Si les sites proposés, la méthode de l'exploitation et les aménagements prévus ne sont pas conformes aux directives environnementales, le Maître d’œuvre ne pourra donner son approbation et le Cocontractant devra proposer d'autres sites, soit modifier la méthode d'exploitation, ou proposer les aménagements conformes aux directives, sans que le Cocontractant puisse </w:t>
      </w:r>
      <w:r w:rsidRPr="00DA4223">
        <w:rPr>
          <w:rFonts w:ascii="Arial Narrow" w:hAnsi="Arial Narrow"/>
          <w:sz w:val="22"/>
          <w:szCs w:val="22"/>
        </w:rPr>
        <w:lastRenderedPageBreak/>
        <w:t>réclamer une indemnité quelconque.</w:t>
      </w:r>
      <w:bookmarkEnd w:id="1321"/>
    </w:p>
    <w:p w:rsidR="00937E22" w:rsidRPr="00DA4223" w:rsidRDefault="00937E22" w:rsidP="00157705">
      <w:pPr>
        <w:pStyle w:val="Retraitcorpsdetexte"/>
        <w:ind w:left="0" w:right="-852"/>
        <w:rPr>
          <w:rFonts w:ascii="Arial Narrow" w:hAnsi="Arial Narrow"/>
          <w:sz w:val="22"/>
          <w:szCs w:val="22"/>
        </w:rPr>
      </w:pPr>
      <w:bookmarkStart w:id="1322" w:name="_Toc483634076"/>
      <w:r w:rsidRPr="00DA4223">
        <w:rPr>
          <w:rFonts w:ascii="Arial Narrow" w:hAnsi="Arial Narrow"/>
          <w:sz w:val="22"/>
          <w:szCs w:val="22"/>
        </w:rPr>
        <w:t>Le Cocontractant supportera toutes les charges d'exploitation des lieux d'emprunt et notamment l'ouverture et l'aménagement des pistes d'accès, le débroussaillement et le déboisement, l'enlèvement des terres végétales ou des matériaux indésirables et leur mise en dépôt hors des limites de l'emprunt, ainsi que les travaux d'aménagement concernant la protection de l'environnement prescrits.</w:t>
      </w:r>
      <w:bookmarkEnd w:id="1322"/>
      <w:r w:rsidRPr="00DA4223">
        <w:rPr>
          <w:rFonts w:ascii="Arial Narrow" w:hAnsi="Arial Narrow"/>
          <w:sz w:val="22"/>
          <w:szCs w:val="22"/>
        </w:rPr>
        <w:t xml:space="preserve"> </w:t>
      </w:r>
    </w:p>
    <w:p w:rsidR="00937E22" w:rsidRPr="00DA4223" w:rsidRDefault="00937E22" w:rsidP="00157705">
      <w:pPr>
        <w:pStyle w:val="Retraitcorpsdetexte"/>
        <w:ind w:left="0" w:right="-852"/>
        <w:rPr>
          <w:rFonts w:ascii="Arial Narrow" w:hAnsi="Arial Narrow"/>
          <w:sz w:val="22"/>
          <w:szCs w:val="22"/>
        </w:rPr>
      </w:pPr>
      <w:bookmarkStart w:id="1323" w:name="_Toc483634077"/>
      <w:r w:rsidRPr="00DA4223">
        <w:rPr>
          <w:rFonts w:ascii="Arial Narrow" w:hAnsi="Arial Narrow"/>
          <w:b/>
          <w:sz w:val="22"/>
          <w:szCs w:val="22"/>
        </w:rPr>
        <w:t>Le Cocontractant exécutera à la fin des travaux, les travaux nécessaires à la remise en état du site.</w:t>
      </w:r>
      <w:r w:rsidRPr="00DA4223">
        <w:rPr>
          <w:rFonts w:ascii="Arial Narrow" w:hAnsi="Arial Narrow"/>
          <w:sz w:val="22"/>
          <w:szCs w:val="22"/>
        </w:rPr>
        <w:t xml:space="preserve"> Ces travaux comprennent :</w:t>
      </w:r>
      <w:bookmarkEnd w:id="1323"/>
    </w:p>
    <w:p w:rsidR="00937E22" w:rsidRPr="00DA4223" w:rsidRDefault="00937E22" w:rsidP="00157705">
      <w:pPr>
        <w:pStyle w:val="Retraitcorpsdetexte"/>
        <w:numPr>
          <w:ilvl w:val="0"/>
          <w:numId w:val="85"/>
        </w:numPr>
        <w:tabs>
          <w:tab w:val="clear" w:pos="360"/>
        </w:tabs>
        <w:ind w:left="720" w:right="-852"/>
        <w:rPr>
          <w:rFonts w:ascii="Arial Narrow" w:hAnsi="Arial Narrow"/>
          <w:sz w:val="22"/>
          <w:szCs w:val="22"/>
        </w:rPr>
      </w:pPr>
      <w:bookmarkStart w:id="1324" w:name="_Toc483634078"/>
      <w:r w:rsidRPr="00DA4223">
        <w:rPr>
          <w:rFonts w:ascii="Arial Narrow" w:hAnsi="Arial Narrow"/>
          <w:sz w:val="22"/>
          <w:szCs w:val="22"/>
        </w:rPr>
        <w:t>le régalage des matériaux de découverts et ensuite le réglage des terres végétales afin de faciliter la percolation de l'eau, un engazonnement et des plantations si prescrits,</w:t>
      </w:r>
      <w:bookmarkEnd w:id="1324"/>
    </w:p>
    <w:p w:rsidR="00937E22" w:rsidRPr="00DA4223" w:rsidRDefault="00937E22" w:rsidP="00157705">
      <w:pPr>
        <w:pStyle w:val="Retraitcorpsdetexte"/>
        <w:numPr>
          <w:ilvl w:val="0"/>
          <w:numId w:val="85"/>
        </w:numPr>
        <w:tabs>
          <w:tab w:val="clear" w:pos="360"/>
        </w:tabs>
        <w:ind w:left="720" w:right="-852"/>
        <w:rPr>
          <w:rFonts w:ascii="Arial Narrow" w:hAnsi="Arial Narrow"/>
          <w:sz w:val="22"/>
          <w:szCs w:val="22"/>
        </w:rPr>
      </w:pPr>
      <w:bookmarkStart w:id="1325" w:name="_Toc483634079"/>
      <w:r w:rsidRPr="00DA4223">
        <w:rPr>
          <w:rFonts w:ascii="Arial Narrow" w:hAnsi="Arial Narrow"/>
          <w:sz w:val="22"/>
          <w:szCs w:val="22"/>
        </w:rPr>
        <w:t>le rétablissement des écoulements naturels antérieurs et l'aménagement de fossés de garde,</w:t>
      </w:r>
      <w:bookmarkEnd w:id="1325"/>
    </w:p>
    <w:p w:rsidR="00937E22" w:rsidRPr="00DA4223" w:rsidRDefault="00937E22" w:rsidP="00157705">
      <w:pPr>
        <w:pStyle w:val="Retraitcorpsdetexte"/>
        <w:numPr>
          <w:ilvl w:val="0"/>
          <w:numId w:val="85"/>
        </w:numPr>
        <w:tabs>
          <w:tab w:val="clear" w:pos="360"/>
        </w:tabs>
        <w:ind w:left="720" w:right="-852"/>
        <w:rPr>
          <w:rFonts w:ascii="Arial Narrow" w:hAnsi="Arial Narrow"/>
          <w:sz w:val="22"/>
          <w:szCs w:val="22"/>
        </w:rPr>
      </w:pPr>
      <w:bookmarkStart w:id="1326" w:name="_Toc483634080"/>
      <w:r w:rsidRPr="00DA4223">
        <w:rPr>
          <w:rFonts w:ascii="Arial Narrow" w:hAnsi="Arial Narrow"/>
          <w:sz w:val="22"/>
          <w:szCs w:val="22"/>
        </w:rPr>
        <w:t>la suppression de l'aspect délabré du site en répartissant et dissimulant les gros blocs rocheux,</w:t>
      </w:r>
      <w:bookmarkEnd w:id="1326"/>
    </w:p>
    <w:p w:rsidR="00937E22" w:rsidRDefault="00937E22" w:rsidP="00157705">
      <w:pPr>
        <w:pStyle w:val="Retraitcorpsdetexte"/>
        <w:ind w:left="0" w:right="-852"/>
        <w:rPr>
          <w:rFonts w:ascii="Arial Narrow" w:hAnsi="Arial Narrow"/>
          <w:b/>
          <w:sz w:val="22"/>
          <w:szCs w:val="22"/>
        </w:rPr>
      </w:pPr>
      <w:bookmarkStart w:id="1327" w:name="_Toc483634081"/>
      <w:r w:rsidRPr="00DA4223">
        <w:rPr>
          <w:rFonts w:ascii="Arial Narrow" w:hAnsi="Arial Narrow"/>
          <w:b/>
          <w:sz w:val="22"/>
          <w:szCs w:val="22"/>
        </w:rPr>
        <w:t>Après la remise en état conformément aux prescriptions, un procès-verbal sera dressé et le dernier décompte ne pourra être réglé qu'à la vue du PV constatant le respect des directives de la remise en état.</w:t>
      </w:r>
      <w:bookmarkEnd w:id="1327"/>
    </w:p>
    <w:p w:rsidR="00471377" w:rsidRPr="00DA4223" w:rsidRDefault="00471377" w:rsidP="00157705">
      <w:pPr>
        <w:pStyle w:val="Retraitcorpsdetexte"/>
        <w:ind w:left="0" w:right="-852"/>
        <w:rPr>
          <w:rFonts w:ascii="Arial Narrow" w:hAnsi="Arial Narrow"/>
          <w:b/>
          <w:sz w:val="22"/>
          <w:szCs w:val="22"/>
        </w:rPr>
      </w:pPr>
    </w:p>
    <w:p w:rsidR="00937E22" w:rsidRPr="00DA4223" w:rsidRDefault="00937E22" w:rsidP="00157705">
      <w:pPr>
        <w:pStyle w:val="Retraitcorpsdetexte"/>
        <w:ind w:right="-852"/>
        <w:rPr>
          <w:rFonts w:ascii="Arial Narrow" w:hAnsi="Arial Narrow"/>
        </w:rPr>
      </w:pPr>
    </w:p>
    <w:p w:rsidR="00937E22" w:rsidRPr="00DA4223" w:rsidRDefault="00937E22" w:rsidP="00157705">
      <w:pPr>
        <w:pStyle w:val="TITI1"/>
        <w:ind w:right="-852"/>
        <w:rPr>
          <w:rFonts w:ascii="Arial Narrow" w:hAnsi="Arial Narrow"/>
        </w:rPr>
      </w:pPr>
      <w:bookmarkStart w:id="1328" w:name="_Toc483634082"/>
      <w:bookmarkStart w:id="1329" w:name="_Toc517053320"/>
      <w:bookmarkStart w:id="1330" w:name="_Toc119906231"/>
      <w:bookmarkStart w:id="1331" w:name="_Toc363303843"/>
      <w:r w:rsidRPr="00DA4223">
        <w:rPr>
          <w:rFonts w:ascii="Arial Narrow" w:hAnsi="Arial Narrow"/>
        </w:rPr>
        <w:t>V.3.  Utilisation De Carrière, Gîte Ou Emprunt Classe Permanent</w:t>
      </w:r>
      <w:bookmarkEnd w:id="1328"/>
      <w:bookmarkEnd w:id="1329"/>
      <w:bookmarkEnd w:id="1330"/>
      <w:bookmarkEnd w:id="1331"/>
    </w:p>
    <w:p w:rsidR="00937E22" w:rsidRPr="00DA4223" w:rsidRDefault="00937E22" w:rsidP="00157705">
      <w:pPr>
        <w:pStyle w:val="Retraitcorpsdetexte"/>
        <w:ind w:left="0" w:right="-852"/>
        <w:rPr>
          <w:rFonts w:ascii="Arial Narrow" w:hAnsi="Arial Narrow"/>
          <w:sz w:val="22"/>
          <w:szCs w:val="22"/>
        </w:rPr>
      </w:pPr>
      <w:r w:rsidRPr="00DA4223">
        <w:rPr>
          <w:rFonts w:ascii="Arial Narrow" w:hAnsi="Arial Narrow"/>
          <w:sz w:val="22"/>
          <w:szCs w:val="22"/>
        </w:rPr>
        <w:t>Le Cocontractant devra demander les autorisations prévues par les textes et règlements en vigueur et prendra à sa charge tous les frais y afférents, y compris les taxes d'exploitation et les frais de dédommagements éventuels aux propriétaires.</w:t>
      </w:r>
    </w:p>
    <w:p w:rsidR="00937E22" w:rsidRPr="00DA4223" w:rsidRDefault="00937E22" w:rsidP="00157705">
      <w:pPr>
        <w:pStyle w:val="Retraitcorpsdetexte"/>
        <w:ind w:left="0" w:right="-852"/>
        <w:rPr>
          <w:rFonts w:ascii="Arial Narrow" w:hAnsi="Arial Narrow"/>
          <w:sz w:val="22"/>
          <w:szCs w:val="22"/>
        </w:rPr>
      </w:pPr>
      <w:bookmarkStart w:id="1332" w:name="_Toc483634083"/>
      <w:r w:rsidRPr="00DA4223">
        <w:rPr>
          <w:rFonts w:ascii="Arial Narrow" w:hAnsi="Arial Narrow"/>
          <w:sz w:val="22"/>
          <w:szCs w:val="22"/>
        </w:rPr>
        <w:t>Le Cocontractant veillera pendant l'exécution des travaux</w:t>
      </w:r>
      <w:bookmarkEnd w:id="1332"/>
    </w:p>
    <w:p w:rsidR="00937E22" w:rsidRPr="00DA4223" w:rsidRDefault="00937E22" w:rsidP="00157705">
      <w:pPr>
        <w:pStyle w:val="Retraitcorpsdetexte"/>
        <w:numPr>
          <w:ilvl w:val="0"/>
          <w:numId w:val="85"/>
        </w:numPr>
        <w:tabs>
          <w:tab w:val="clear" w:pos="360"/>
        </w:tabs>
        <w:ind w:left="720" w:right="-852"/>
        <w:rPr>
          <w:rFonts w:ascii="Arial Narrow" w:hAnsi="Arial Narrow"/>
          <w:sz w:val="22"/>
          <w:szCs w:val="22"/>
        </w:rPr>
      </w:pPr>
      <w:bookmarkStart w:id="1333" w:name="_Toc483634084"/>
      <w:r w:rsidRPr="00DA4223">
        <w:rPr>
          <w:rFonts w:ascii="Arial Narrow" w:hAnsi="Arial Narrow"/>
          <w:sz w:val="22"/>
          <w:szCs w:val="22"/>
        </w:rPr>
        <w:t>à la préservation et protection des arbres lors du gerbage des matériaux,</w:t>
      </w:r>
      <w:bookmarkEnd w:id="1333"/>
    </w:p>
    <w:p w:rsidR="00937E22" w:rsidRPr="00DA4223" w:rsidRDefault="00937E22" w:rsidP="00157705">
      <w:pPr>
        <w:pStyle w:val="Retraitcorpsdetexte"/>
        <w:numPr>
          <w:ilvl w:val="0"/>
          <w:numId w:val="85"/>
        </w:numPr>
        <w:tabs>
          <w:tab w:val="clear" w:pos="360"/>
        </w:tabs>
        <w:ind w:left="720" w:right="-852"/>
        <w:rPr>
          <w:rFonts w:ascii="Arial Narrow" w:hAnsi="Arial Narrow"/>
          <w:sz w:val="22"/>
          <w:szCs w:val="22"/>
        </w:rPr>
      </w:pPr>
      <w:bookmarkStart w:id="1334" w:name="_Toc483634085"/>
      <w:r w:rsidRPr="00DA4223">
        <w:rPr>
          <w:rFonts w:ascii="Arial Narrow" w:hAnsi="Arial Narrow"/>
          <w:sz w:val="22"/>
          <w:szCs w:val="22"/>
        </w:rPr>
        <w:t>aux travaux de drainage nécessaire pour protéger les matériaux mis en dépôts,</w:t>
      </w:r>
      <w:bookmarkEnd w:id="1334"/>
    </w:p>
    <w:p w:rsidR="00937E22" w:rsidRPr="00DA4223" w:rsidRDefault="00937E22" w:rsidP="00157705">
      <w:pPr>
        <w:pStyle w:val="Retraitcorpsdetexte"/>
        <w:numPr>
          <w:ilvl w:val="0"/>
          <w:numId w:val="85"/>
        </w:numPr>
        <w:tabs>
          <w:tab w:val="clear" w:pos="360"/>
        </w:tabs>
        <w:ind w:left="720" w:right="-852"/>
        <w:rPr>
          <w:rFonts w:ascii="Arial Narrow" w:hAnsi="Arial Narrow"/>
          <w:sz w:val="22"/>
          <w:szCs w:val="22"/>
        </w:rPr>
      </w:pPr>
      <w:bookmarkStart w:id="1335" w:name="_Toc483634086"/>
      <w:r w:rsidRPr="00DA4223">
        <w:rPr>
          <w:rFonts w:ascii="Arial Narrow" w:hAnsi="Arial Narrow"/>
          <w:sz w:val="22"/>
          <w:szCs w:val="22"/>
        </w:rPr>
        <w:t>à la conservation des plantations délimitant la carrière,</w:t>
      </w:r>
      <w:bookmarkEnd w:id="1335"/>
    </w:p>
    <w:p w:rsidR="00937E22" w:rsidRPr="00DA4223" w:rsidRDefault="00937E22" w:rsidP="00157705">
      <w:pPr>
        <w:pStyle w:val="Retraitcorpsdetexte"/>
        <w:numPr>
          <w:ilvl w:val="0"/>
          <w:numId w:val="85"/>
        </w:numPr>
        <w:tabs>
          <w:tab w:val="clear" w:pos="360"/>
        </w:tabs>
        <w:ind w:left="720" w:right="-852"/>
        <w:rPr>
          <w:rFonts w:ascii="Arial Narrow" w:hAnsi="Arial Narrow"/>
          <w:sz w:val="22"/>
          <w:szCs w:val="22"/>
        </w:rPr>
      </w:pPr>
      <w:bookmarkStart w:id="1336" w:name="_Toc483634087"/>
      <w:r w:rsidRPr="00DA4223">
        <w:rPr>
          <w:rFonts w:ascii="Arial Narrow" w:hAnsi="Arial Narrow"/>
          <w:sz w:val="22"/>
          <w:szCs w:val="22"/>
        </w:rPr>
        <w:t>l'entretien des voies d'accès et de service.</w:t>
      </w:r>
      <w:bookmarkEnd w:id="1336"/>
    </w:p>
    <w:p w:rsidR="00937E22" w:rsidRPr="00DA4223" w:rsidRDefault="00937E22" w:rsidP="00157705">
      <w:pPr>
        <w:pStyle w:val="Retraitcorpsdetexte"/>
        <w:ind w:right="-852"/>
        <w:rPr>
          <w:rFonts w:ascii="Arial Narrow" w:hAnsi="Arial Narrow"/>
        </w:rPr>
      </w:pPr>
    </w:p>
    <w:p w:rsidR="00937E22" w:rsidRPr="00DA4223" w:rsidRDefault="00937E22" w:rsidP="00157705">
      <w:pPr>
        <w:pStyle w:val="TITI1"/>
        <w:ind w:right="-852"/>
        <w:rPr>
          <w:rFonts w:ascii="Arial Narrow" w:hAnsi="Arial Narrow"/>
        </w:rPr>
      </w:pPr>
      <w:bookmarkStart w:id="1337" w:name="_Toc483634088"/>
      <w:bookmarkStart w:id="1338" w:name="_Toc517053321"/>
      <w:bookmarkStart w:id="1339" w:name="_Toc119906232"/>
      <w:bookmarkStart w:id="1340" w:name="_Toc363303844"/>
      <w:r w:rsidRPr="00DA4223">
        <w:rPr>
          <w:rFonts w:ascii="Arial Narrow" w:hAnsi="Arial Narrow"/>
        </w:rPr>
        <w:t xml:space="preserve">V.4.  Contrôle De </w:t>
      </w:r>
      <w:smartTag w:uri="urn:schemas-microsoft-com:office:smarttags" w:element="PersonName">
        <w:smartTagPr>
          <w:attr w:name="ProductID" w:val="LA VEGETATION"/>
        </w:smartTagPr>
        <w:r w:rsidRPr="00DA4223">
          <w:rPr>
            <w:rFonts w:ascii="Arial Narrow" w:hAnsi="Arial Narrow"/>
          </w:rPr>
          <w:t>La Végétation</w:t>
        </w:r>
      </w:smartTag>
      <w:bookmarkEnd w:id="1337"/>
      <w:bookmarkEnd w:id="1338"/>
      <w:bookmarkEnd w:id="1339"/>
      <w:bookmarkEnd w:id="1340"/>
    </w:p>
    <w:p w:rsidR="00937E22" w:rsidRPr="00DA4223" w:rsidRDefault="00937E22" w:rsidP="00157705">
      <w:pPr>
        <w:pStyle w:val="Retraitcorpsdetexte"/>
        <w:ind w:left="0" w:right="-852"/>
        <w:rPr>
          <w:rFonts w:ascii="Arial Narrow" w:hAnsi="Arial Narrow"/>
          <w:sz w:val="22"/>
          <w:szCs w:val="22"/>
        </w:rPr>
      </w:pPr>
      <w:bookmarkStart w:id="1341" w:name="_Toc483634089"/>
      <w:r w:rsidRPr="00DA4223">
        <w:rPr>
          <w:rFonts w:ascii="Arial Narrow" w:hAnsi="Arial Narrow"/>
          <w:sz w:val="22"/>
          <w:szCs w:val="22"/>
        </w:rPr>
        <w:t>Tous les déchets végétaux seront soigneusement enlevés des accotements, fossés ou ouvrage et évacués vers les zones désignées dans un endroit approprié loin de toute habitation. Il est strictement interdit de brûler sur place les déchets coupés.</w:t>
      </w:r>
      <w:bookmarkEnd w:id="1341"/>
    </w:p>
    <w:p w:rsidR="00937E22" w:rsidRPr="00DA4223" w:rsidRDefault="00937E22" w:rsidP="00157705">
      <w:pPr>
        <w:pStyle w:val="Retraitcorpsdetexte"/>
        <w:ind w:left="0" w:right="-852"/>
        <w:rPr>
          <w:rFonts w:ascii="Arial Narrow" w:hAnsi="Arial Narrow"/>
          <w:b/>
          <w:sz w:val="22"/>
          <w:szCs w:val="22"/>
        </w:rPr>
      </w:pPr>
      <w:bookmarkStart w:id="1342" w:name="_Toc483634090"/>
      <w:r w:rsidRPr="00DA4223">
        <w:rPr>
          <w:rFonts w:ascii="Arial Narrow" w:hAnsi="Arial Narrow"/>
          <w:b/>
          <w:sz w:val="22"/>
          <w:szCs w:val="22"/>
        </w:rPr>
        <w:t xml:space="preserve">Si le brûlis des déchets est autorisé en des lieux agréés par le Maître </w:t>
      </w:r>
      <w:r w:rsidRPr="00DA4223">
        <w:rPr>
          <w:rFonts w:ascii="Arial Narrow" w:hAnsi="Arial Narrow"/>
          <w:b/>
          <w:bCs/>
          <w:sz w:val="22"/>
          <w:szCs w:val="22"/>
        </w:rPr>
        <w:t>d’œuvre</w:t>
      </w:r>
      <w:r w:rsidRPr="00DA4223">
        <w:rPr>
          <w:rFonts w:ascii="Arial Narrow" w:hAnsi="Arial Narrow"/>
          <w:b/>
          <w:sz w:val="22"/>
          <w:szCs w:val="22"/>
        </w:rPr>
        <w:t xml:space="preserve">, le Cocontractant doit disposer d'une citerne de </w:t>
      </w:r>
      <w:smartTag w:uri="urn:schemas-microsoft-com:office:smarttags" w:element="metricconverter">
        <w:smartTagPr>
          <w:attr w:name="ProductID" w:val="10.000 litres"/>
        </w:smartTagPr>
        <w:r w:rsidRPr="00DA4223">
          <w:rPr>
            <w:rFonts w:ascii="Arial Narrow" w:hAnsi="Arial Narrow"/>
            <w:b/>
            <w:sz w:val="22"/>
            <w:szCs w:val="22"/>
          </w:rPr>
          <w:t>10.000 litres</w:t>
        </w:r>
      </w:smartTag>
      <w:r w:rsidRPr="00DA4223">
        <w:rPr>
          <w:rFonts w:ascii="Arial Narrow" w:hAnsi="Arial Narrow"/>
          <w:b/>
          <w:sz w:val="22"/>
          <w:szCs w:val="22"/>
        </w:rPr>
        <w:t xml:space="preserve"> et d'une pompe d'arrosage pour </w:t>
      </w:r>
      <w:r w:rsidR="00471377" w:rsidRPr="00DA4223">
        <w:rPr>
          <w:rFonts w:ascii="Arial Narrow" w:hAnsi="Arial Narrow"/>
          <w:b/>
          <w:sz w:val="22"/>
          <w:szCs w:val="22"/>
        </w:rPr>
        <w:t>pallier</w:t>
      </w:r>
      <w:r w:rsidRPr="00DA4223">
        <w:rPr>
          <w:rFonts w:ascii="Arial Narrow" w:hAnsi="Arial Narrow"/>
          <w:b/>
          <w:sz w:val="22"/>
          <w:szCs w:val="22"/>
        </w:rPr>
        <w:t xml:space="preserve"> les éventualités de propagation du feu aux villages, aux habitations, à la végétation ou zones de culture avoisinant le site.</w:t>
      </w:r>
      <w:bookmarkEnd w:id="1342"/>
    </w:p>
    <w:p w:rsidR="00937E22" w:rsidRPr="00DA4223" w:rsidRDefault="00937E22" w:rsidP="00157705">
      <w:pPr>
        <w:pStyle w:val="Retraitcorpsdetexte"/>
        <w:ind w:left="0" w:right="-852"/>
        <w:rPr>
          <w:rFonts w:ascii="Arial Narrow" w:hAnsi="Arial Narrow"/>
          <w:b/>
          <w:sz w:val="22"/>
          <w:szCs w:val="22"/>
        </w:rPr>
      </w:pPr>
      <w:bookmarkStart w:id="1343" w:name="_Toc483634091"/>
      <w:r w:rsidRPr="00DA4223">
        <w:rPr>
          <w:rFonts w:ascii="Arial Narrow" w:hAnsi="Arial Narrow"/>
          <w:b/>
          <w:sz w:val="22"/>
          <w:szCs w:val="22"/>
        </w:rPr>
        <w:t xml:space="preserve">Les opérations d’abattage et d’élagage d’arbres sont des opérations à caractère exceptionnel. Ces opérations seront réalisées après accord préalable du Maître </w:t>
      </w:r>
      <w:r w:rsidRPr="00DA4223">
        <w:rPr>
          <w:rFonts w:ascii="Arial Narrow" w:hAnsi="Arial Narrow"/>
          <w:b/>
          <w:bCs/>
          <w:sz w:val="22"/>
          <w:szCs w:val="22"/>
        </w:rPr>
        <w:t>d’œuvre</w:t>
      </w:r>
      <w:r w:rsidRPr="00DA4223">
        <w:rPr>
          <w:rFonts w:ascii="Arial Narrow" w:hAnsi="Arial Narrow"/>
          <w:b/>
          <w:sz w:val="22"/>
          <w:szCs w:val="22"/>
        </w:rPr>
        <w:t xml:space="preserve"> dans les cas suivants </w:t>
      </w:r>
      <w:bookmarkEnd w:id="1343"/>
      <w:r w:rsidRPr="00DA4223">
        <w:rPr>
          <w:rFonts w:ascii="Arial Narrow" w:hAnsi="Arial Narrow"/>
          <w:b/>
          <w:sz w:val="22"/>
          <w:szCs w:val="22"/>
        </w:rPr>
        <w:t>:</w:t>
      </w:r>
    </w:p>
    <w:p w:rsidR="00937E22" w:rsidRPr="00DA4223" w:rsidRDefault="00937E22" w:rsidP="00157705">
      <w:pPr>
        <w:pStyle w:val="Retraitcorpsdetexte"/>
        <w:numPr>
          <w:ilvl w:val="0"/>
          <w:numId w:val="85"/>
        </w:numPr>
        <w:tabs>
          <w:tab w:val="clear" w:pos="360"/>
        </w:tabs>
        <w:ind w:left="720" w:right="-852"/>
        <w:rPr>
          <w:rFonts w:ascii="Arial Narrow" w:hAnsi="Arial Narrow"/>
          <w:sz w:val="22"/>
          <w:szCs w:val="22"/>
        </w:rPr>
      </w:pPr>
      <w:bookmarkStart w:id="1344" w:name="_Toc483634092"/>
      <w:r w:rsidRPr="00DA4223">
        <w:rPr>
          <w:rFonts w:ascii="Arial Narrow" w:hAnsi="Arial Narrow"/>
          <w:b/>
          <w:sz w:val="22"/>
          <w:szCs w:val="22"/>
        </w:rPr>
        <w:t xml:space="preserve">arbres situés dans l’emprise à débroussailler dont le diamètre mesuré à un mètre du sol est supérieur à 20 cm : </w:t>
      </w:r>
      <w:r w:rsidRPr="00DA4223">
        <w:rPr>
          <w:rFonts w:ascii="Arial Narrow" w:hAnsi="Arial Narrow"/>
          <w:sz w:val="22"/>
          <w:szCs w:val="22"/>
        </w:rPr>
        <w:t xml:space="preserve">au cas où le dessouchage des arbres ne peut être réalisé (reconstitution des trous de dessouchage avec la terre d’apport obligatoire), la coupe des arbres se fera au ras du sol (entre 5 et </w:t>
      </w:r>
      <w:smartTag w:uri="urn:schemas-microsoft-com:office:smarttags" w:element="metricconverter">
        <w:smartTagPr>
          <w:attr w:name="ProductID" w:val="10 cm"/>
        </w:smartTagPr>
        <w:r w:rsidRPr="00DA4223">
          <w:rPr>
            <w:rFonts w:ascii="Arial Narrow" w:hAnsi="Arial Narrow"/>
            <w:sz w:val="22"/>
            <w:szCs w:val="22"/>
          </w:rPr>
          <w:t>10 cm</w:t>
        </w:r>
      </w:smartTag>
      <w:r w:rsidRPr="00DA4223">
        <w:rPr>
          <w:rFonts w:ascii="Arial Narrow" w:hAnsi="Arial Narrow"/>
          <w:sz w:val="22"/>
          <w:szCs w:val="22"/>
        </w:rPr>
        <w:t>).</w:t>
      </w:r>
      <w:bookmarkEnd w:id="1344"/>
    </w:p>
    <w:p w:rsidR="00937E22" w:rsidRPr="00DA4223" w:rsidRDefault="00937E22" w:rsidP="00157705">
      <w:pPr>
        <w:pStyle w:val="Retraitcorpsdetexte"/>
        <w:numPr>
          <w:ilvl w:val="0"/>
          <w:numId w:val="85"/>
        </w:numPr>
        <w:tabs>
          <w:tab w:val="clear" w:pos="360"/>
        </w:tabs>
        <w:ind w:left="720" w:right="-852"/>
        <w:rPr>
          <w:rFonts w:ascii="Arial Narrow" w:hAnsi="Arial Narrow"/>
          <w:sz w:val="22"/>
          <w:szCs w:val="22"/>
        </w:rPr>
      </w:pPr>
      <w:bookmarkStart w:id="1345" w:name="_Toc483634093"/>
      <w:r w:rsidRPr="00DA4223">
        <w:rPr>
          <w:rFonts w:ascii="Arial Narrow" w:hAnsi="Arial Narrow"/>
          <w:b/>
          <w:sz w:val="22"/>
          <w:szCs w:val="22"/>
        </w:rPr>
        <w:t>arbres surplombant les abords et menaçant de tomber sur la route</w:t>
      </w:r>
      <w:r w:rsidRPr="00DA4223">
        <w:rPr>
          <w:rFonts w:ascii="Arial Narrow" w:hAnsi="Arial Narrow"/>
          <w:sz w:val="22"/>
          <w:szCs w:val="22"/>
        </w:rPr>
        <w:t xml:space="preserve"> et de barrer la circulation après une tornade. Toutes les branches surplombant la plate-forme seront coupées après accord du Maître d’œuvre suivant une verticale passant par la limite de débroussaillement.</w:t>
      </w:r>
      <w:bookmarkEnd w:id="1345"/>
    </w:p>
    <w:p w:rsidR="00937E22" w:rsidRPr="00DA4223" w:rsidRDefault="00937E22" w:rsidP="00157705">
      <w:pPr>
        <w:pStyle w:val="TITI1"/>
        <w:ind w:right="-852"/>
        <w:rPr>
          <w:rFonts w:ascii="Arial Narrow" w:hAnsi="Arial Narrow"/>
          <w:snapToGrid w:val="0"/>
        </w:rPr>
      </w:pPr>
      <w:bookmarkStart w:id="1346" w:name="_Toc483634094"/>
      <w:bookmarkStart w:id="1347" w:name="_Toc517053322"/>
      <w:bookmarkStart w:id="1348" w:name="_Toc119906233"/>
    </w:p>
    <w:p w:rsidR="00937E22" w:rsidRPr="00DA4223" w:rsidRDefault="00937E22" w:rsidP="00157705">
      <w:pPr>
        <w:pStyle w:val="TITI1"/>
        <w:ind w:right="-852"/>
        <w:rPr>
          <w:rFonts w:ascii="Arial Narrow" w:hAnsi="Arial Narrow"/>
        </w:rPr>
      </w:pPr>
      <w:bookmarkStart w:id="1349" w:name="_Toc363303845"/>
      <w:r w:rsidRPr="00DA4223">
        <w:rPr>
          <w:rFonts w:ascii="Arial Narrow" w:hAnsi="Arial Narrow"/>
          <w:snapToGrid w:val="0"/>
        </w:rPr>
        <w:t>V.5.  Chargement Et Transport Des Matériaux D'apport Et De</w:t>
      </w:r>
      <w:r w:rsidRPr="00DA4223">
        <w:rPr>
          <w:rFonts w:ascii="Arial Narrow" w:hAnsi="Arial Narrow"/>
        </w:rPr>
        <w:t xml:space="preserve"> Matériel</w:t>
      </w:r>
      <w:bookmarkEnd w:id="1346"/>
      <w:bookmarkEnd w:id="1347"/>
      <w:bookmarkEnd w:id="1348"/>
      <w:bookmarkEnd w:id="1349"/>
    </w:p>
    <w:p w:rsidR="00937E22" w:rsidRPr="00DA4223" w:rsidRDefault="00937E22" w:rsidP="00157705">
      <w:pPr>
        <w:pStyle w:val="Retraitcorpsdetexte"/>
        <w:ind w:left="0" w:right="-852"/>
        <w:rPr>
          <w:rFonts w:ascii="Arial Narrow" w:hAnsi="Arial Narrow"/>
          <w:sz w:val="22"/>
          <w:szCs w:val="22"/>
        </w:rPr>
      </w:pPr>
      <w:bookmarkStart w:id="1350" w:name="_Toc483634095"/>
      <w:r w:rsidRPr="00DA4223">
        <w:rPr>
          <w:rFonts w:ascii="Arial Narrow" w:hAnsi="Arial Narrow"/>
          <w:sz w:val="22"/>
          <w:szCs w:val="22"/>
        </w:rPr>
        <w:t>Pour tous les transports de matériaux et matériels, quels qu'ils soient, le Cocontractant devra se conformer à la réglementation en vigueur, concernant les restrictions imposées aux poids et gabarits des engins et convois empruntant le réseau public et en particulier:</w:t>
      </w:r>
      <w:bookmarkEnd w:id="1350"/>
    </w:p>
    <w:p w:rsidR="00937E22" w:rsidRPr="00DA4223" w:rsidRDefault="00937E22" w:rsidP="00157705">
      <w:pPr>
        <w:pStyle w:val="Retraitcorpsdetexte"/>
        <w:numPr>
          <w:ilvl w:val="0"/>
          <w:numId w:val="85"/>
        </w:numPr>
        <w:tabs>
          <w:tab w:val="clear" w:pos="360"/>
        </w:tabs>
        <w:ind w:left="720" w:right="-852"/>
        <w:rPr>
          <w:rFonts w:ascii="Arial Narrow" w:hAnsi="Arial Narrow"/>
          <w:sz w:val="22"/>
          <w:szCs w:val="22"/>
        </w:rPr>
      </w:pPr>
      <w:bookmarkStart w:id="1351" w:name="_Toc483634096"/>
      <w:r w:rsidRPr="00DA4223">
        <w:rPr>
          <w:rFonts w:ascii="Arial Narrow" w:hAnsi="Arial Narrow"/>
          <w:sz w:val="22"/>
          <w:szCs w:val="22"/>
        </w:rPr>
        <w:t>la charge maximale par essieu, qu'il soit simple ou en tandem,</w:t>
      </w:r>
      <w:bookmarkEnd w:id="1351"/>
    </w:p>
    <w:p w:rsidR="00937E22" w:rsidRPr="00DA4223" w:rsidRDefault="00937E22" w:rsidP="00157705">
      <w:pPr>
        <w:pStyle w:val="Retraitcorpsdetexte"/>
        <w:numPr>
          <w:ilvl w:val="0"/>
          <w:numId w:val="85"/>
        </w:numPr>
        <w:tabs>
          <w:tab w:val="clear" w:pos="360"/>
        </w:tabs>
        <w:ind w:left="720" w:right="-852"/>
        <w:rPr>
          <w:rFonts w:ascii="Arial Narrow" w:hAnsi="Arial Narrow"/>
          <w:sz w:val="22"/>
          <w:szCs w:val="22"/>
        </w:rPr>
      </w:pPr>
      <w:bookmarkStart w:id="1352" w:name="_Toc483634097"/>
      <w:r w:rsidRPr="00DA4223">
        <w:rPr>
          <w:rFonts w:ascii="Arial Narrow" w:hAnsi="Arial Narrow"/>
          <w:sz w:val="22"/>
          <w:szCs w:val="22"/>
        </w:rPr>
        <w:t>les dimensions des véhicules,</w:t>
      </w:r>
      <w:bookmarkEnd w:id="1352"/>
    </w:p>
    <w:p w:rsidR="00937E22" w:rsidRPr="00DA4223" w:rsidRDefault="00937E22" w:rsidP="00157705">
      <w:pPr>
        <w:pStyle w:val="Retraitcorpsdetexte"/>
        <w:numPr>
          <w:ilvl w:val="0"/>
          <w:numId w:val="85"/>
        </w:numPr>
        <w:tabs>
          <w:tab w:val="clear" w:pos="360"/>
        </w:tabs>
        <w:ind w:left="720" w:right="-852"/>
        <w:rPr>
          <w:rFonts w:ascii="Arial Narrow" w:hAnsi="Arial Narrow"/>
          <w:sz w:val="22"/>
          <w:szCs w:val="22"/>
        </w:rPr>
      </w:pPr>
      <w:bookmarkStart w:id="1353" w:name="_Toc483634098"/>
      <w:r w:rsidRPr="00DA4223">
        <w:rPr>
          <w:rFonts w:ascii="Arial Narrow" w:hAnsi="Arial Narrow"/>
          <w:sz w:val="22"/>
          <w:szCs w:val="22"/>
        </w:rPr>
        <w:t>les convois exceptionnels de dimensions supérieures aux normes doivent faire l'objet d'une demande spéciale préalable,</w:t>
      </w:r>
      <w:bookmarkEnd w:id="1353"/>
    </w:p>
    <w:p w:rsidR="00937E22" w:rsidRPr="00DA4223" w:rsidRDefault="00937E22" w:rsidP="00157705">
      <w:pPr>
        <w:pStyle w:val="Retraitcorpsdetexte"/>
        <w:numPr>
          <w:ilvl w:val="0"/>
          <w:numId w:val="85"/>
        </w:numPr>
        <w:tabs>
          <w:tab w:val="clear" w:pos="360"/>
        </w:tabs>
        <w:ind w:left="720" w:right="-852"/>
        <w:rPr>
          <w:rFonts w:ascii="Arial Narrow" w:hAnsi="Arial Narrow"/>
          <w:sz w:val="22"/>
          <w:szCs w:val="22"/>
        </w:rPr>
      </w:pPr>
      <w:bookmarkStart w:id="1354" w:name="_Toc483634099"/>
      <w:r w:rsidRPr="00DA4223">
        <w:rPr>
          <w:rFonts w:ascii="Arial Narrow" w:hAnsi="Arial Narrow"/>
          <w:sz w:val="22"/>
          <w:szCs w:val="22"/>
        </w:rPr>
        <w:t>les mesures de protection de l'environnement (perte de matériaux en cours de transport, poussières),</w:t>
      </w:r>
      <w:bookmarkEnd w:id="1354"/>
    </w:p>
    <w:p w:rsidR="00937E22" w:rsidRPr="00DA4223" w:rsidRDefault="00937E22" w:rsidP="00157705">
      <w:pPr>
        <w:pStyle w:val="Retraitcorpsdetexte"/>
        <w:numPr>
          <w:ilvl w:val="0"/>
          <w:numId w:val="85"/>
        </w:numPr>
        <w:tabs>
          <w:tab w:val="clear" w:pos="360"/>
        </w:tabs>
        <w:ind w:left="720" w:right="-852"/>
        <w:rPr>
          <w:rFonts w:ascii="Arial Narrow" w:hAnsi="Arial Narrow"/>
          <w:sz w:val="22"/>
          <w:szCs w:val="22"/>
        </w:rPr>
      </w:pPr>
      <w:bookmarkStart w:id="1355" w:name="_Toc483634100"/>
      <w:r w:rsidRPr="00DA4223">
        <w:rPr>
          <w:rFonts w:ascii="Arial Narrow" w:hAnsi="Arial Narrow"/>
          <w:sz w:val="22"/>
          <w:szCs w:val="22"/>
        </w:rPr>
        <w:t>le Cocontractant doit prendre toutes les dispositions nécessaires pour limiter la vitesse des véhicules sur le chantier: installation de panneaux de signalisation et porteurs de drapeaux,</w:t>
      </w:r>
      <w:bookmarkEnd w:id="1355"/>
    </w:p>
    <w:p w:rsidR="00937E22" w:rsidRPr="00DA4223" w:rsidRDefault="00937E22" w:rsidP="00157705">
      <w:pPr>
        <w:pStyle w:val="Retraitcorpsdetexte"/>
        <w:numPr>
          <w:ilvl w:val="0"/>
          <w:numId w:val="85"/>
        </w:numPr>
        <w:tabs>
          <w:tab w:val="clear" w:pos="360"/>
        </w:tabs>
        <w:ind w:left="720" w:right="-852"/>
        <w:rPr>
          <w:rFonts w:ascii="Arial Narrow" w:hAnsi="Arial Narrow"/>
          <w:sz w:val="22"/>
          <w:szCs w:val="22"/>
        </w:rPr>
      </w:pPr>
      <w:bookmarkStart w:id="1356" w:name="_Toc483634101"/>
      <w:r w:rsidRPr="00DA4223">
        <w:rPr>
          <w:rFonts w:ascii="Arial Narrow" w:hAnsi="Arial Narrow"/>
          <w:sz w:val="22"/>
          <w:szCs w:val="22"/>
        </w:rPr>
        <w:t>humidifier régulièrement les voies de circulation dans les zones habitées,</w:t>
      </w:r>
      <w:bookmarkEnd w:id="1356"/>
    </w:p>
    <w:p w:rsidR="00937E22" w:rsidRPr="00DA4223" w:rsidRDefault="00937E22" w:rsidP="00157705">
      <w:pPr>
        <w:pStyle w:val="Retraitcorpsdetexte"/>
        <w:numPr>
          <w:ilvl w:val="0"/>
          <w:numId w:val="85"/>
        </w:numPr>
        <w:tabs>
          <w:tab w:val="clear" w:pos="360"/>
        </w:tabs>
        <w:ind w:left="720" w:right="-852"/>
        <w:rPr>
          <w:rFonts w:ascii="Arial Narrow" w:hAnsi="Arial Narrow"/>
          <w:sz w:val="22"/>
          <w:szCs w:val="22"/>
        </w:rPr>
      </w:pPr>
      <w:bookmarkStart w:id="1357" w:name="_Toc483634102"/>
      <w:r w:rsidRPr="00DA4223">
        <w:rPr>
          <w:rFonts w:ascii="Arial Narrow" w:hAnsi="Arial Narrow"/>
          <w:sz w:val="22"/>
          <w:szCs w:val="22"/>
        </w:rPr>
        <w:t>prévoir des déviations vers des pistes et routes existantes.</w:t>
      </w:r>
      <w:bookmarkEnd w:id="1357"/>
    </w:p>
    <w:p w:rsidR="00937E22" w:rsidRPr="00DA4223" w:rsidRDefault="00937E22" w:rsidP="00157705">
      <w:pPr>
        <w:pStyle w:val="Retraitcorpsdetexte"/>
        <w:ind w:left="0" w:right="-852"/>
        <w:rPr>
          <w:rFonts w:ascii="Arial Narrow" w:hAnsi="Arial Narrow"/>
          <w:sz w:val="22"/>
          <w:szCs w:val="22"/>
        </w:rPr>
      </w:pPr>
      <w:bookmarkStart w:id="1358" w:name="_Toc483634103"/>
      <w:r w:rsidRPr="00DA4223">
        <w:rPr>
          <w:rFonts w:ascii="Arial Narrow" w:hAnsi="Arial Narrow"/>
          <w:sz w:val="22"/>
          <w:szCs w:val="22"/>
        </w:rPr>
        <w:t>Le Cocontractant doit mettre en place une signalisation mobile adéquate.</w:t>
      </w:r>
      <w:bookmarkEnd w:id="1358"/>
    </w:p>
    <w:p w:rsidR="00937E22" w:rsidRPr="00DA4223" w:rsidRDefault="00937E22" w:rsidP="00157705">
      <w:pPr>
        <w:pStyle w:val="Retraitcorpsdetexte"/>
        <w:ind w:right="-852"/>
        <w:rPr>
          <w:rFonts w:ascii="Arial Narrow" w:hAnsi="Arial Narrow"/>
        </w:rPr>
      </w:pPr>
    </w:p>
    <w:p w:rsidR="00937E22" w:rsidRPr="00DA4223" w:rsidRDefault="00937E22" w:rsidP="00157705">
      <w:pPr>
        <w:pStyle w:val="TITI1"/>
        <w:ind w:right="-852"/>
        <w:rPr>
          <w:rFonts w:ascii="Arial Narrow" w:hAnsi="Arial Narrow"/>
        </w:rPr>
      </w:pPr>
      <w:bookmarkStart w:id="1359" w:name="_Toc483634104"/>
      <w:bookmarkStart w:id="1360" w:name="_Toc517053323"/>
      <w:bookmarkStart w:id="1361" w:name="_Toc119906234"/>
      <w:bookmarkStart w:id="1362" w:name="_Toc363303846"/>
      <w:r w:rsidRPr="00DA4223">
        <w:rPr>
          <w:rFonts w:ascii="Arial Narrow" w:hAnsi="Arial Narrow"/>
        </w:rPr>
        <w:t>V.6.  Barrières De Pluie</w:t>
      </w:r>
      <w:bookmarkEnd w:id="1359"/>
      <w:bookmarkEnd w:id="1360"/>
      <w:bookmarkEnd w:id="1361"/>
      <w:bookmarkEnd w:id="1362"/>
    </w:p>
    <w:p w:rsidR="00937E22" w:rsidRPr="00DA4223" w:rsidRDefault="00937E22" w:rsidP="00157705">
      <w:pPr>
        <w:pStyle w:val="Retraitcorpsdetexte"/>
        <w:ind w:right="-852"/>
        <w:rPr>
          <w:rFonts w:ascii="Arial Narrow" w:hAnsi="Arial Narrow"/>
        </w:rPr>
      </w:pPr>
    </w:p>
    <w:p w:rsidR="00937E22" w:rsidRPr="00DA4223" w:rsidRDefault="00937E22" w:rsidP="00157705">
      <w:pPr>
        <w:pStyle w:val="Retraitcorpsdetexte"/>
        <w:ind w:left="0" w:right="-852"/>
        <w:rPr>
          <w:rFonts w:ascii="Arial Narrow" w:hAnsi="Arial Narrow"/>
          <w:b/>
          <w:sz w:val="22"/>
          <w:szCs w:val="22"/>
        </w:rPr>
      </w:pPr>
      <w:r w:rsidRPr="00DA4223">
        <w:rPr>
          <w:rFonts w:ascii="Arial Narrow" w:hAnsi="Arial Narrow"/>
          <w:sz w:val="22"/>
          <w:szCs w:val="22"/>
        </w:rPr>
        <w:t xml:space="preserve">SANS OBJET </w:t>
      </w:r>
    </w:p>
    <w:p w:rsidR="00937E22" w:rsidRPr="00DA4223" w:rsidRDefault="00937E22" w:rsidP="00157705">
      <w:pPr>
        <w:pStyle w:val="Retraitcorpsdetexte"/>
        <w:ind w:left="0" w:right="-852"/>
        <w:rPr>
          <w:rFonts w:ascii="Arial Narrow" w:hAnsi="Arial Narrow"/>
        </w:rPr>
      </w:pPr>
    </w:p>
    <w:p w:rsidR="00937E22" w:rsidRPr="00DA4223" w:rsidRDefault="00937E22" w:rsidP="00157705">
      <w:pPr>
        <w:pStyle w:val="TITI1"/>
        <w:ind w:right="-852"/>
        <w:rPr>
          <w:rFonts w:ascii="Arial Narrow" w:hAnsi="Arial Narrow"/>
        </w:rPr>
      </w:pPr>
      <w:bookmarkStart w:id="1363" w:name="_Toc483634107"/>
      <w:bookmarkStart w:id="1364" w:name="_Toc517053324"/>
      <w:bookmarkStart w:id="1365" w:name="_Toc119906235"/>
      <w:bookmarkStart w:id="1366" w:name="_Toc363303847"/>
      <w:r w:rsidRPr="00DA4223">
        <w:rPr>
          <w:rFonts w:ascii="Arial Narrow" w:hAnsi="Arial Narrow"/>
        </w:rPr>
        <w:lastRenderedPageBreak/>
        <w:t>V.7.  Sanctions Et Pénalités</w:t>
      </w:r>
      <w:bookmarkEnd w:id="1363"/>
      <w:bookmarkEnd w:id="1364"/>
      <w:bookmarkEnd w:id="1365"/>
      <w:bookmarkEnd w:id="1366"/>
    </w:p>
    <w:p w:rsidR="00937E22" w:rsidRPr="00DA4223" w:rsidRDefault="00937E22" w:rsidP="00157705">
      <w:pPr>
        <w:pStyle w:val="Retraitcorpsdetexte"/>
        <w:ind w:left="0" w:right="-852"/>
        <w:rPr>
          <w:rFonts w:ascii="Arial Narrow" w:hAnsi="Arial Narrow"/>
          <w:sz w:val="22"/>
          <w:szCs w:val="22"/>
        </w:rPr>
      </w:pPr>
      <w:bookmarkStart w:id="1367" w:name="_Toc483634108"/>
      <w:r w:rsidRPr="00DA4223">
        <w:rPr>
          <w:rFonts w:ascii="Arial Narrow" w:hAnsi="Arial Narrow"/>
          <w:sz w:val="22"/>
          <w:szCs w:val="22"/>
        </w:rPr>
        <w:t>Il est rappelé au Cocontractant que l'article 79 de la loi cadre n° 96/12 du 5 août 1996 prévoit une amende de deux millions (2.000.000) à cinq millions (5.000.000) de francs CFA et une peine d'emprisonnement de six (6) mois à un (1) an ou de l'une de ces deux peines seulement, pour toute personne ayant empêché l'accomplissement des contrôles et analyses prévus par la dite loi et/ou par ses textes d'application.</w:t>
      </w:r>
      <w:bookmarkEnd w:id="1367"/>
    </w:p>
    <w:p w:rsidR="00937E22" w:rsidRPr="00DA4223" w:rsidRDefault="00937E22" w:rsidP="00157705">
      <w:pPr>
        <w:pStyle w:val="Retraitcorpsdetexte"/>
        <w:ind w:left="0" w:right="-852"/>
        <w:rPr>
          <w:rFonts w:ascii="Arial Narrow" w:hAnsi="Arial Narrow"/>
          <w:sz w:val="22"/>
          <w:szCs w:val="22"/>
        </w:rPr>
      </w:pPr>
      <w:bookmarkStart w:id="1368" w:name="_Toc483634109"/>
      <w:r w:rsidRPr="00DA4223">
        <w:rPr>
          <w:rFonts w:ascii="Arial Narrow" w:hAnsi="Arial Narrow"/>
          <w:sz w:val="22"/>
          <w:szCs w:val="22"/>
        </w:rPr>
        <w:t>L'article 83 de la loi cadre n° 96/12 du 5 août 1996 prévoit une amende de cinq cent mille (500.000) à deux millions (2.000.000) de francs CFA et une peine d'emprisonnement de six (6) mois à un (1) an ou de l'une de ces deux peines seulement, pour toute personne qui fait fonctionner une installation ou utilise un objet mobilier en infraction aux dispositions de ladite loi. En cas de récidive, le montant maximal des peines est doublé.</w:t>
      </w:r>
      <w:bookmarkEnd w:id="1368"/>
    </w:p>
    <w:p w:rsidR="00937E22" w:rsidRPr="00DA4223" w:rsidRDefault="00937E22" w:rsidP="00157705">
      <w:pPr>
        <w:pStyle w:val="Retraitcorpsdetexte"/>
        <w:ind w:left="0" w:right="-852"/>
        <w:rPr>
          <w:rFonts w:ascii="Arial Narrow" w:hAnsi="Arial Narrow"/>
          <w:sz w:val="22"/>
          <w:szCs w:val="22"/>
        </w:rPr>
      </w:pPr>
      <w:bookmarkStart w:id="1369" w:name="_Toc483634110"/>
      <w:r w:rsidRPr="00DA4223">
        <w:rPr>
          <w:rFonts w:ascii="Arial Narrow" w:hAnsi="Arial Narrow"/>
          <w:sz w:val="22"/>
          <w:szCs w:val="22"/>
        </w:rPr>
        <w:t>L’article 88 de la même loi cadre prévoit qu’une entreprise contrevenant ou ayant contrevenu à la loi lors des travaux ou travaux d'entretien routier sera exclue pour la période d'un an du droit de soumissionner.</w:t>
      </w:r>
      <w:bookmarkEnd w:id="1369"/>
      <w:r w:rsidRPr="00DA4223">
        <w:rPr>
          <w:rFonts w:ascii="Arial Narrow" w:hAnsi="Arial Narrow"/>
          <w:sz w:val="22"/>
          <w:szCs w:val="22"/>
        </w:rPr>
        <w:t xml:space="preserve"> </w:t>
      </w:r>
    </w:p>
    <w:p w:rsidR="00937E22" w:rsidRPr="00DA4223" w:rsidRDefault="00937E22" w:rsidP="00157705">
      <w:pPr>
        <w:pStyle w:val="Retraitcorpsdetexte"/>
        <w:ind w:left="0" w:right="-852"/>
        <w:rPr>
          <w:rFonts w:ascii="Arial Narrow" w:hAnsi="Arial Narrow"/>
          <w:sz w:val="22"/>
          <w:szCs w:val="22"/>
        </w:rPr>
      </w:pPr>
      <w:bookmarkStart w:id="1370" w:name="_Toc483634111"/>
      <w:r w:rsidRPr="00DA4223">
        <w:rPr>
          <w:rFonts w:ascii="Arial Narrow" w:hAnsi="Arial Narrow"/>
          <w:sz w:val="22"/>
          <w:szCs w:val="22"/>
        </w:rPr>
        <w:t>Toute infraction aux prescriptions dûment notifiées par écrit (Ordre de Service) au Cocontractant par le Maître d’œuvre sera également consignée dans le cahier de chantier. Celui-ci pourra servir de pièce contractuelle en cas de litiges dans l’application des éventuelles sanctions.</w:t>
      </w:r>
      <w:bookmarkEnd w:id="1370"/>
    </w:p>
    <w:p w:rsidR="00937E22" w:rsidRDefault="00937E22" w:rsidP="00157705">
      <w:pPr>
        <w:widowControl w:val="0"/>
        <w:autoSpaceDE w:val="0"/>
        <w:spacing w:before="240" w:after="240" w:line="360" w:lineRule="auto"/>
        <w:ind w:left="851"/>
        <w:jc w:val="both"/>
        <w:outlineLvl w:val="0"/>
        <w:rPr>
          <w:rFonts w:eastAsia="Calibri"/>
          <w:b/>
          <w:caps/>
          <w:spacing w:val="45"/>
          <w:sz w:val="36"/>
          <w:szCs w:val="36"/>
          <w:lang w:eastAsia="en-US"/>
        </w:rPr>
      </w:pPr>
    </w:p>
    <w:p w:rsidR="00937E22" w:rsidRDefault="00937E22" w:rsidP="00157705">
      <w:pPr>
        <w:widowControl w:val="0"/>
        <w:autoSpaceDE w:val="0"/>
        <w:spacing w:before="240" w:after="240" w:line="360" w:lineRule="auto"/>
        <w:ind w:left="851"/>
        <w:jc w:val="both"/>
        <w:outlineLvl w:val="0"/>
        <w:rPr>
          <w:rFonts w:eastAsia="Calibri"/>
          <w:b/>
          <w:caps/>
          <w:spacing w:val="45"/>
          <w:sz w:val="36"/>
          <w:szCs w:val="36"/>
          <w:lang w:eastAsia="en-US"/>
        </w:rPr>
      </w:pPr>
    </w:p>
    <w:p w:rsidR="00937E22" w:rsidRDefault="00937E22" w:rsidP="00157705">
      <w:pPr>
        <w:widowControl w:val="0"/>
        <w:autoSpaceDE w:val="0"/>
        <w:spacing w:before="240" w:after="240" w:line="360" w:lineRule="auto"/>
        <w:ind w:left="851"/>
        <w:jc w:val="both"/>
        <w:outlineLvl w:val="0"/>
        <w:rPr>
          <w:rFonts w:eastAsia="Calibri"/>
          <w:b/>
          <w:caps/>
          <w:spacing w:val="45"/>
          <w:sz w:val="36"/>
          <w:szCs w:val="36"/>
          <w:lang w:eastAsia="en-US"/>
        </w:rPr>
      </w:pPr>
    </w:p>
    <w:p w:rsidR="00937E22" w:rsidRDefault="00937E22" w:rsidP="00157705">
      <w:pPr>
        <w:widowControl w:val="0"/>
        <w:autoSpaceDE w:val="0"/>
        <w:spacing w:before="240" w:after="240" w:line="360" w:lineRule="auto"/>
        <w:ind w:left="851"/>
        <w:jc w:val="both"/>
        <w:outlineLvl w:val="0"/>
        <w:rPr>
          <w:rFonts w:eastAsia="Calibri"/>
          <w:b/>
          <w:caps/>
          <w:spacing w:val="45"/>
          <w:sz w:val="36"/>
          <w:szCs w:val="36"/>
          <w:lang w:eastAsia="en-US"/>
        </w:rPr>
      </w:pPr>
    </w:p>
    <w:p w:rsidR="00937E22" w:rsidRDefault="00937E22" w:rsidP="00157705">
      <w:pPr>
        <w:widowControl w:val="0"/>
        <w:autoSpaceDE w:val="0"/>
        <w:spacing w:before="240" w:after="240" w:line="360" w:lineRule="auto"/>
        <w:ind w:left="851"/>
        <w:jc w:val="both"/>
        <w:outlineLvl w:val="0"/>
        <w:rPr>
          <w:rFonts w:eastAsia="Calibri"/>
          <w:b/>
          <w:caps/>
          <w:spacing w:val="45"/>
          <w:sz w:val="36"/>
          <w:szCs w:val="36"/>
          <w:lang w:eastAsia="en-US"/>
        </w:rPr>
      </w:pPr>
    </w:p>
    <w:p w:rsidR="00937E22" w:rsidRDefault="00937E22" w:rsidP="00157705">
      <w:pPr>
        <w:widowControl w:val="0"/>
        <w:autoSpaceDE w:val="0"/>
        <w:spacing w:before="240" w:after="240" w:line="360" w:lineRule="auto"/>
        <w:ind w:left="851"/>
        <w:jc w:val="both"/>
        <w:outlineLvl w:val="0"/>
        <w:rPr>
          <w:rFonts w:eastAsia="Calibri"/>
          <w:b/>
          <w:caps/>
          <w:spacing w:val="45"/>
          <w:sz w:val="36"/>
          <w:szCs w:val="36"/>
          <w:lang w:eastAsia="en-US"/>
        </w:rPr>
      </w:pPr>
    </w:p>
    <w:p w:rsidR="000F1222" w:rsidRDefault="000F1222" w:rsidP="00157705">
      <w:pPr>
        <w:widowControl w:val="0"/>
        <w:autoSpaceDE w:val="0"/>
        <w:spacing w:before="240" w:after="240" w:line="360" w:lineRule="auto"/>
        <w:ind w:left="851"/>
        <w:jc w:val="both"/>
        <w:outlineLvl w:val="0"/>
        <w:rPr>
          <w:rFonts w:eastAsia="Calibri"/>
          <w:b/>
          <w:caps/>
          <w:spacing w:val="45"/>
          <w:sz w:val="36"/>
          <w:szCs w:val="36"/>
          <w:lang w:eastAsia="en-US"/>
        </w:rPr>
      </w:pPr>
    </w:p>
    <w:p w:rsidR="000F1222" w:rsidRDefault="000F1222" w:rsidP="00157705">
      <w:pPr>
        <w:widowControl w:val="0"/>
        <w:autoSpaceDE w:val="0"/>
        <w:spacing w:before="240" w:after="240" w:line="360" w:lineRule="auto"/>
        <w:ind w:left="851"/>
        <w:jc w:val="both"/>
        <w:outlineLvl w:val="0"/>
        <w:rPr>
          <w:rFonts w:eastAsia="Calibri"/>
          <w:b/>
          <w:caps/>
          <w:spacing w:val="45"/>
          <w:sz w:val="36"/>
          <w:szCs w:val="36"/>
          <w:lang w:eastAsia="en-US"/>
        </w:rPr>
      </w:pPr>
    </w:p>
    <w:p w:rsidR="000F1222" w:rsidRDefault="000F1222" w:rsidP="00157705">
      <w:pPr>
        <w:widowControl w:val="0"/>
        <w:autoSpaceDE w:val="0"/>
        <w:spacing w:before="240" w:after="240" w:line="360" w:lineRule="auto"/>
        <w:ind w:left="851"/>
        <w:jc w:val="both"/>
        <w:outlineLvl w:val="0"/>
        <w:rPr>
          <w:rFonts w:eastAsia="Calibri"/>
          <w:b/>
          <w:caps/>
          <w:spacing w:val="45"/>
          <w:sz w:val="36"/>
          <w:szCs w:val="36"/>
          <w:lang w:eastAsia="en-US"/>
        </w:rPr>
      </w:pPr>
    </w:p>
    <w:p w:rsidR="000F1222" w:rsidRDefault="000F1222" w:rsidP="00157705">
      <w:pPr>
        <w:widowControl w:val="0"/>
        <w:autoSpaceDE w:val="0"/>
        <w:spacing w:before="240" w:after="240" w:line="360" w:lineRule="auto"/>
        <w:ind w:left="851"/>
        <w:jc w:val="both"/>
        <w:outlineLvl w:val="0"/>
        <w:rPr>
          <w:rFonts w:eastAsia="Calibri"/>
          <w:b/>
          <w:caps/>
          <w:spacing w:val="45"/>
          <w:sz w:val="36"/>
          <w:szCs w:val="36"/>
          <w:lang w:eastAsia="en-US"/>
        </w:rPr>
      </w:pPr>
    </w:p>
    <w:p w:rsidR="000F1222" w:rsidRDefault="000F1222" w:rsidP="00157705">
      <w:pPr>
        <w:widowControl w:val="0"/>
        <w:autoSpaceDE w:val="0"/>
        <w:spacing w:before="240" w:after="240" w:line="360" w:lineRule="auto"/>
        <w:ind w:left="851"/>
        <w:jc w:val="both"/>
        <w:outlineLvl w:val="0"/>
        <w:rPr>
          <w:rFonts w:eastAsia="Calibri"/>
          <w:b/>
          <w:caps/>
          <w:spacing w:val="45"/>
          <w:sz w:val="36"/>
          <w:szCs w:val="36"/>
          <w:lang w:eastAsia="en-US"/>
        </w:rPr>
      </w:pPr>
    </w:p>
    <w:p w:rsidR="000F1222" w:rsidRDefault="000F1222" w:rsidP="00157705">
      <w:pPr>
        <w:widowControl w:val="0"/>
        <w:autoSpaceDE w:val="0"/>
        <w:spacing w:before="240" w:after="240" w:line="360" w:lineRule="auto"/>
        <w:ind w:left="851"/>
        <w:jc w:val="both"/>
        <w:outlineLvl w:val="0"/>
        <w:rPr>
          <w:rFonts w:eastAsia="Calibri"/>
          <w:b/>
          <w:caps/>
          <w:spacing w:val="45"/>
          <w:sz w:val="36"/>
          <w:szCs w:val="36"/>
          <w:lang w:eastAsia="en-US"/>
        </w:rPr>
      </w:pPr>
    </w:p>
    <w:p w:rsidR="000F1222" w:rsidRDefault="000F1222" w:rsidP="00157705">
      <w:pPr>
        <w:widowControl w:val="0"/>
        <w:autoSpaceDE w:val="0"/>
        <w:spacing w:before="240" w:after="240" w:line="360" w:lineRule="auto"/>
        <w:ind w:left="851"/>
        <w:jc w:val="both"/>
        <w:outlineLvl w:val="0"/>
        <w:rPr>
          <w:rFonts w:eastAsia="Calibri"/>
          <w:b/>
          <w:caps/>
          <w:spacing w:val="45"/>
          <w:sz w:val="36"/>
          <w:szCs w:val="36"/>
          <w:lang w:eastAsia="en-US"/>
        </w:rPr>
      </w:pPr>
    </w:p>
    <w:p w:rsidR="000F1222" w:rsidRDefault="000F1222" w:rsidP="00157705">
      <w:pPr>
        <w:widowControl w:val="0"/>
        <w:autoSpaceDE w:val="0"/>
        <w:spacing w:before="240" w:after="240" w:line="360" w:lineRule="auto"/>
        <w:ind w:left="851"/>
        <w:jc w:val="both"/>
        <w:outlineLvl w:val="0"/>
        <w:rPr>
          <w:rFonts w:eastAsia="Calibri"/>
          <w:b/>
          <w:caps/>
          <w:spacing w:val="45"/>
          <w:sz w:val="36"/>
          <w:szCs w:val="36"/>
          <w:lang w:eastAsia="en-US"/>
        </w:rPr>
      </w:pPr>
    </w:p>
    <w:p w:rsidR="000F1222" w:rsidRDefault="000F1222" w:rsidP="00157705">
      <w:pPr>
        <w:widowControl w:val="0"/>
        <w:autoSpaceDE w:val="0"/>
        <w:spacing w:before="240" w:after="240" w:line="360" w:lineRule="auto"/>
        <w:ind w:left="851"/>
        <w:jc w:val="both"/>
        <w:outlineLvl w:val="0"/>
        <w:rPr>
          <w:rFonts w:eastAsia="Calibri"/>
          <w:b/>
          <w:caps/>
          <w:spacing w:val="45"/>
          <w:sz w:val="36"/>
          <w:szCs w:val="36"/>
          <w:lang w:eastAsia="en-US"/>
        </w:rPr>
      </w:pPr>
    </w:p>
    <w:p w:rsidR="000F1222" w:rsidRDefault="000F1222" w:rsidP="00157705">
      <w:pPr>
        <w:widowControl w:val="0"/>
        <w:autoSpaceDE w:val="0"/>
        <w:spacing w:before="240" w:after="240" w:line="360" w:lineRule="auto"/>
        <w:ind w:left="851"/>
        <w:jc w:val="both"/>
        <w:outlineLvl w:val="0"/>
        <w:rPr>
          <w:rFonts w:eastAsia="Calibri"/>
          <w:b/>
          <w:caps/>
          <w:spacing w:val="45"/>
          <w:sz w:val="36"/>
          <w:szCs w:val="36"/>
          <w:lang w:eastAsia="en-US"/>
        </w:rPr>
      </w:pPr>
    </w:p>
    <w:p w:rsidR="00937E22" w:rsidRDefault="00937E22" w:rsidP="00157705">
      <w:pPr>
        <w:widowControl w:val="0"/>
        <w:autoSpaceDE w:val="0"/>
        <w:spacing w:before="240" w:after="240" w:line="360" w:lineRule="auto"/>
        <w:ind w:left="851"/>
        <w:jc w:val="both"/>
        <w:outlineLvl w:val="0"/>
        <w:rPr>
          <w:rFonts w:eastAsia="Calibri"/>
          <w:b/>
          <w:caps/>
          <w:spacing w:val="45"/>
          <w:sz w:val="36"/>
          <w:szCs w:val="36"/>
          <w:lang w:eastAsia="en-US"/>
        </w:rPr>
      </w:pPr>
    </w:p>
    <w:p w:rsidR="00937E22" w:rsidRDefault="00937E22" w:rsidP="00157705">
      <w:pPr>
        <w:widowControl w:val="0"/>
        <w:autoSpaceDE w:val="0"/>
        <w:spacing w:before="240" w:after="240" w:line="360" w:lineRule="auto"/>
        <w:ind w:left="851"/>
        <w:jc w:val="both"/>
        <w:outlineLvl w:val="0"/>
        <w:rPr>
          <w:rFonts w:eastAsia="Calibri"/>
          <w:b/>
          <w:caps/>
          <w:spacing w:val="45"/>
          <w:sz w:val="36"/>
          <w:szCs w:val="36"/>
          <w:lang w:eastAsia="en-US"/>
        </w:rPr>
      </w:pPr>
    </w:p>
    <w:p w:rsidR="00FF0798" w:rsidRDefault="00FF0798" w:rsidP="00157705">
      <w:pPr>
        <w:widowControl w:val="0"/>
        <w:autoSpaceDE w:val="0"/>
        <w:spacing w:before="240" w:after="240" w:line="360" w:lineRule="auto"/>
        <w:ind w:left="851"/>
        <w:jc w:val="both"/>
        <w:outlineLvl w:val="0"/>
        <w:rPr>
          <w:rFonts w:eastAsia="Calibri"/>
          <w:b/>
          <w:caps/>
          <w:spacing w:val="45"/>
          <w:sz w:val="36"/>
          <w:szCs w:val="36"/>
          <w:lang w:eastAsia="en-US"/>
        </w:rPr>
      </w:pPr>
    </w:p>
    <w:p w:rsidR="00FF0798" w:rsidRPr="0029472D" w:rsidRDefault="00FF0798" w:rsidP="00015984">
      <w:pPr>
        <w:widowControl w:val="0"/>
        <w:autoSpaceDE w:val="0"/>
        <w:spacing w:before="240" w:after="240" w:line="360" w:lineRule="auto"/>
        <w:ind w:left="851"/>
        <w:jc w:val="center"/>
        <w:outlineLvl w:val="0"/>
        <w:rPr>
          <w:rFonts w:eastAsia="Calibri"/>
          <w:b/>
          <w:caps/>
          <w:spacing w:val="45"/>
          <w:sz w:val="36"/>
          <w:szCs w:val="36"/>
          <w:lang w:eastAsia="en-US"/>
        </w:rPr>
      </w:pPr>
      <w:r w:rsidRPr="0029472D">
        <w:rPr>
          <w:rFonts w:eastAsia="Calibri"/>
          <w:b/>
          <w:caps/>
          <w:spacing w:val="45"/>
          <w:sz w:val="36"/>
          <w:szCs w:val="36"/>
          <w:lang w:eastAsia="en-US"/>
        </w:rPr>
        <w:t>piece n°6</w:t>
      </w:r>
    </w:p>
    <w:p w:rsidR="00FF0798" w:rsidRPr="0029472D" w:rsidRDefault="00FF0798" w:rsidP="00C606BB">
      <w:pPr>
        <w:pStyle w:val="DTAOpices"/>
      </w:pPr>
      <w:r w:rsidRPr="0029472D">
        <w:t>Cadre du bordereau des prix unitaires</w:t>
      </w:r>
      <w:bookmarkEnd w:id="401"/>
      <w:bookmarkEnd w:id="402"/>
      <w:bookmarkEnd w:id="403"/>
      <w:bookmarkEnd w:id="404"/>
      <w:bookmarkEnd w:id="405"/>
    </w:p>
    <w:p w:rsidR="00FF0798" w:rsidRPr="0029472D" w:rsidRDefault="00FF0798" w:rsidP="00157705">
      <w:pPr>
        <w:pStyle w:val="TitrePieceDAO"/>
        <w:numPr>
          <w:ilvl w:val="0"/>
          <w:numId w:val="0"/>
        </w:numPr>
        <w:spacing w:line="360" w:lineRule="auto"/>
        <w:ind w:left="1212" w:hanging="360"/>
        <w:jc w:val="both"/>
        <w:outlineLvl w:val="0"/>
        <w:rPr>
          <w:rFonts w:ascii="Times New Roman" w:hAnsi="Times New Roman" w:cs="Times New Roman"/>
        </w:rPr>
      </w:pPr>
    </w:p>
    <w:p w:rsidR="00FF0798" w:rsidRPr="00B42C60" w:rsidRDefault="00FF0798" w:rsidP="00157705">
      <w:pPr>
        <w:suppressAutoHyphens w:val="0"/>
        <w:autoSpaceDN/>
        <w:jc w:val="both"/>
        <w:textAlignment w:val="auto"/>
        <w:rPr>
          <w:rFonts w:eastAsia="Calibri"/>
          <w:spacing w:val="45"/>
          <w:sz w:val="60"/>
          <w:szCs w:val="60"/>
          <w:lang w:eastAsia="en-US"/>
        </w:rPr>
      </w:pPr>
      <w:r w:rsidRPr="0029472D">
        <w:br w:type="page"/>
      </w:r>
    </w:p>
    <w:p w:rsidR="0077676D" w:rsidRPr="0077676D" w:rsidRDefault="00FF0798" w:rsidP="0077676D">
      <w:pPr>
        <w:shd w:val="clear" w:color="auto" w:fill="FFFFFF"/>
        <w:jc w:val="center"/>
        <w:rPr>
          <w:sz w:val="20"/>
          <w:szCs w:val="20"/>
        </w:rPr>
      </w:pPr>
      <w:r w:rsidRPr="00E86718">
        <w:rPr>
          <w:b/>
          <w:bCs/>
          <w:sz w:val="20"/>
          <w:szCs w:val="20"/>
        </w:rPr>
        <w:lastRenderedPageBreak/>
        <w:t xml:space="preserve">CADRE DU BORDEREAU DES PRIX UNITAIRES </w:t>
      </w:r>
      <w:r w:rsidR="00536B31" w:rsidRPr="0077676D">
        <w:rPr>
          <w:b/>
          <w:bCs/>
          <w:sz w:val="20"/>
          <w:szCs w:val="20"/>
        </w:rPr>
        <w:t>POUR TRAVAUX DE BITUMAGE EN ENDUIT SUPERFICIEL MONOCOUCHE DES VOIES PARCELLAIRES DE LA PALMERAIE DE MVOMEKA'A, ARRONDISSEMENT DE MEYOMESSALA, Linéaire (Palais - Palmeraie) : 3,700 Km</w:t>
      </w:r>
      <w:r w:rsidR="0077676D" w:rsidRPr="0077676D">
        <w:rPr>
          <w:b/>
          <w:bCs/>
          <w:sz w:val="20"/>
          <w:szCs w:val="20"/>
        </w:rPr>
        <w:t xml:space="preserve">, </w:t>
      </w:r>
      <w:r w:rsidR="0077676D" w:rsidRPr="0077676D">
        <w:rPr>
          <w:sz w:val="20"/>
          <w:szCs w:val="20"/>
        </w:rPr>
        <w:t>EN PROCEDURE D’URGENCE</w:t>
      </w:r>
    </w:p>
    <w:p w:rsidR="00536B31" w:rsidRPr="00536B31" w:rsidRDefault="00536B31" w:rsidP="00536B31">
      <w:pPr>
        <w:shd w:val="clear" w:color="auto" w:fill="FFFFFF"/>
        <w:jc w:val="center"/>
        <w:rPr>
          <w:b/>
          <w:bCs/>
        </w:rPr>
      </w:pPr>
    </w:p>
    <w:p w:rsidR="004A1979" w:rsidRPr="005B6E30" w:rsidRDefault="004A1979" w:rsidP="00536B31">
      <w:pPr>
        <w:widowControl w:val="0"/>
        <w:autoSpaceDE w:val="0"/>
        <w:spacing w:before="11" w:line="276" w:lineRule="auto"/>
        <w:ind w:right="-20"/>
        <w:jc w:val="both"/>
        <w:rPr>
          <w:rFonts w:ascii="Tahoma" w:hAnsi="Tahoma" w:cs="Tahoma"/>
          <w:b/>
          <w:sz w:val="26"/>
          <w:szCs w:val="26"/>
        </w:rPr>
      </w:pPr>
    </w:p>
    <w:p w:rsidR="00982B67" w:rsidRPr="002F15E7" w:rsidRDefault="00982B67" w:rsidP="0077676D">
      <w:pPr>
        <w:widowControl w:val="0"/>
        <w:autoSpaceDE w:val="0"/>
        <w:spacing w:line="276" w:lineRule="auto"/>
        <w:jc w:val="center"/>
        <w:rPr>
          <w:rFonts w:cs="Arial"/>
          <w:b/>
          <w:bCs/>
          <w:sz w:val="36"/>
          <w:szCs w:val="36"/>
        </w:rPr>
      </w:pPr>
      <w:r>
        <w:rPr>
          <w:rFonts w:cs="Arial"/>
          <w:b/>
          <w:bCs/>
          <w:sz w:val="36"/>
          <w:szCs w:val="36"/>
        </w:rPr>
        <w:t>BORDEREAU DES PRIX UNITAIRES</w:t>
      </w:r>
    </w:p>
    <w:p w:rsidR="00982B67" w:rsidRPr="007D0EA5" w:rsidRDefault="00982B67" w:rsidP="000F1222">
      <w:pPr>
        <w:spacing w:before="120" w:after="120"/>
        <w:jc w:val="center"/>
        <w:rPr>
          <w:rFonts w:cs="Arial"/>
          <w:b/>
          <w:bCs/>
        </w:rPr>
      </w:pPr>
      <w:r w:rsidRPr="007D0EA5">
        <w:rPr>
          <w:rFonts w:cs="Arial"/>
          <w:b/>
          <w:bCs/>
          <w:u w:val="single"/>
        </w:rPr>
        <w:t>Définition des prix unitaires - Montants HT en lettres et en chiffres</w:t>
      </w:r>
    </w:p>
    <w:p w:rsidR="00982B67" w:rsidRDefault="00982B67" w:rsidP="00157705">
      <w:pPr>
        <w:jc w:val="both"/>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59"/>
        <w:gridCol w:w="7163"/>
        <w:gridCol w:w="850"/>
        <w:gridCol w:w="1134"/>
      </w:tblGrid>
      <w:tr w:rsidR="00982B67" w:rsidRPr="002F15E7" w:rsidTr="002F743D">
        <w:trPr>
          <w:tblHeader/>
        </w:trPr>
        <w:tc>
          <w:tcPr>
            <w:tcW w:w="1059" w:type="dxa"/>
            <w:shd w:val="clear" w:color="auto" w:fill="auto"/>
            <w:vAlign w:val="center"/>
            <w:hideMark/>
          </w:tcPr>
          <w:p w:rsidR="00982B67" w:rsidRPr="002F15E7" w:rsidRDefault="00982B67" w:rsidP="0077676D">
            <w:pPr>
              <w:jc w:val="center"/>
              <w:rPr>
                <w:rFonts w:cs="Arial"/>
                <w:b/>
                <w:bCs/>
              </w:rPr>
            </w:pPr>
            <w:r w:rsidRPr="002F15E7">
              <w:rPr>
                <w:rFonts w:cs="Arial"/>
                <w:b/>
                <w:bCs/>
              </w:rPr>
              <w:t>Prix</w:t>
            </w:r>
          </w:p>
        </w:tc>
        <w:tc>
          <w:tcPr>
            <w:tcW w:w="7163" w:type="dxa"/>
            <w:shd w:val="clear" w:color="auto" w:fill="auto"/>
            <w:vAlign w:val="center"/>
            <w:hideMark/>
          </w:tcPr>
          <w:p w:rsidR="00982B67" w:rsidRPr="002F15E7" w:rsidRDefault="00982B67" w:rsidP="0077676D">
            <w:pPr>
              <w:jc w:val="center"/>
              <w:rPr>
                <w:rFonts w:cs="Arial"/>
                <w:b/>
                <w:bCs/>
              </w:rPr>
            </w:pPr>
            <w:r w:rsidRPr="002F15E7">
              <w:rPr>
                <w:rFonts w:cs="Arial"/>
                <w:b/>
                <w:bCs/>
              </w:rPr>
              <w:t>Désignation</w:t>
            </w:r>
            <w:r w:rsidRPr="002F15E7">
              <w:rPr>
                <w:rFonts w:cs="Arial"/>
                <w:b/>
                <w:bCs/>
              </w:rPr>
              <w:br/>
              <w:t xml:space="preserve"> Prix Unitaires HT en lettres</w:t>
            </w:r>
          </w:p>
        </w:tc>
        <w:tc>
          <w:tcPr>
            <w:tcW w:w="850" w:type="dxa"/>
            <w:shd w:val="clear" w:color="auto" w:fill="auto"/>
            <w:vAlign w:val="center"/>
            <w:hideMark/>
          </w:tcPr>
          <w:p w:rsidR="00982B67" w:rsidRPr="002F15E7" w:rsidRDefault="00982B67" w:rsidP="0077676D">
            <w:pPr>
              <w:jc w:val="center"/>
              <w:rPr>
                <w:rFonts w:cs="Arial"/>
                <w:b/>
                <w:bCs/>
              </w:rPr>
            </w:pPr>
            <w:r w:rsidRPr="002F15E7">
              <w:rPr>
                <w:rFonts w:cs="Arial"/>
                <w:b/>
                <w:bCs/>
              </w:rPr>
              <w:t>Unité</w:t>
            </w:r>
          </w:p>
        </w:tc>
        <w:tc>
          <w:tcPr>
            <w:tcW w:w="1134" w:type="dxa"/>
            <w:shd w:val="clear" w:color="auto" w:fill="auto"/>
            <w:vAlign w:val="center"/>
            <w:hideMark/>
          </w:tcPr>
          <w:p w:rsidR="00982B67" w:rsidRPr="002F15E7" w:rsidRDefault="00982B67" w:rsidP="0077676D">
            <w:pPr>
              <w:jc w:val="center"/>
              <w:rPr>
                <w:rFonts w:cs="Arial"/>
                <w:b/>
                <w:bCs/>
              </w:rPr>
            </w:pPr>
            <w:r w:rsidRPr="002F15E7">
              <w:rPr>
                <w:rFonts w:cs="Arial"/>
                <w:b/>
                <w:bCs/>
              </w:rPr>
              <w:t>PU HT</w:t>
            </w:r>
            <w:r w:rsidRPr="002F15E7">
              <w:rPr>
                <w:rFonts w:cs="Arial"/>
                <w:b/>
                <w:bCs/>
              </w:rPr>
              <w:br/>
              <w:t>en chiffres</w:t>
            </w:r>
          </w:p>
        </w:tc>
      </w:tr>
      <w:tr w:rsidR="00982B67" w:rsidRPr="002F15E7" w:rsidTr="002F743D">
        <w:tc>
          <w:tcPr>
            <w:tcW w:w="1059" w:type="dxa"/>
            <w:shd w:val="clear" w:color="auto" w:fill="auto"/>
            <w:vAlign w:val="center"/>
            <w:hideMark/>
          </w:tcPr>
          <w:p w:rsidR="00982B67" w:rsidRPr="002F15E7" w:rsidRDefault="00982B67" w:rsidP="00157705">
            <w:pPr>
              <w:jc w:val="both"/>
              <w:rPr>
                <w:rFonts w:cs="Arial"/>
                <w:b/>
                <w:bCs/>
              </w:rPr>
            </w:pPr>
            <w:r w:rsidRPr="002F15E7">
              <w:rPr>
                <w:rFonts w:cs="Arial"/>
                <w:b/>
                <w:bCs/>
              </w:rPr>
              <w:t> </w:t>
            </w:r>
          </w:p>
        </w:tc>
        <w:tc>
          <w:tcPr>
            <w:tcW w:w="7163" w:type="dxa"/>
            <w:shd w:val="clear" w:color="auto" w:fill="auto"/>
            <w:vAlign w:val="center"/>
            <w:hideMark/>
          </w:tcPr>
          <w:p w:rsidR="00982B67" w:rsidRPr="002F15E7" w:rsidRDefault="00982B67" w:rsidP="00157705">
            <w:pPr>
              <w:jc w:val="both"/>
              <w:rPr>
                <w:rFonts w:cs="Arial"/>
                <w:b/>
                <w:bCs/>
              </w:rPr>
            </w:pPr>
            <w:r w:rsidRPr="002F15E7">
              <w:rPr>
                <w:rFonts w:cs="Arial"/>
                <w:b/>
                <w:bCs/>
              </w:rPr>
              <w:t>SÉRIE 000 : INSTALLATIONS</w:t>
            </w:r>
          </w:p>
        </w:tc>
        <w:tc>
          <w:tcPr>
            <w:tcW w:w="850" w:type="dxa"/>
            <w:shd w:val="clear" w:color="auto" w:fill="auto"/>
            <w:vAlign w:val="center"/>
            <w:hideMark/>
          </w:tcPr>
          <w:p w:rsidR="00982B67" w:rsidRPr="002F15E7" w:rsidRDefault="00982B67" w:rsidP="00157705">
            <w:pPr>
              <w:jc w:val="both"/>
              <w:rPr>
                <w:rFonts w:cs="Arial"/>
                <w:b/>
                <w:bCs/>
              </w:rPr>
            </w:pPr>
            <w:r w:rsidRPr="002F15E7">
              <w:rPr>
                <w:rFonts w:cs="Arial"/>
                <w:b/>
                <w:bCs/>
              </w:rPr>
              <w:t> </w:t>
            </w:r>
          </w:p>
        </w:tc>
        <w:tc>
          <w:tcPr>
            <w:tcW w:w="1134" w:type="dxa"/>
            <w:shd w:val="clear" w:color="auto" w:fill="auto"/>
            <w:vAlign w:val="center"/>
            <w:hideMark/>
          </w:tcPr>
          <w:p w:rsidR="00982B67" w:rsidRPr="002F15E7" w:rsidRDefault="00982B67" w:rsidP="00157705">
            <w:pPr>
              <w:jc w:val="both"/>
              <w:rPr>
                <w:rFonts w:cs="Arial"/>
                <w:b/>
                <w:bCs/>
              </w:rPr>
            </w:pPr>
            <w:r w:rsidRPr="002F15E7">
              <w:rPr>
                <w:rFonts w:cs="Arial"/>
                <w:b/>
                <w:bCs/>
              </w:rPr>
              <w:t> </w:t>
            </w:r>
          </w:p>
        </w:tc>
      </w:tr>
      <w:tr w:rsidR="00982B67" w:rsidRPr="002F15E7" w:rsidTr="002F743D">
        <w:tc>
          <w:tcPr>
            <w:tcW w:w="1059" w:type="dxa"/>
            <w:shd w:val="clear" w:color="auto" w:fill="auto"/>
            <w:vAlign w:val="center"/>
            <w:hideMark/>
          </w:tcPr>
          <w:p w:rsidR="00982B67" w:rsidRPr="002F15E7" w:rsidRDefault="00982B67" w:rsidP="00157705">
            <w:pPr>
              <w:jc w:val="both"/>
              <w:rPr>
                <w:rFonts w:cs="Arial"/>
                <w:b/>
                <w:bCs/>
              </w:rPr>
            </w:pPr>
            <w:r w:rsidRPr="002F15E7">
              <w:rPr>
                <w:rFonts w:cs="Arial"/>
                <w:b/>
                <w:bCs/>
              </w:rPr>
              <w:t>TM001</w:t>
            </w:r>
          </w:p>
        </w:tc>
        <w:tc>
          <w:tcPr>
            <w:tcW w:w="7163" w:type="dxa"/>
            <w:shd w:val="clear" w:color="auto" w:fill="auto"/>
            <w:vAlign w:val="center"/>
            <w:hideMark/>
          </w:tcPr>
          <w:p w:rsidR="00982B67" w:rsidRPr="002F15E7" w:rsidRDefault="00982B67" w:rsidP="00157705">
            <w:pPr>
              <w:jc w:val="both"/>
              <w:rPr>
                <w:rFonts w:cs="Arial"/>
                <w:b/>
                <w:bCs/>
              </w:rPr>
            </w:pPr>
            <w:r w:rsidRPr="002F15E7">
              <w:rPr>
                <w:rFonts w:cs="Arial"/>
                <w:b/>
                <w:bCs/>
              </w:rPr>
              <w:t>Installation de chantier</w:t>
            </w:r>
          </w:p>
        </w:tc>
        <w:tc>
          <w:tcPr>
            <w:tcW w:w="850" w:type="dxa"/>
            <w:shd w:val="clear" w:color="auto" w:fill="auto"/>
            <w:vAlign w:val="center"/>
            <w:hideMark/>
          </w:tcPr>
          <w:p w:rsidR="00982B67" w:rsidRPr="002F15E7" w:rsidRDefault="00982B67" w:rsidP="00157705">
            <w:pPr>
              <w:jc w:val="both"/>
              <w:rPr>
                <w:rFonts w:cs="Arial"/>
              </w:rPr>
            </w:pPr>
          </w:p>
        </w:tc>
        <w:tc>
          <w:tcPr>
            <w:tcW w:w="1134" w:type="dxa"/>
            <w:shd w:val="clear" w:color="auto" w:fill="auto"/>
            <w:vAlign w:val="center"/>
            <w:hideMark/>
          </w:tcPr>
          <w:p w:rsidR="00982B67" w:rsidRPr="002F15E7" w:rsidRDefault="00982B67" w:rsidP="00157705">
            <w:pPr>
              <w:jc w:val="both"/>
              <w:rPr>
                <w:rFonts w:cs="Arial"/>
              </w:rPr>
            </w:pPr>
            <w:r w:rsidRPr="002F15E7">
              <w:rPr>
                <w:rFonts w:cs="Arial"/>
              </w:rPr>
              <w:t> </w:t>
            </w:r>
          </w:p>
        </w:tc>
      </w:tr>
      <w:tr w:rsidR="007F229C" w:rsidRPr="002F15E7" w:rsidTr="002F743D">
        <w:tc>
          <w:tcPr>
            <w:tcW w:w="1059" w:type="dxa"/>
            <w:vMerge w:val="restart"/>
            <w:shd w:val="clear" w:color="auto" w:fill="auto"/>
            <w:vAlign w:val="center"/>
            <w:hideMark/>
          </w:tcPr>
          <w:p w:rsidR="007F229C" w:rsidRPr="002F15E7" w:rsidRDefault="007F229C" w:rsidP="00157705">
            <w:pPr>
              <w:jc w:val="both"/>
              <w:rPr>
                <w:rFonts w:cs="Arial"/>
                <w:b/>
                <w:bCs/>
              </w:rPr>
            </w:pPr>
            <w:r w:rsidRPr="002F15E7">
              <w:rPr>
                <w:rFonts w:cs="Arial"/>
                <w:b/>
                <w:bCs/>
              </w:rPr>
              <w:t> </w:t>
            </w:r>
          </w:p>
          <w:p w:rsidR="007F229C" w:rsidRPr="002F15E7" w:rsidRDefault="007F229C" w:rsidP="00157705">
            <w:pPr>
              <w:jc w:val="both"/>
              <w:rPr>
                <w:rFonts w:cs="Arial"/>
                <w:b/>
                <w:bCs/>
              </w:rPr>
            </w:pPr>
            <w:r w:rsidRPr="002F15E7">
              <w:rPr>
                <w:rFonts w:cs="Arial"/>
                <w:b/>
                <w:bCs/>
              </w:rPr>
              <w:t> </w:t>
            </w:r>
          </w:p>
        </w:tc>
        <w:tc>
          <w:tcPr>
            <w:tcW w:w="7163" w:type="dxa"/>
            <w:vMerge w:val="restart"/>
            <w:shd w:val="clear" w:color="auto" w:fill="auto"/>
            <w:vAlign w:val="center"/>
            <w:hideMark/>
          </w:tcPr>
          <w:p w:rsidR="007F229C" w:rsidRPr="002F15E7" w:rsidRDefault="007F229C" w:rsidP="00157705">
            <w:pPr>
              <w:jc w:val="both"/>
              <w:rPr>
                <w:rFonts w:cs="Arial"/>
              </w:rPr>
            </w:pPr>
            <w:r w:rsidRPr="002F15E7">
              <w:rPr>
                <w:rFonts w:cs="Arial"/>
              </w:rPr>
              <w:t>Ce prix rémunère au FORFAIT (FT) dans les conditions générales prévues au marché, les installations de chantier de l'Entreprise, leur maintenance et leur fonctionnement pendant toute la durée du chantier. Ce prix rémunère également la confection du projet d'exécution ainsi que des études techniques et géotechniques préalables, éventuellement nécessaires. Ce prix est payé en deux échéances :</w:t>
            </w:r>
            <w:r w:rsidRPr="002F15E7">
              <w:rPr>
                <w:rFonts w:cs="Arial"/>
              </w:rPr>
              <w:br/>
              <w:t xml:space="preserve">* </w:t>
            </w:r>
            <w:r w:rsidRPr="002F15E7">
              <w:rPr>
                <w:rFonts w:cs="Arial"/>
                <w:b/>
                <w:bCs/>
              </w:rPr>
              <w:t>QUATRE VINGT POUR CENT (80%)</w:t>
            </w:r>
            <w:r w:rsidRPr="002F15E7">
              <w:rPr>
                <w:rFonts w:cs="Arial"/>
              </w:rPr>
              <w:t xml:space="preserve"> dès la réception des installations de l’Entreprise et l'approbation du projet d'exécution.</w:t>
            </w:r>
            <w:r w:rsidRPr="002F15E7">
              <w:rPr>
                <w:rFonts w:cs="Arial"/>
              </w:rPr>
              <w:br/>
              <w:t xml:space="preserve">* </w:t>
            </w:r>
            <w:r w:rsidRPr="002F15E7">
              <w:rPr>
                <w:rFonts w:cs="Arial"/>
                <w:b/>
                <w:bCs/>
              </w:rPr>
              <w:t>VINGT POUR CENT (20%)</w:t>
            </w:r>
            <w:r w:rsidRPr="002F15E7">
              <w:rPr>
                <w:rFonts w:cs="Arial"/>
              </w:rPr>
              <w:t xml:space="preserve"> après le démontage des installations, l’approbation des plans de récolement et la remise en état des lieux.</w:t>
            </w:r>
          </w:p>
          <w:p w:rsidR="007F229C" w:rsidRPr="002F15E7" w:rsidRDefault="007F229C" w:rsidP="00157705">
            <w:pPr>
              <w:jc w:val="both"/>
              <w:rPr>
                <w:rFonts w:cs="Arial"/>
              </w:rPr>
            </w:pPr>
            <w:r w:rsidRPr="002F15E7">
              <w:rPr>
                <w:rFonts w:cs="Arial"/>
              </w:rPr>
              <w:t xml:space="preserve">Ce prix comprend notamment: </w:t>
            </w:r>
            <w:r w:rsidRPr="002F15E7">
              <w:rPr>
                <w:rFonts w:cs="Arial"/>
              </w:rPr>
              <w:br/>
              <w:t>• la location des terrains, s'ils ne sont pas mis à la disposition du Cocontractant par l'Administration;</w:t>
            </w:r>
            <w:r w:rsidRPr="002F15E7">
              <w:rPr>
                <w:rFonts w:cs="Arial"/>
              </w:rPr>
              <w:br/>
              <w:t>• l'aménagement des surfaces pour l'implantation des bâtiments, le cas échéant, des aires de stockage des matériaux et de stationnement des engins et véhicules;</w:t>
            </w:r>
            <w:r w:rsidRPr="002F15E7">
              <w:rPr>
                <w:rFonts w:cs="Arial"/>
              </w:rPr>
              <w:br/>
              <w:t>• la construction des voies d'accès, des déviations éventuelles et leur entretien;</w:t>
            </w:r>
            <w:r w:rsidRPr="002F15E7">
              <w:rPr>
                <w:rFonts w:cs="Arial"/>
              </w:rPr>
              <w:br/>
              <w:t>• la mise en place des moyens de liaison</w:t>
            </w:r>
            <w:r>
              <w:rPr>
                <w:rFonts w:cs="Arial"/>
              </w:rPr>
              <w:t xml:space="preserve"> </w:t>
            </w:r>
            <w:r w:rsidRPr="002F15E7">
              <w:rPr>
                <w:rFonts w:cs="Arial"/>
              </w:rPr>
              <w:t>(téléphone,</w:t>
            </w:r>
            <w:r>
              <w:rPr>
                <w:rFonts w:cs="Arial"/>
              </w:rPr>
              <w:t xml:space="preserve"> </w:t>
            </w:r>
            <w:r w:rsidRPr="002F15E7">
              <w:rPr>
                <w:rFonts w:cs="Arial"/>
              </w:rPr>
              <w:t>fax,</w:t>
            </w:r>
            <w:r>
              <w:rPr>
                <w:rFonts w:cs="Arial"/>
              </w:rPr>
              <w:t xml:space="preserve"> </w:t>
            </w:r>
            <w:r w:rsidRPr="002F15E7">
              <w:rPr>
                <w:rFonts w:cs="Arial"/>
              </w:rPr>
              <w:t>internet, radio)</w:t>
            </w:r>
            <w:r>
              <w:rPr>
                <w:rFonts w:cs="Arial"/>
              </w:rPr>
              <w:t xml:space="preserve"> </w:t>
            </w:r>
            <w:r w:rsidRPr="002F15E7">
              <w:rPr>
                <w:rFonts w:cs="Arial"/>
              </w:rPr>
              <w:t>et de gardiennage;</w:t>
            </w:r>
            <w:r w:rsidRPr="002F15E7">
              <w:rPr>
                <w:rFonts w:cs="Arial"/>
              </w:rPr>
              <w:br/>
              <w:t>• la fourniture de l'eau et de l'électricité;</w:t>
            </w:r>
            <w:r w:rsidRPr="002F15E7">
              <w:rPr>
                <w:rFonts w:cs="Arial"/>
              </w:rPr>
              <w:br/>
              <w:t>• la construction et l'équipement du laboratoire de chantier situé à proximité du chantier;</w:t>
            </w:r>
          </w:p>
        </w:tc>
        <w:tc>
          <w:tcPr>
            <w:tcW w:w="850" w:type="dxa"/>
            <w:vMerge w:val="restart"/>
            <w:shd w:val="clear" w:color="auto" w:fill="auto"/>
            <w:vAlign w:val="center"/>
            <w:hideMark/>
          </w:tcPr>
          <w:p w:rsidR="007F229C" w:rsidRPr="002F15E7" w:rsidRDefault="007F229C" w:rsidP="00157705">
            <w:pPr>
              <w:jc w:val="both"/>
              <w:rPr>
                <w:rFonts w:cs="Arial"/>
              </w:rPr>
            </w:pPr>
            <w:r w:rsidRPr="002F15E7">
              <w:rPr>
                <w:rFonts w:cs="Arial"/>
                <w:b/>
                <w:bCs/>
              </w:rPr>
              <w:t> </w:t>
            </w:r>
          </w:p>
        </w:tc>
        <w:tc>
          <w:tcPr>
            <w:tcW w:w="1134" w:type="dxa"/>
            <w:shd w:val="clear" w:color="auto" w:fill="auto"/>
            <w:vAlign w:val="center"/>
            <w:hideMark/>
          </w:tcPr>
          <w:p w:rsidR="007F229C" w:rsidRPr="002F15E7" w:rsidRDefault="007F229C" w:rsidP="00157705">
            <w:pPr>
              <w:jc w:val="both"/>
              <w:rPr>
                <w:rFonts w:cs="Arial"/>
              </w:rPr>
            </w:pPr>
            <w:r w:rsidRPr="002F15E7">
              <w:rPr>
                <w:rFonts w:cs="Arial"/>
              </w:rPr>
              <w:t> </w:t>
            </w:r>
          </w:p>
        </w:tc>
      </w:tr>
      <w:tr w:rsidR="007F229C" w:rsidRPr="002F15E7" w:rsidTr="002F743D">
        <w:tc>
          <w:tcPr>
            <w:tcW w:w="1059" w:type="dxa"/>
            <w:vMerge/>
            <w:shd w:val="clear" w:color="auto" w:fill="auto"/>
            <w:vAlign w:val="center"/>
            <w:hideMark/>
          </w:tcPr>
          <w:p w:rsidR="007F229C" w:rsidRPr="002F15E7" w:rsidRDefault="007F229C" w:rsidP="00157705">
            <w:pPr>
              <w:jc w:val="both"/>
              <w:rPr>
                <w:rFonts w:cs="Arial"/>
                <w:b/>
                <w:bCs/>
              </w:rPr>
            </w:pPr>
          </w:p>
        </w:tc>
        <w:tc>
          <w:tcPr>
            <w:tcW w:w="7163" w:type="dxa"/>
            <w:vMerge/>
            <w:shd w:val="clear" w:color="auto" w:fill="auto"/>
            <w:vAlign w:val="center"/>
            <w:hideMark/>
          </w:tcPr>
          <w:p w:rsidR="007F229C" w:rsidRPr="002F15E7" w:rsidRDefault="007F229C" w:rsidP="00157705">
            <w:pPr>
              <w:jc w:val="both"/>
              <w:rPr>
                <w:rFonts w:cs="Arial"/>
              </w:rPr>
            </w:pPr>
          </w:p>
        </w:tc>
        <w:tc>
          <w:tcPr>
            <w:tcW w:w="850" w:type="dxa"/>
            <w:vMerge/>
            <w:shd w:val="clear" w:color="auto" w:fill="auto"/>
            <w:vAlign w:val="center"/>
            <w:hideMark/>
          </w:tcPr>
          <w:p w:rsidR="007F229C" w:rsidRPr="002F15E7" w:rsidRDefault="007F229C" w:rsidP="00157705">
            <w:pPr>
              <w:jc w:val="both"/>
              <w:rPr>
                <w:rFonts w:cs="Arial"/>
                <w:b/>
                <w:bCs/>
              </w:rPr>
            </w:pPr>
          </w:p>
        </w:tc>
        <w:tc>
          <w:tcPr>
            <w:tcW w:w="1134" w:type="dxa"/>
            <w:shd w:val="clear" w:color="auto" w:fill="auto"/>
            <w:vAlign w:val="center"/>
            <w:hideMark/>
          </w:tcPr>
          <w:p w:rsidR="007F229C" w:rsidRPr="002F15E7" w:rsidRDefault="007F229C" w:rsidP="00157705">
            <w:pPr>
              <w:jc w:val="both"/>
              <w:rPr>
                <w:rFonts w:cs="Arial"/>
                <w:b/>
                <w:bCs/>
              </w:rPr>
            </w:pPr>
            <w:r w:rsidRPr="002F15E7">
              <w:rPr>
                <w:rFonts w:cs="Arial"/>
                <w:b/>
                <w:bCs/>
              </w:rPr>
              <w:t> </w:t>
            </w:r>
          </w:p>
        </w:tc>
      </w:tr>
      <w:tr w:rsidR="00982B67" w:rsidRPr="002F15E7" w:rsidTr="002F743D">
        <w:tc>
          <w:tcPr>
            <w:tcW w:w="1059" w:type="dxa"/>
            <w:shd w:val="clear" w:color="auto" w:fill="auto"/>
            <w:vAlign w:val="center"/>
            <w:hideMark/>
          </w:tcPr>
          <w:p w:rsidR="00982B67" w:rsidRPr="002F15E7" w:rsidRDefault="00982B67" w:rsidP="00157705">
            <w:pPr>
              <w:jc w:val="both"/>
              <w:rPr>
                <w:rFonts w:cs="Arial"/>
                <w:b/>
                <w:bCs/>
              </w:rPr>
            </w:pPr>
            <w:r w:rsidRPr="002F15E7">
              <w:rPr>
                <w:rFonts w:cs="Arial"/>
                <w:b/>
                <w:bCs/>
              </w:rPr>
              <w:t> </w:t>
            </w:r>
          </w:p>
        </w:tc>
        <w:tc>
          <w:tcPr>
            <w:tcW w:w="7163" w:type="dxa"/>
            <w:shd w:val="clear" w:color="auto" w:fill="auto"/>
            <w:vAlign w:val="center"/>
            <w:hideMark/>
          </w:tcPr>
          <w:p w:rsidR="00982B67" w:rsidRDefault="00982B67" w:rsidP="00157705">
            <w:pPr>
              <w:jc w:val="both"/>
              <w:rPr>
                <w:rFonts w:cs="Arial"/>
              </w:rPr>
            </w:pPr>
            <w:r w:rsidRPr="002F15E7">
              <w:rPr>
                <w:rFonts w:cs="Arial"/>
              </w:rPr>
              <w:t>• le fonctionnement pendant toute la durée contractuelle du laboratoire de chantier, ainsi que le démontage et l'évacuation des composants;</w:t>
            </w:r>
            <w:r w:rsidRPr="002F15E7">
              <w:rPr>
                <w:rFonts w:cs="Arial"/>
              </w:rPr>
              <w:br w:type="page"/>
            </w:r>
          </w:p>
          <w:p w:rsidR="00982B67" w:rsidRDefault="00982B67" w:rsidP="00157705">
            <w:pPr>
              <w:jc w:val="both"/>
              <w:rPr>
                <w:rFonts w:cs="Arial"/>
              </w:rPr>
            </w:pPr>
            <w:r w:rsidRPr="002F15E7">
              <w:rPr>
                <w:rFonts w:cs="Arial"/>
              </w:rPr>
              <w:t>• la construction ou la location des locaux pour les bureaux, ateliers, magasins;</w:t>
            </w:r>
            <w:r w:rsidRPr="002F15E7">
              <w:rPr>
                <w:rFonts w:cs="Arial"/>
              </w:rPr>
              <w:br w:type="page"/>
            </w:r>
          </w:p>
          <w:p w:rsidR="00982B67" w:rsidRDefault="00982B67" w:rsidP="00157705">
            <w:pPr>
              <w:jc w:val="both"/>
              <w:rPr>
                <w:rFonts w:cs="Arial"/>
              </w:rPr>
            </w:pPr>
            <w:r w:rsidRPr="002F15E7">
              <w:rPr>
                <w:rFonts w:cs="Arial"/>
              </w:rPr>
              <w:t>• l'installation éventuelle de la centrale de concassage et de criblage y compris les transferts éventuels;</w:t>
            </w:r>
            <w:r w:rsidRPr="002F15E7">
              <w:rPr>
                <w:rFonts w:cs="Arial"/>
              </w:rPr>
              <w:br w:type="page"/>
            </w:r>
          </w:p>
          <w:p w:rsidR="00982B67" w:rsidRDefault="00982B67" w:rsidP="00157705">
            <w:pPr>
              <w:jc w:val="both"/>
              <w:rPr>
                <w:rFonts w:cs="Arial"/>
              </w:rPr>
            </w:pPr>
            <w:r w:rsidRPr="002F15E7">
              <w:rPr>
                <w:rFonts w:cs="Arial"/>
              </w:rPr>
              <w:t>• les installations de stockage de carburant;</w:t>
            </w:r>
            <w:r w:rsidRPr="002F15E7">
              <w:rPr>
                <w:rFonts w:cs="Arial"/>
              </w:rPr>
              <w:br w:type="page"/>
            </w:r>
          </w:p>
          <w:p w:rsidR="00982B67" w:rsidRDefault="00982B67" w:rsidP="00157705">
            <w:pPr>
              <w:jc w:val="both"/>
              <w:rPr>
                <w:rFonts w:cs="Arial"/>
              </w:rPr>
            </w:pPr>
            <w:r w:rsidRPr="002F15E7">
              <w:rPr>
                <w:rFonts w:cs="Arial"/>
              </w:rPr>
              <w:t>• la signalisation des travaux, son gardiennage et son entretien;</w:t>
            </w:r>
            <w:r w:rsidRPr="002F15E7">
              <w:rPr>
                <w:rFonts w:cs="Arial"/>
              </w:rPr>
              <w:br w:type="page"/>
            </w:r>
          </w:p>
          <w:p w:rsidR="00982B67" w:rsidRDefault="00982B67" w:rsidP="00157705">
            <w:pPr>
              <w:jc w:val="both"/>
              <w:rPr>
                <w:rFonts w:cs="Arial"/>
              </w:rPr>
            </w:pPr>
            <w:r w:rsidRPr="002F15E7">
              <w:rPr>
                <w:rFonts w:cs="Arial"/>
              </w:rPr>
              <w:t xml:space="preserve">• toutes autres dispositions nécessaires au bon fonctionnement du chantier;                                                                                                                                                                                                     </w:t>
            </w:r>
            <w:r w:rsidRPr="002F15E7">
              <w:rPr>
                <w:rFonts w:cs="Arial"/>
              </w:rPr>
              <w:br w:type="page"/>
              <w:t xml:space="preserve">• la confection du projet d'exécution ainsi que des études techniques et géotechniques préalables, éventuellement nécessaire;                                                                                          </w:t>
            </w:r>
            <w:r w:rsidRPr="002F15E7">
              <w:rPr>
                <w:rFonts w:cs="Arial"/>
              </w:rPr>
              <w:br w:type="page"/>
              <w:t>• la confection des plans de récolement;</w:t>
            </w:r>
            <w:r w:rsidRPr="002F15E7">
              <w:rPr>
                <w:rFonts w:cs="Arial"/>
              </w:rPr>
              <w:br w:type="page"/>
            </w:r>
          </w:p>
          <w:p w:rsidR="00982B67" w:rsidRDefault="00982B67" w:rsidP="00157705">
            <w:pPr>
              <w:jc w:val="both"/>
              <w:rPr>
                <w:rFonts w:cs="Arial"/>
              </w:rPr>
            </w:pPr>
            <w:r w:rsidRPr="002F15E7">
              <w:rPr>
                <w:rFonts w:cs="Arial"/>
              </w:rPr>
              <w:t>• le démontage et le repliement des installations;</w:t>
            </w:r>
          </w:p>
          <w:p w:rsidR="00982B67" w:rsidRDefault="00982B67" w:rsidP="00157705">
            <w:pPr>
              <w:jc w:val="both"/>
              <w:rPr>
                <w:rFonts w:cs="Arial"/>
              </w:rPr>
            </w:pPr>
            <w:r w:rsidRPr="002F15E7">
              <w:rPr>
                <w:rFonts w:cs="Arial"/>
              </w:rPr>
              <w:lastRenderedPageBreak/>
              <w:br w:type="page"/>
              <w:t>• le déplacement éventuel au fur et à mesure de l’avancement du chantier;</w:t>
            </w:r>
            <w:r w:rsidRPr="002F15E7">
              <w:rPr>
                <w:rFonts w:cs="Arial"/>
              </w:rPr>
              <w:br w:type="page"/>
            </w:r>
          </w:p>
          <w:p w:rsidR="00982B67" w:rsidRDefault="00982B67" w:rsidP="00157705">
            <w:pPr>
              <w:jc w:val="both"/>
              <w:rPr>
                <w:rFonts w:cs="Arial"/>
              </w:rPr>
            </w:pPr>
            <w:r w:rsidRPr="002F15E7">
              <w:rPr>
                <w:rFonts w:cs="Arial"/>
              </w:rPr>
              <w:t>• la remise en état des sites conformément aux prescriptions environnementales, et toutes autres sujétions nécessaires à la bonne exécution des travaux dans les délais impartis.</w:t>
            </w:r>
            <w:r w:rsidRPr="002F15E7">
              <w:rPr>
                <w:rFonts w:cs="Arial"/>
              </w:rPr>
              <w:br w:type="page"/>
            </w:r>
          </w:p>
          <w:p w:rsidR="00982B67" w:rsidRPr="002F15E7" w:rsidRDefault="00982B67" w:rsidP="00157705">
            <w:pPr>
              <w:jc w:val="both"/>
              <w:rPr>
                <w:rFonts w:cs="Arial"/>
              </w:rPr>
            </w:pPr>
            <w:r w:rsidRPr="002F15E7">
              <w:rPr>
                <w:rFonts w:cs="Arial"/>
              </w:rPr>
              <w:t xml:space="preserve">Il est indispensable que tous les éléments de l’installation de chantier dont le laboratoire totalement équipé et en état de fonctionner soient en place pour que le forfait de 80 % puisse être payé. Un élément manquant supprime le droit au paiement de la totalité. Il devra démolir toute installation fixe, telle que fondation, support en béton ou métallique, etc…, démolir les aires bétonnées, décontaminer le sol si tel a été le cas, soit d'une manière générale remettre le site dans un état le plus proche possible de son état initial. </w:t>
            </w:r>
            <w:r w:rsidRPr="002F15E7">
              <w:rPr>
                <w:rFonts w:cs="Arial"/>
              </w:rPr>
              <w:br w:type="page"/>
              <w:t>Il ne pourra abandonner aucun équipement ni matériaux sur le site, ni dans les environs sauf à la demande du Maître d'Ouvrage.</w:t>
            </w:r>
            <w:r w:rsidRPr="002F15E7">
              <w:rPr>
                <w:rFonts w:cs="Arial"/>
              </w:rPr>
              <w:br w:type="page"/>
            </w:r>
          </w:p>
        </w:tc>
        <w:tc>
          <w:tcPr>
            <w:tcW w:w="850" w:type="dxa"/>
            <w:shd w:val="clear" w:color="auto" w:fill="auto"/>
            <w:vAlign w:val="center"/>
            <w:hideMark/>
          </w:tcPr>
          <w:p w:rsidR="00982B67" w:rsidRPr="002F15E7" w:rsidRDefault="00982B67" w:rsidP="00157705">
            <w:pPr>
              <w:jc w:val="both"/>
              <w:rPr>
                <w:rFonts w:cs="Arial"/>
                <w:b/>
                <w:bCs/>
              </w:rPr>
            </w:pPr>
            <w:r w:rsidRPr="002F15E7">
              <w:rPr>
                <w:rFonts w:cs="Arial"/>
                <w:b/>
                <w:bCs/>
              </w:rPr>
              <w:lastRenderedPageBreak/>
              <w:t> </w:t>
            </w:r>
          </w:p>
        </w:tc>
        <w:tc>
          <w:tcPr>
            <w:tcW w:w="1134" w:type="dxa"/>
            <w:shd w:val="clear" w:color="auto" w:fill="auto"/>
            <w:vAlign w:val="center"/>
            <w:hideMark/>
          </w:tcPr>
          <w:p w:rsidR="00982B67" w:rsidRPr="002F15E7" w:rsidRDefault="00982B67" w:rsidP="00157705">
            <w:pPr>
              <w:jc w:val="both"/>
              <w:rPr>
                <w:rFonts w:cs="Arial"/>
                <w:b/>
                <w:bCs/>
              </w:rPr>
            </w:pPr>
            <w:r w:rsidRPr="002F15E7">
              <w:rPr>
                <w:rFonts w:cs="Arial"/>
                <w:b/>
                <w:bCs/>
              </w:rPr>
              <w:t> </w:t>
            </w:r>
          </w:p>
        </w:tc>
      </w:tr>
      <w:tr w:rsidR="00982B67" w:rsidRPr="002F15E7" w:rsidTr="002F743D">
        <w:tc>
          <w:tcPr>
            <w:tcW w:w="1059" w:type="dxa"/>
            <w:shd w:val="clear" w:color="auto" w:fill="auto"/>
            <w:vAlign w:val="center"/>
            <w:hideMark/>
          </w:tcPr>
          <w:p w:rsidR="00982B67" w:rsidRPr="002F15E7" w:rsidRDefault="00982B67" w:rsidP="00157705">
            <w:pPr>
              <w:jc w:val="both"/>
              <w:rPr>
                <w:rFonts w:cs="Arial"/>
                <w:b/>
                <w:bCs/>
              </w:rPr>
            </w:pPr>
            <w:r w:rsidRPr="002F15E7">
              <w:rPr>
                <w:rFonts w:cs="Arial"/>
                <w:b/>
                <w:bCs/>
              </w:rPr>
              <w:lastRenderedPageBreak/>
              <w:t> </w:t>
            </w:r>
          </w:p>
        </w:tc>
        <w:tc>
          <w:tcPr>
            <w:tcW w:w="7163" w:type="dxa"/>
            <w:shd w:val="clear" w:color="auto" w:fill="auto"/>
            <w:vAlign w:val="center"/>
            <w:hideMark/>
          </w:tcPr>
          <w:p w:rsidR="00982B67" w:rsidRPr="002F15E7" w:rsidRDefault="00982B67" w:rsidP="00157705">
            <w:pPr>
              <w:jc w:val="both"/>
              <w:rPr>
                <w:rFonts w:cs="Arial"/>
                <w:b/>
                <w:bCs/>
                <w:i/>
                <w:iCs/>
              </w:rPr>
            </w:pPr>
            <w:r>
              <w:rPr>
                <w:rFonts w:cs="Arial"/>
                <w:b/>
                <w:bCs/>
                <w:i/>
                <w:iCs/>
              </w:rPr>
              <w:t xml:space="preserve"> </w:t>
            </w:r>
            <w:r w:rsidR="00404B58" w:rsidRPr="002F15E7">
              <w:rPr>
                <w:rFonts w:cs="Arial"/>
                <w:b/>
                <w:bCs/>
              </w:rPr>
              <w:t>Le Forfait à:</w:t>
            </w:r>
          </w:p>
        </w:tc>
        <w:tc>
          <w:tcPr>
            <w:tcW w:w="850" w:type="dxa"/>
            <w:shd w:val="clear" w:color="auto" w:fill="auto"/>
            <w:vAlign w:val="center"/>
            <w:hideMark/>
          </w:tcPr>
          <w:p w:rsidR="00982B67" w:rsidRPr="002F15E7" w:rsidRDefault="00982B67" w:rsidP="00157705">
            <w:pPr>
              <w:jc w:val="both"/>
              <w:rPr>
                <w:rFonts w:cs="Arial"/>
                <w:b/>
                <w:bCs/>
              </w:rPr>
            </w:pPr>
            <w:r w:rsidRPr="002F15E7">
              <w:rPr>
                <w:rFonts w:cs="Arial"/>
                <w:b/>
                <w:bCs/>
              </w:rPr>
              <w:t>Ft</w:t>
            </w:r>
          </w:p>
        </w:tc>
        <w:tc>
          <w:tcPr>
            <w:tcW w:w="1134" w:type="dxa"/>
            <w:shd w:val="clear" w:color="000000" w:fill="FFFF00"/>
            <w:vAlign w:val="center"/>
            <w:hideMark/>
          </w:tcPr>
          <w:p w:rsidR="00982B67" w:rsidRPr="002F15E7" w:rsidRDefault="00982B67" w:rsidP="00157705">
            <w:pPr>
              <w:jc w:val="both"/>
              <w:rPr>
                <w:rFonts w:cs="Arial"/>
                <w:b/>
                <w:bCs/>
              </w:rPr>
            </w:pPr>
            <w:r w:rsidRPr="002F15E7">
              <w:rPr>
                <w:rFonts w:cs="Arial"/>
                <w:b/>
                <w:bCs/>
              </w:rPr>
              <w:t> </w:t>
            </w:r>
          </w:p>
        </w:tc>
      </w:tr>
      <w:tr w:rsidR="00982B67" w:rsidRPr="002F15E7" w:rsidTr="002F743D">
        <w:tc>
          <w:tcPr>
            <w:tcW w:w="1059" w:type="dxa"/>
            <w:shd w:val="clear" w:color="auto" w:fill="auto"/>
            <w:vAlign w:val="center"/>
            <w:hideMark/>
          </w:tcPr>
          <w:p w:rsidR="00982B67" w:rsidRPr="002F15E7" w:rsidRDefault="00982B67" w:rsidP="00157705">
            <w:pPr>
              <w:jc w:val="both"/>
              <w:rPr>
                <w:rFonts w:cs="Arial"/>
                <w:b/>
                <w:bCs/>
              </w:rPr>
            </w:pPr>
            <w:r w:rsidRPr="002F15E7">
              <w:rPr>
                <w:rFonts w:cs="Arial"/>
                <w:b/>
                <w:bCs/>
              </w:rPr>
              <w:t>TM002</w:t>
            </w:r>
          </w:p>
        </w:tc>
        <w:tc>
          <w:tcPr>
            <w:tcW w:w="7163" w:type="dxa"/>
            <w:shd w:val="clear" w:color="auto" w:fill="auto"/>
            <w:vAlign w:val="center"/>
            <w:hideMark/>
          </w:tcPr>
          <w:p w:rsidR="00982B67" w:rsidRPr="002F15E7" w:rsidRDefault="00982B67" w:rsidP="00157705">
            <w:pPr>
              <w:jc w:val="both"/>
              <w:rPr>
                <w:rFonts w:cs="Arial"/>
                <w:b/>
                <w:bCs/>
              </w:rPr>
            </w:pPr>
            <w:r w:rsidRPr="002F15E7">
              <w:rPr>
                <w:rFonts w:cs="Arial"/>
                <w:b/>
                <w:bCs/>
              </w:rPr>
              <w:t>Amenée et Repli du matériel</w:t>
            </w:r>
          </w:p>
        </w:tc>
        <w:tc>
          <w:tcPr>
            <w:tcW w:w="850" w:type="dxa"/>
            <w:shd w:val="clear" w:color="auto" w:fill="auto"/>
            <w:vAlign w:val="center"/>
            <w:hideMark/>
          </w:tcPr>
          <w:p w:rsidR="00982B67" w:rsidRPr="002F15E7" w:rsidRDefault="00982B67" w:rsidP="00157705">
            <w:pPr>
              <w:jc w:val="both"/>
              <w:rPr>
                <w:rFonts w:cs="Arial"/>
              </w:rPr>
            </w:pPr>
          </w:p>
        </w:tc>
        <w:tc>
          <w:tcPr>
            <w:tcW w:w="1134" w:type="dxa"/>
            <w:shd w:val="clear" w:color="auto" w:fill="auto"/>
            <w:vAlign w:val="center"/>
            <w:hideMark/>
          </w:tcPr>
          <w:p w:rsidR="00982B67" w:rsidRPr="002F15E7" w:rsidRDefault="00982B67" w:rsidP="00157705">
            <w:pPr>
              <w:jc w:val="both"/>
              <w:rPr>
                <w:rFonts w:cs="Arial"/>
              </w:rPr>
            </w:pPr>
            <w:r w:rsidRPr="002F15E7">
              <w:rPr>
                <w:rFonts w:cs="Arial"/>
              </w:rPr>
              <w:t> </w:t>
            </w:r>
          </w:p>
        </w:tc>
      </w:tr>
      <w:tr w:rsidR="00982B67" w:rsidRPr="002F15E7" w:rsidTr="002F743D">
        <w:tc>
          <w:tcPr>
            <w:tcW w:w="1059" w:type="dxa"/>
            <w:shd w:val="clear" w:color="auto" w:fill="auto"/>
            <w:vAlign w:val="center"/>
            <w:hideMark/>
          </w:tcPr>
          <w:p w:rsidR="00982B67" w:rsidRPr="002F15E7" w:rsidRDefault="00982B67" w:rsidP="00157705">
            <w:pPr>
              <w:jc w:val="both"/>
              <w:rPr>
                <w:rFonts w:cs="Arial"/>
                <w:b/>
                <w:bCs/>
              </w:rPr>
            </w:pPr>
            <w:r w:rsidRPr="002F15E7">
              <w:rPr>
                <w:rFonts w:cs="Arial"/>
                <w:b/>
                <w:bCs/>
              </w:rPr>
              <w:t> </w:t>
            </w:r>
          </w:p>
        </w:tc>
        <w:tc>
          <w:tcPr>
            <w:tcW w:w="7163" w:type="dxa"/>
            <w:shd w:val="clear" w:color="auto" w:fill="auto"/>
            <w:vAlign w:val="center"/>
            <w:hideMark/>
          </w:tcPr>
          <w:p w:rsidR="00982B67" w:rsidRDefault="00982B67" w:rsidP="00157705">
            <w:pPr>
              <w:jc w:val="both"/>
              <w:rPr>
                <w:rFonts w:cs="Arial"/>
              </w:rPr>
            </w:pPr>
            <w:r w:rsidRPr="002F15E7">
              <w:rPr>
                <w:rFonts w:cs="Arial"/>
              </w:rPr>
              <w:t xml:space="preserve">Ce prix rémunère dans les conditions générales prévues au marché, </w:t>
            </w:r>
            <w:r w:rsidRPr="002F15E7">
              <w:rPr>
                <w:rFonts w:cs="Arial"/>
                <w:b/>
                <w:bCs/>
              </w:rPr>
              <w:t>au FORFAIT (FT)</w:t>
            </w:r>
            <w:r w:rsidRPr="002F15E7">
              <w:rPr>
                <w:rFonts w:cs="Arial"/>
              </w:rPr>
              <w:t xml:space="preserve"> l’amenée et</w:t>
            </w:r>
            <w:r w:rsidRPr="002F15E7">
              <w:rPr>
                <w:rFonts w:cs="Arial"/>
                <w:b/>
                <w:bCs/>
              </w:rPr>
              <w:t xml:space="preserve"> </w:t>
            </w:r>
            <w:r w:rsidRPr="002F15E7">
              <w:rPr>
                <w:rFonts w:cs="Arial"/>
              </w:rPr>
              <w:t xml:space="preserve">le repli du matériel nécessaire à l’exécution des travaux. </w:t>
            </w:r>
            <w:r w:rsidRPr="002F15E7">
              <w:rPr>
                <w:rFonts w:cs="Arial"/>
              </w:rPr>
              <w:br/>
              <w:t>Ce prix comprend notamment:</w:t>
            </w:r>
          </w:p>
          <w:p w:rsidR="00982B67" w:rsidRPr="002F15E7" w:rsidRDefault="00982B67" w:rsidP="00157705">
            <w:pPr>
              <w:numPr>
                <w:ilvl w:val="1"/>
                <w:numId w:val="98"/>
              </w:numPr>
              <w:suppressAutoHyphens w:val="0"/>
              <w:autoSpaceDN/>
              <w:ind w:left="638"/>
              <w:jc w:val="both"/>
              <w:textAlignment w:val="auto"/>
              <w:rPr>
                <w:rFonts w:cs="Arial"/>
              </w:rPr>
            </w:pPr>
            <w:r>
              <w:rPr>
                <w:rFonts w:cs="Arial"/>
              </w:rPr>
              <w:t xml:space="preserve"> </w:t>
            </w:r>
            <w:r w:rsidRPr="002F15E7">
              <w:rPr>
                <w:rFonts w:cs="Arial"/>
              </w:rPr>
              <w:t>l’amenée du matériel et des engins nécessaires à l’exécution du chantier y compris éventuellement: les centrales de concassage, d'enrobage, de fabrication de béton, les bascules de chantier, les engins de terrassement, d’assainissement, de mise en œuvre de chaussée et de transport.</w:t>
            </w:r>
          </w:p>
        </w:tc>
        <w:tc>
          <w:tcPr>
            <w:tcW w:w="850" w:type="dxa"/>
            <w:shd w:val="clear" w:color="auto" w:fill="auto"/>
            <w:vAlign w:val="center"/>
            <w:hideMark/>
          </w:tcPr>
          <w:p w:rsidR="00982B67" w:rsidRPr="002F15E7" w:rsidRDefault="00982B67" w:rsidP="00157705">
            <w:pPr>
              <w:jc w:val="both"/>
              <w:rPr>
                <w:rFonts w:cs="Arial"/>
                <w:b/>
                <w:bCs/>
              </w:rPr>
            </w:pPr>
            <w:r w:rsidRPr="002F15E7">
              <w:rPr>
                <w:rFonts w:cs="Arial"/>
                <w:b/>
                <w:bCs/>
              </w:rPr>
              <w:t> </w:t>
            </w:r>
          </w:p>
        </w:tc>
        <w:tc>
          <w:tcPr>
            <w:tcW w:w="1134" w:type="dxa"/>
            <w:shd w:val="clear" w:color="auto" w:fill="auto"/>
            <w:vAlign w:val="center"/>
            <w:hideMark/>
          </w:tcPr>
          <w:p w:rsidR="00982B67" w:rsidRPr="002F15E7" w:rsidRDefault="00982B67" w:rsidP="00157705">
            <w:pPr>
              <w:jc w:val="both"/>
              <w:rPr>
                <w:rFonts w:cs="Arial"/>
                <w:b/>
                <w:bCs/>
              </w:rPr>
            </w:pPr>
            <w:r w:rsidRPr="002F15E7">
              <w:rPr>
                <w:rFonts w:cs="Arial"/>
                <w:b/>
                <w:bCs/>
              </w:rPr>
              <w:t> </w:t>
            </w:r>
          </w:p>
        </w:tc>
      </w:tr>
      <w:tr w:rsidR="009874C0" w:rsidRPr="002F15E7" w:rsidTr="008B195E">
        <w:trPr>
          <w:trHeight w:val="2771"/>
        </w:trPr>
        <w:tc>
          <w:tcPr>
            <w:tcW w:w="1059" w:type="dxa"/>
            <w:shd w:val="clear" w:color="auto" w:fill="auto"/>
            <w:vAlign w:val="center"/>
            <w:hideMark/>
          </w:tcPr>
          <w:p w:rsidR="009874C0" w:rsidRPr="002F15E7" w:rsidRDefault="009874C0" w:rsidP="00157705">
            <w:pPr>
              <w:jc w:val="both"/>
              <w:rPr>
                <w:rFonts w:cs="Arial"/>
                <w:b/>
                <w:bCs/>
              </w:rPr>
            </w:pPr>
            <w:r w:rsidRPr="002F15E7">
              <w:rPr>
                <w:rFonts w:cs="Arial"/>
                <w:b/>
                <w:bCs/>
              </w:rPr>
              <w:t> </w:t>
            </w:r>
          </w:p>
          <w:p w:rsidR="009874C0" w:rsidRPr="002F15E7" w:rsidRDefault="009874C0" w:rsidP="00157705">
            <w:pPr>
              <w:jc w:val="both"/>
              <w:rPr>
                <w:rFonts w:cs="Arial"/>
                <w:b/>
                <w:bCs/>
              </w:rPr>
            </w:pPr>
            <w:r w:rsidRPr="002F15E7">
              <w:rPr>
                <w:rFonts w:cs="Arial"/>
                <w:b/>
                <w:bCs/>
              </w:rPr>
              <w:t> </w:t>
            </w:r>
          </w:p>
        </w:tc>
        <w:tc>
          <w:tcPr>
            <w:tcW w:w="7163" w:type="dxa"/>
            <w:shd w:val="clear" w:color="auto" w:fill="auto"/>
            <w:vAlign w:val="center"/>
            <w:hideMark/>
          </w:tcPr>
          <w:p w:rsidR="009874C0" w:rsidRPr="002F15E7" w:rsidRDefault="009874C0" w:rsidP="00157705">
            <w:pPr>
              <w:numPr>
                <w:ilvl w:val="1"/>
                <w:numId w:val="98"/>
              </w:numPr>
              <w:suppressAutoHyphens w:val="0"/>
              <w:autoSpaceDN/>
              <w:ind w:left="638"/>
              <w:jc w:val="both"/>
              <w:textAlignment w:val="auto"/>
              <w:rPr>
                <w:rFonts w:cs="Arial"/>
              </w:rPr>
            </w:pPr>
            <w:r>
              <w:rPr>
                <w:rFonts w:cs="Arial"/>
              </w:rPr>
              <w:t>à</w:t>
            </w:r>
            <w:r w:rsidRPr="002F15E7">
              <w:rPr>
                <w:rFonts w:cs="Arial"/>
              </w:rPr>
              <w:t xml:space="preserve"> la fin des travaux, le Cocontractant réalisera tous les travaux nécessaires à la remise en état des lieux. </w:t>
            </w:r>
            <w:r w:rsidRPr="002F15E7">
              <w:rPr>
                <w:rFonts w:cs="Arial"/>
              </w:rPr>
              <w:br/>
              <w:t xml:space="preserve">Le Cocontractant devra replier tout son matériel, engins et matériaux. </w:t>
            </w:r>
          </w:p>
          <w:p w:rsidR="009874C0" w:rsidRPr="002F15E7" w:rsidRDefault="009874C0" w:rsidP="00157705">
            <w:pPr>
              <w:jc w:val="both"/>
              <w:rPr>
                <w:rFonts w:cs="Arial"/>
              </w:rPr>
            </w:pPr>
            <w:r w:rsidRPr="002F15E7">
              <w:rPr>
                <w:rFonts w:cs="Arial"/>
              </w:rPr>
              <w:t>Ce prix sera payé en deux tranches :</w:t>
            </w:r>
            <w:r w:rsidRPr="002F15E7">
              <w:rPr>
                <w:rFonts w:cs="Arial"/>
              </w:rPr>
              <w:br/>
            </w:r>
            <w:r w:rsidRPr="002F15E7">
              <w:rPr>
                <w:rFonts w:cs="Arial"/>
                <w:b/>
                <w:bCs/>
              </w:rPr>
              <w:t>* CINQUANTE POUR CENT (50%)</w:t>
            </w:r>
            <w:r w:rsidRPr="002F15E7">
              <w:rPr>
                <w:rFonts w:cs="Arial"/>
              </w:rPr>
              <w:t xml:space="preserve"> pour l'amenée du matériel. Cette tranche sera payée progressivement au fur et à mesure de l'amenée sur le chantier, du gros matériel prévu dans le projet d'exécution approuvé.</w:t>
            </w:r>
            <w:r w:rsidRPr="002F15E7">
              <w:rPr>
                <w:rFonts w:cs="Arial"/>
              </w:rPr>
              <w:br/>
            </w:r>
            <w:r w:rsidRPr="002F15E7">
              <w:rPr>
                <w:rFonts w:cs="Arial"/>
                <w:b/>
                <w:bCs/>
              </w:rPr>
              <w:t>* CINQUANTE POUR CENT (50%)</w:t>
            </w:r>
            <w:r w:rsidRPr="002F15E7">
              <w:rPr>
                <w:rFonts w:cs="Arial"/>
              </w:rPr>
              <w:t xml:space="preserve"> après la réception provisoire lorsque la totalité du matériel aura été repliée.</w:t>
            </w:r>
          </w:p>
        </w:tc>
        <w:tc>
          <w:tcPr>
            <w:tcW w:w="850" w:type="dxa"/>
            <w:shd w:val="clear" w:color="auto" w:fill="auto"/>
            <w:vAlign w:val="center"/>
            <w:hideMark/>
          </w:tcPr>
          <w:p w:rsidR="009874C0" w:rsidRPr="002F15E7" w:rsidRDefault="009874C0" w:rsidP="00157705">
            <w:pPr>
              <w:jc w:val="both"/>
              <w:rPr>
                <w:rFonts w:cs="Arial"/>
                <w:b/>
                <w:bCs/>
              </w:rPr>
            </w:pPr>
            <w:r w:rsidRPr="002F15E7">
              <w:rPr>
                <w:rFonts w:cs="Arial"/>
                <w:b/>
                <w:bCs/>
              </w:rPr>
              <w:t> </w:t>
            </w:r>
          </w:p>
          <w:p w:rsidR="009874C0" w:rsidRPr="002F15E7" w:rsidRDefault="009874C0" w:rsidP="00157705">
            <w:pPr>
              <w:jc w:val="both"/>
              <w:rPr>
                <w:rFonts w:cs="Arial"/>
                <w:b/>
                <w:bCs/>
              </w:rPr>
            </w:pPr>
            <w:r w:rsidRPr="002F15E7">
              <w:rPr>
                <w:rFonts w:cs="Arial"/>
                <w:b/>
                <w:bCs/>
              </w:rPr>
              <w:t> </w:t>
            </w:r>
          </w:p>
        </w:tc>
        <w:tc>
          <w:tcPr>
            <w:tcW w:w="1134" w:type="dxa"/>
            <w:shd w:val="clear" w:color="auto" w:fill="auto"/>
            <w:vAlign w:val="center"/>
            <w:hideMark/>
          </w:tcPr>
          <w:p w:rsidR="009874C0" w:rsidRPr="002F15E7" w:rsidRDefault="009874C0" w:rsidP="00157705">
            <w:pPr>
              <w:jc w:val="both"/>
              <w:rPr>
                <w:rFonts w:cs="Arial"/>
                <w:b/>
                <w:bCs/>
              </w:rPr>
            </w:pPr>
            <w:r w:rsidRPr="002F15E7">
              <w:rPr>
                <w:rFonts w:cs="Arial"/>
                <w:b/>
                <w:bCs/>
              </w:rPr>
              <w:t> </w:t>
            </w:r>
          </w:p>
          <w:p w:rsidR="009874C0" w:rsidRPr="002F15E7" w:rsidRDefault="009874C0" w:rsidP="00157705">
            <w:pPr>
              <w:jc w:val="both"/>
              <w:rPr>
                <w:rFonts w:cs="Arial"/>
                <w:b/>
                <w:bCs/>
              </w:rPr>
            </w:pPr>
            <w:r w:rsidRPr="002F15E7">
              <w:rPr>
                <w:rFonts w:cs="Arial"/>
                <w:b/>
                <w:bCs/>
              </w:rPr>
              <w:t> </w:t>
            </w:r>
          </w:p>
        </w:tc>
      </w:tr>
      <w:tr w:rsidR="00982B67" w:rsidRPr="002F15E7" w:rsidTr="002F743D">
        <w:tc>
          <w:tcPr>
            <w:tcW w:w="1059" w:type="dxa"/>
            <w:shd w:val="clear" w:color="auto" w:fill="auto"/>
            <w:vAlign w:val="center"/>
            <w:hideMark/>
          </w:tcPr>
          <w:p w:rsidR="00982B67" w:rsidRPr="002F15E7" w:rsidRDefault="00982B67" w:rsidP="00157705">
            <w:pPr>
              <w:jc w:val="both"/>
              <w:rPr>
                <w:rFonts w:cs="Arial"/>
                <w:b/>
                <w:bCs/>
              </w:rPr>
            </w:pPr>
            <w:r w:rsidRPr="002F15E7">
              <w:rPr>
                <w:rFonts w:cs="Arial"/>
                <w:b/>
                <w:bCs/>
              </w:rPr>
              <w:t> </w:t>
            </w:r>
          </w:p>
        </w:tc>
        <w:tc>
          <w:tcPr>
            <w:tcW w:w="7163" w:type="dxa"/>
            <w:shd w:val="clear" w:color="auto" w:fill="auto"/>
            <w:vAlign w:val="center"/>
            <w:hideMark/>
          </w:tcPr>
          <w:p w:rsidR="00982B67" w:rsidRPr="002F15E7" w:rsidRDefault="00982B67" w:rsidP="00157705">
            <w:pPr>
              <w:jc w:val="both"/>
              <w:rPr>
                <w:rFonts w:cs="Arial"/>
                <w:b/>
                <w:bCs/>
                <w:i/>
                <w:iCs/>
              </w:rPr>
            </w:pPr>
            <w:r>
              <w:rPr>
                <w:rFonts w:cs="Arial"/>
                <w:b/>
                <w:bCs/>
                <w:i/>
                <w:iCs/>
              </w:rPr>
              <w:t xml:space="preserve"> </w:t>
            </w:r>
            <w:r w:rsidR="00404B58" w:rsidRPr="002F15E7">
              <w:rPr>
                <w:rFonts w:cs="Arial"/>
                <w:b/>
                <w:bCs/>
              </w:rPr>
              <w:t>Le Forfait à:</w:t>
            </w:r>
          </w:p>
        </w:tc>
        <w:tc>
          <w:tcPr>
            <w:tcW w:w="850" w:type="dxa"/>
            <w:shd w:val="clear" w:color="auto" w:fill="auto"/>
            <w:vAlign w:val="center"/>
            <w:hideMark/>
          </w:tcPr>
          <w:p w:rsidR="00982B67" w:rsidRPr="002F15E7" w:rsidRDefault="00982B67" w:rsidP="00157705">
            <w:pPr>
              <w:jc w:val="both"/>
              <w:rPr>
                <w:rFonts w:cs="Arial"/>
                <w:b/>
                <w:bCs/>
              </w:rPr>
            </w:pPr>
            <w:r w:rsidRPr="002F15E7">
              <w:rPr>
                <w:rFonts w:cs="Arial"/>
                <w:b/>
                <w:bCs/>
              </w:rPr>
              <w:t>Ft</w:t>
            </w:r>
          </w:p>
        </w:tc>
        <w:tc>
          <w:tcPr>
            <w:tcW w:w="1134" w:type="dxa"/>
            <w:shd w:val="clear" w:color="000000" w:fill="FFFF00"/>
            <w:vAlign w:val="center"/>
            <w:hideMark/>
          </w:tcPr>
          <w:p w:rsidR="00982B67" w:rsidRPr="002F15E7" w:rsidRDefault="00982B67" w:rsidP="00157705">
            <w:pPr>
              <w:jc w:val="both"/>
              <w:rPr>
                <w:rFonts w:cs="Arial"/>
                <w:b/>
                <w:bCs/>
              </w:rPr>
            </w:pPr>
            <w:r w:rsidRPr="002F15E7">
              <w:rPr>
                <w:rFonts w:cs="Arial"/>
                <w:b/>
                <w:bCs/>
              </w:rPr>
              <w:t> </w:t>
            </w:r>
          </w:p>
        </w:tc>
      </w:tr>
      <w:tr w:rsidR="00982B67" w:rsidRPr="002F15E7" w:rsidTr="002F743D">
        <w:tc>
          <w:tcPr>
            <w:tcW w:w="1059" w:type="dxa"/>
            <w:shd w:val="clear" w:color="auto" w:fill="auto"/>
            <w:vAlign w:val="center"/>
            <w:hideMark/>
          </w:tcPr>
          <w:p w:rsidR="00982B67" w:rsidRPr="002F15E7" w:rsidRDefault="00982B67" w:rsidP="00157705">
            <w:pPr>
              <w:keepNext/>
              <w:jc w:val="both"/>
              <w:rPr>
                <w:rFonts w:cs="Arial"/>
                <w:b/>
                <w:bCs/>
              </w:rPr>
            </w:pPr>
            <w:r w:rsidRPr="002F15E7">
              <w:rPr>
                <w:rFonts w:cs="Arial"/>
                <w:b/>
                <w:bCs/>
              </w:rPr>
              <w:lastRenderedPageBreak/>
              <w:t> </w:t>
            </w:r>
          </w:p>
        </w:tc>
        <w:tc>
          <w:tcPr>
            <w:tcW w:w="7163" w:type="dxa"/>
            <w:shd w:val="clear" w:color="auto" w:fill="auto"/>
            <w:vAlign w:val="center"/>
            <w:hideMark/>
          </w:tcPr>
          <w:p w:rsidR="00982B67" w:rsidRPr="002F15E7" w:rsidRDefault="00982B67" w:rsidP="00157705">
            <w:pPr>
              <w:keepNext/>
              <w:jc w:val="both"/>
              <w:rPr>
                <w:rFonts w:cs="Arial"/>
                <w:b/>
                <w:bCs/>
              </w:rPr>
            </w:pPr>
            <w:r w:rsidRPr="002F15E7">
              <w:rPr>
                <w:rFonts w:cs="Arial"/>
                <w:b/>
                <w:bCs/>
              </w:rPr>
              <w:t>SÉRIE 100 : NETTOYAGE ET TERRASSEMENTS</w:t>
            </w:r>
          </w:p>
        </w:tc>
        <w:tc>
          <w:tcPr>
            <w:tcW w:w="850" w:type="dxa"/>
            <w:shd w:val="clear" w:color="auto" w:fill="auto"/>
            <w:vAlign w:val="center"/>
            <w:hideMark/>
          </w:tcPr>
          <w:p w:rsidR="00982B67" w:rsidRPr="002F15E7" w:rsidRDefault="00982B67" w:rsidP="00157705">
            <w:pPr>
              <w:jc w:val="both"/>
              <w:rPr>
                <w:rFonts w:cs="Arial"/>
                <w:b/>
                <w:bCs/>
              </w:rPr>
            </w:pPr>
            <w:r w:rsidRPr="002F15E7">
              <w:rPr>
                <w:rFonts w:cs="Arial"/>
                <w:b/>
                <w:bCs/>
              </w:rPr>
              <w:t> </w:t>
            </w:r>
          </w:p>
        </w:tc>
        <w:tc>
          <w:tcPr>
            <w:tcW w:w="1134" w:type="dxa"/>
            <w:shd w:val="clear" w:color="auto" w:fill="auto"/>
            <w:vAlign w:val="center"/>
            <w:hideMark/>
          </w:tcPr>
          <w:p w:rsidR="00982B67" w:rsidRPr="002F15E7" w:rsidRDefault="00982B67" w:rsidP="00157705">
            <w:pPr>
              <w:jc w:val="both"/>
              <w:rPr>
                <w:rFonts w:cs="Arial"/>
                <w:b/>
                <w:bCs/>
              </w:rPr>
            </w:pPr>
            <w:r w:rsidRPr="002F15E7">
              <w:rPr>
                <w:rFonts w:cs="Arial"/>
                <w:b/>
                <w:bCs/>
              </w:rPr>
              <w:t> </w:t>
            </w:r>
          </w:p>
        </w:tc>
      </w:tr>
      <w:tr w:rsidR="00982B67" w:rsidRPr="002F15E7" w:rsidTr="002F743D">
        <w:tc>
          <w:tcPr>
            <w:tcW w:w="1059" w:type="dxa"/>
            <w:shd w:val="clear" w:color="auto" w:fill="auto"/>
            <w:vAlign w:val="center"/>
            <w:hideMark/>
          </w:tcPr>
          <w:p w:rsidR="00982B67" w:rsidRPr="002F15E7" w:rsidRDefault="00982B67" w:rsidP="00157705">
            <w:pPr>
              <w:keepNext/>
              <w:jc w:val="both"/>
              <w:rPr>
                <w:rFonts w:cs="Arial"/>
                <w:b/>
                <w:bCs/>
              </w:rPr>
            </w:pPr>
            <w:r w:rsidRPr="002F15E7">
              <w:rPr>
                <w:rFonts w:cs="Arial"/>
                <w:b/>
                <w:bCs/>
              </w:rPr>
              <w:t>TM101</w:t>
            </w:r>
          </w:p>
        </w:tc>
        <w:tc>
          <w:tcPr>
            <w:tcW w:w="7163" w:type="dxa"/>
            <w:shd w:val="clear" w:color="auto" w:fill="auto"/>
            <w:vAlign w:val="center"/>
            <w:hideMark/>
          </w:tcPr>
          <w:p w:rsidR="00982B67" w:rsidRPr="002F15E7" w:rsidRDefault="00FA7F26" w:rsidP="00157705">
            <w:pPr>
              <w:keepNext/>
              <w:jc w:val="both"/>
              <w:rPr>
                <w:rFonts w:cs="Arial"/>
                <w:b/>
                <w:bCs/>
              </w:rPr>
            </w:pPr>
            <w:r>
              <w:rPr>
                <w:rFonts w:cs="Arial"/>
                <w:b/>
                <w:bCs/>
              </w:rPr>
              <w:t>Débroussaillage</w:t>
            </w:r>
          </w:p>
        </w:tc>
        <w:tc>
          <w:tcPr>
            <w:tcW w:w="850" w:type="dxa"/>
            <w:shd w:val="clear" w:color="auto" w:fill="auto"/>
            <w:vAlign w:val="center"/>
            <w:hideMark/>
          </w:tcPr>
          <w:p w:rsidR="00982B67" w:rsidRPr="002F15E7" w:rsidRDefault="00982B67" w:rsidP="00157705">
            <w:pPr>
              <w:keepNext/>
              <w:jc w:val="both"/>
              <w:rPr>
                <w:rFonts w:cs="Arial"/>
              </w:rPr>
            </w:pPr>
          </w:p>
        </w:tc>
        <w:tc>
          <w:tcPr>
            <w:tcW w:w="1134" w:type="dxa"/>
            <w:shd w:val="clear" w:color="auto" w:fill="auto"/>
            <w:vAlign w:val="center"/>
            <w:hideMark/>
          </w:tcPr>
          <w:p w:rsidR="00982B67" w:rsidRPr="002F15E7" w:rsidRDefault="00982B67" w:rsidP="00157705">
            <w:pPr>
              <w:keepNext/>
              <w:jc w:val="both"/>
              <w:rPr>
                <w:rFonts w:cs="Arial"/>
              </w:rPr>
            </w:pPr>
            <w:r w:rsidRPr="002F15E7">
              <w:rPr>
                <w:rFonts w:cs="Arial"/>
              </w:rPr>
              <w:t> </w:t>
            </w:r>
          </w:p>
        </w:tc>
      </w:tr>
      <w:tr w:rsidR="009874C0" w:rsidRPr="002F15E7" w:rsidTr="009874C0">
        <w:trPr>
          <w:trHeight w:val="6289"/>
        </w:trPr>
        <w:tc>
          <w:tcPr>
            <w:tcW w:w="1059" w:type="dxa"/>
            <w:shd w:val="clear" w:color="auto" w:fill="auto"/>
            <w:vAlign w:val="center"/>
            <w:hideMark/>
          </w:tcPr>
          <w:p w:rsidR="009874C0" w:rsidRPr="002F15E7" w:rsidRDefault="009874C0" w:rsidP="00157705">
            <w:pPr>
              <w:keepNext/>
              <w:jc w:val="both"/>
              <w:rPr>
                <w:rFonts w:cs="Arial"/>
                <w:b/>
                <w:bCs/>
              </w:rPr>
            </w:pPr>
            <w:r w:rsidRPr="002F15E7">
              <w:rPr>
                <w:rFonts w:cs="Arial"/>
                <w:b/>
                <w:bCs/>
              </w:rPr>
              <w:t> </w:t>
            </w:r>
          </w:p>
          <w:p w:rsidR="009874C0" w:rsidRPr="002F15E7" w:rsidRDefault="009874C0" w:rsidP="00157705">
            <w:pPr>
              <w:jc w:val="both"/>
              <w:rPr>
                <w:rFonts w:cs="Arial"/>
                <w:b/>
                <w:bCs/>
              </w:rPr>
            </w:pPr>
            <w:r w:rsidRPr="002F15E7">
              <w:rPr>
                <w:rFonts w:cs="Arial"/>
                <w:b/>
                <w:bCs/>
              </w:rPr>
              <w:t> </w:t>
            </w:r>
          </w:p>
        </w:tc>
        <w:tc>
          <w:tcPr>
            <w:tcW w:w="7163" w:type="dxa"/>
            <w:shd w:val="clear" w:color="auto" w:fill="auto"/>
            <w:vAlign w:val="center"/>
            <w:hideMark/>
          </w:tcPr>
          <w:p w:rsidR="009874C0" w:rsidRPr="002F15E7" w:rsidRDefault="009874C0" w:rsidP="00157705">
            <w:pPr>
              <w:keepNext/>
              <w:jc w:val="both"/>
              <w:rPr>
                <w:rFonts w:cs="Arial"/>
              </w:rPr>
            </w:pPr>
            <w:r w:rsidRPr="002F15E7">
              <w:rPr>
                <w:rFonts w:cs="Arial"/>
              </w:rPr>
              <w:t xml:space="preserve">Ce prix rémunère dans les conditions générales prévues au marché, </w:t>
            </w:r>
            <w:r w:rsidRPr="002F15E7">
              <w:rPr>
                <w:rFonts w:cs="Arial"/>
                <w:b/>
                <w:bCs/>
              </w:rPr>
              <w:t>au MÈTRE CARRE (m2)</w:t>
            </w:r>
            <w:r>
              <w:rPr>
                <w:rFonts w:cs="Arial"/>
              </w:rPr>
              <w:t xml:space="preserve"> le débroussaillage</w:t>
            </w:r>
            <w:r w:rsidRPr="002F15E7">
              <w:rPr>
                <w:rFonts w:cs="Arial"/>
              </w:rPr>
              <w:t xml:space="preserve"> qui consiste à nettoyer le terrain et à couper toutes les plantes ligneuses, et les arbustes à l’intérieur de l'emprise hors plateforme. </w:t>
            </w:r>
            <w:r w:rsidRPr="002F15E7">
              <w:rPr>
                <w:rFonts w:cs="Arial"/>
                <w:b/>
                <w:bCs/>
                <w:i/>
                <w:iCs/>
              </w:rPr>
              <w:t>Cette tâche est normalement exécutée manuellement ; elle pourra l'être mécaniquement, à la demande du Maître d’œuvre, dans les zones de faible densité de population ou en cas de difficultés particulières.</w:t>
            </w:r>
          </w:p>
          <w:p w:rsidR="009874C0" w:rsidRPr="002F15E7" w:rsidRDefault="009874C0" w:rsidP="00157705">
            <w:pPr>
              <w:ind w:left="72" w:hanging="72"/>
              <w:jc w:val="both"/>
              <w:rPr>
                <w:rFonts w:cs="Arial"/>
              </w:rPr>
            </w:pPr>
            <w:r w:rsidRPr="002F15E7">
              <w:rPr>
                <w:rFonts w:cs="Arial"/>
              </w:rPr>
              <w:t>Ce prix comprend notamment :</w:t>
            </w:r>
            <w:r w:rsidRPr="002F15E7">
              <w:rPr>
                <w:rFonts w:cs="Arial"/>
              </w:rPr>
              <w:br/>
              <w:t>• le défrichement, l’arrachage des herbes, broussailles, plantations à l'intérieur de l'emprise hors plate forme;</w:t>
            </w:r>
            <w:r w:rsidRPr="002F15E7">
              <w:rPr>
                <w:rFonts w:cs="Arial"/>
              </w:rPr>
              <w:br/>
              <w:t>• l’abattage et le débitage des arbres dont le diamètre est inférieur ou égal à 20 cm;</w:t>
            </w:r>
            <w:r w:rsidRPr="002F15E7">
              <w:rPr>
                <w:rFonts w:cs="Arial"/>
              </w:rPr>
              <w:br/>
              <w:t>• l'élagage des arbres hors emprise;</w:t>
            </w:r>
            <w:r w:rsidRPr="002F15E7">
              <w:rPr>
                <w:rFonts w:cs="Arial"/>
              </w:rPr>
              <w:br/>
              <w:t>• le ramassage, l’enlèvement, le transport et l’évacuation des produits de coupe et leur mise en dépôt hors de l’emprise en un lieu agréé par le Maître d’œuvre;</w:t>
            </w:r>
            <w:r w:rsidRPr="002F15E7">
              <w:rPr>
                <w:rFonts w:cs="Arial"/>
              </w:rPr>
              <w:br/>
              <w:t>• l'enlèvement des produits de curage des fossés, le chargement, le transport quelle que soit la distance, le déchargement et la mise en dépôt provisoire ou définitive en un lieu agréé par le Maître d’œuvre;</w:t>
            </w:r>
            <w:r w:rsidRPr="002F15E7">
              <w:rPr>
                <w:rFonts w:cs="Arial"/>
              </w:rPr>
              <w:br/>
              <w:t xml:space="preserve">• toutes les indemnisations </w:t>
            </w:r>
            <w:r w:rsidRPr="00E933AA">
              <w:rPr>
                <w:rFonts w:cs="Arial"/>
              </w:rPr>
              <w:t>éventuelles</w:t>
            </w:r>
            <w:r w:rsidRPr="002F15E7">
              <w:rPr>
                <w:rFonts w:cs="Arial"/>
              </w:rPr>
              <w:t xml:space="preserve"> des riverains;</w:t>
            </w:r>
            <w:r w:rsidRPr="002F15E7">
              <w:rPr>
                <w:rFonts w:cs="Arial"/>
              </w:rPr>
              <w:br/>
              <w:t>• toutes sujétions liées au respect des prescriptions environnementales;</w:t>
            </w:r>
            <w:r w:rsidRPr="002F15E7">
              <w:rPr>
                <w:rFonts w:cs="Arial"/>
              </w:rPr>
              <w:br/>
              <w:t>• et toutes autres sujétions.</w:t>
            </w:r>
          </w:p>
        </w:tc>
        <w:tc>
          <w:tcPr>
            <w:tcW w:w="850" w:type="dxa"/>
            <w:shd w:val="clear" w:color="auto" w:fill="auto"/>
            <w:vAlign w:val="center"/>
            <w:hideMark/>
          </w:tcPr>
          <w:p w:rsidR="009874C0" w:rsidRPr="002F15E7" w:rsidRDefault="009874C0" w:rsidP="00157705">
            <w:pPr>
              <w:keepNext/>
              <w:jc w:val="both"/>
              <w:rPr>
                <w:rFonts w:cs="Arial"/>
                <w:b/>
                <w:bCs/>
              </w:rPr>
            </w:pPr>
            <w:r w:rsidRPr="002F15E7">
              <w:rPr>
                <w:rFonts w:cs="Arial"/>
                <w:b/>
                <w:bCs/>
              </w:rPr>
              <w:t> </w:t>
            </w:r>
          </w:p>
          <w:p w:rsidR="009874C0" w:rsidRPr="002F15E7" w:rsidRDefault="009874C0" w:rsidP="00157705">
            <w:pPr>
              <w:jc w:val="both"/>
              <w:rPr>
                <w:rFonts w:cs="Arial"/>
                <w:b/>
                <w:bCs/>
              </w:rPr>
            </w:pPr>
            <w:r w:rsidRPr="002F15E7">
              <w:rPr>
                <w:rFonts w:cs="Arial"/>
                <w:b/>
                <w:bCs/>
              </w:rPr>
              <w:t> </w:t>
            </w:r>
          </w:p>
        </w:tc>
        <w:tc>
          <w:tcPr>
            <w:tcW w:w="1134" w:type="dxa"/>
            <w:shd w:val="clear" w:color="auto" w:fill="auto"/>
            <w:vAlign w:val="center"/>
            <w:hideMark/>
          </w:tcPr>
          <w:p w:rsidR="009874C0" w:rsidRPr="002F15E7" w:rsidRDefault="009874C0" w:rsidP="00157705">
            <w:pPr>
              <w:keepNext/>
              <w:jc w:val="both"/>
              <w:rPr>
                <w:rFonts w:cs="Arial"/>
                <w:b/>
                <w:bCs/>
              </w:rPr>
            </w:pPr>
            <w:r w:rsidRPr="002F15E7">
              <w:rPr>
                <w:rFonts w:cs="Arial"/>
                <w:b/>
                <w:bCs/>
              </w:rPr>
              <w:t> </w:t>
            </w:r>
          </w:p>
          <w:p w:rsidR="009874C0" w:rsidRPr="002F15E7" w:rsidRDefault="009874C0" w:rsidP="00157705">
            <w:pPr>
              <w:jc w:val="both"/>
              <w:rPr>
                <w:rFonts w:cs="Arial"/>
                <w:b/>
                <w:bCs/>
              </w:rPr>
            </w:pPr>
            <w:r w:rsidRPr="002F15E7">
              <w:rPr>
                <w:rFonts w:cs="Arial"/>
                <w:b/>
                <w:bCs/>
              </w:rPr>
              <w:t> </w:t>
            </w:r>
          </w:p>
        </w:tc>
      </w:tr>
      <w:tr w:rsidR="00982B67" w:rsidRPr="002F15E7" w:rsidTr="002F743D">
        <w:tc>
          <w:tcPr>
            <w:tcW w:w="1059" w:type="dxa"/>
            <w:shd w:val="clear" w:color="auto" w:fill="auto"/>
            <w:vAlign w:val="center"/>
            <w:hideMark/>
          </w:tcPr>
          <w:p w:rsidR="00982B67" w:rsidRPr="002F15E7" w:rsidRDefault="00982B67" w:rsidP="00157705">
            <w:pPr>
              <w:jc w:val="both"/>
              <w:rPr>
                <w:rFonts w:cs="Arial"/>
                <w:b/>
                <w:bCs/>
              </w:rPr>
            </w:pPr>
            <w:r w:rsidRPr="002F15E7">
              <w:rPr>
                <w:rFonts w:cs="Arial"/>
                <w:b/>
                <w:bCs/>
              </w:rPr>
              <w:t> </w:t>
            </w:r>
          </w:p>
        </w:tc>
        <w:tc>
          <w:tcPr>
            <w:tcW w:w="7163" w:type="dxa"/>
            <w:shd w:val="clear" w:color="auto" w:fill="auto"/>
            <w:vAlign w:val="center"/>
            <w:hideMark/>
          </w:tcPr>
          <w:p w:rsidR="00982B67" w:rsidRPr="002F15E7" w:rsidRDefault="00404B58" w:rsidP="00157705">
            <w:pPr>
              <w:jc w:val="both"/>
              <w:rPr>
                <w:rFonts w:cs="Arial"/>
                <w:b/>
                <w:bCs/>
                <w:i/>
                <w:iCs/>
              </w:rPr>
            </w:pPr>
            <w:r w:rsidRPr="002F15E7">
              <w:rPr>
                <w:rFonts w:cs="Arial"/>
                <w:b/>
                <w:bCs/>
              </w:rPr>
              <w:t>Le Mètre Carré à:</w:t>
            </w:r>
          </w:p>
        </w:tc>
        <w:tc>
          <w:tcPr>
            <w:tcW w:w="850" w:type="dxa"/>
            <w:shd w:val="clear" w:color="auto" w:fill="auto"/>
            <w:vAlign w:val="center"/>
            <w:hideMark/>
          </w:tcPr>
          <w:p w:rsidR="00982B67" w:rsidRPr="002F15E7" w:rsidRDefault="00982B67" w:rsidP="00157705">
            <w:pPr>
              <w:jc w:val="both"/>
              <w:rPr>
                <w:rFonts w:cs="Arial"/>
                <w:b/>
                <w:bCs/>
              </w:rPr>
            </w:pPr>
            <w:r w:rsidRPr="002F15E7">
              <w:rPr>
                <w:rFonts w:cs="Arial"/>
                <w:b/>
                <w:bCs/>
              </w:rPr>
              <w:t>m²</w:t>
            </w:r>
          </w:p>
        </w:tc>
        <w:tc>
          <w:tcPr>
            <w:tcW w:w="1134" w:type="dxa"/>
            <w:shd w:val="clear" w:color="000000" w:fill="FFFF00"/>
            <w:vAlign w:val="center"/>
            <w:hideMark/>
          </w:tcPr>
          <w:p w:rsidR="00982B67" w:rsidRPr="002F15E7" w:rsidRDefault="00982B67" w:rsidP="00157705">
            <w:pPr>
              <w:jc w:val="both"/>
              <w:rPr>
                <w:rFonts w:cs="Arial"/>
                <w:b/>
                <w:bCs/>
              </w:rPr>
            </w:pPr>
          </w:p>
        </w:tc>
      </w:tr>
      <w:tr w:rsidR="00982B67" w:rsidRPr="002F15E7" w:rsidTr="002F743D">
        <w:tc>
          <w:tcPr>
            <w:tcW w:w="1059" w:type="dxa"/>
            <w:shd w:val="clear" w:color="auto" w:fill="auto"/>
            <w:vAlign w:val="center"/>
            <w:hideMark/>
          </w:tcPr>
          <w:p w:rsidR="00982B67" w:rsidRPr="002F15E7" w:rsidRDefault="00982B67" w:rsidP="00157705">
            <w:pPr>
              <w:jc w:val="both"/>
              <w:rPr>
                <w:rFonts w:cs="Arial"/>
                <w:b/>
                <w:bCs/>
              </w:rPr>
            </w:pPr>
            <w:r w:rsidRPr="002F15E7">
              <w:rPr>
                <w:rFonts w:cs="Arial"/>
                <w:b/>
                <w:bCs/>
              </w:rPr>
              <w:t> </w:t>
            </w:r>
          </w:p>
        </w:tc>
        <w:tc>
          <w:tcPr>
            <w:tcW w:w="7163" w:type="dxa"/>
            <w:shd w:val="clear" w:color="auto" w:fill="auto"/>
            <w:vAlign w:val="center"/>
            <w:hideMark/>
          </w:tcPr>
          <w:p w:rsidR="00982B67" w:rsidRPr="002F15E7" w:rsidRDefault="00404B58" w:rsidP="00157705">
            <w:pPr>
              <w:jc w:val="both"/>
              <w:rPr>
                <w:rFonts w:cs="Arial"/>
                <w:b/>
                <w:bCs/>
                <w:i/>
                <w:iCs/>
              </w:rPr>
            </w:pPr>
            <w:r w:rsidRPr="002F15E7">
              <w:rPr>
                <w:rFonts w:cs="Arial"/>
                <w:b/>
                <w:bCs/>
              </w:rPr>
              <w:t>Le Mètre Cube à:</w:t>
            </w:r>
          </w:p>
        </w:tc>
        <w:tc>
          <w:tcPr>
            <w:tcW w:w="850" w:type="dxa"/>
            <w:shd w:val="clear" w:color="auto" w:fill="auto"/>
            <w:vAlign w:val="center"/>
            <w:hideMark/>
          </w:tcPr>
          <w:p w:rsidR="00982B67" w:rsidRPr="002F15E7" w:rsidRDefault="00982B67" w:rsidP="00157705">
            <w:pPr>
              <w:jc w:val="both"/>
              <w:rPr>
                <w:rFonts w:cs="Arial"/>
                <w:b/>
                <w:bCs/>
              </w:rPr>
            </w:pPr>
            <w:r w:rsidRPr="002F15E7">
              <w:rPr>
                <w:rFonts w:cs="Arial"/>
                <w:b/>
                <w:bCs/>
              </w:rPr>
              <w:t>m3</w:t>
            </w:r>
          </w:p>
        </w:tc>
        <w:tc>
          <w:tcPr>
            <w:tcW w:w="1134" w:type="dxa"/>
            <w:shd w:val="clear" w:color="000000" w:fill="FFFF00"/>
            <w:vAlign w:val="center"/>
            <w:hideMark/>
          </w:tcPr>
          <w:p w:rsidR="00982B67" w:rsidRPr="002F15E7" w:rsidRDefault="00982B67" w:rsidP="00157705">
            <w:pPr>
              <w:jc w:val="both"/>
              <w:rPr>
                <w:rFonts w:cs="Arial"/>
                <w:b/>
                <w:bCs/>
              </w:rPr>
            </w:pPr>
          </w:p>
        </w:tc>
      </w:tr>
      <w:tr w:rsidR="00982B67" w:rsidRPr="002F15E7" w:rsidTr="002F743D">
        <w:tc>
          <w:tcPr>
            <w:tcW w:w="1059" w:type="dxa"/>
            <w:shd w:val="clear" w:color="auto" w:fill="auto"/>
            <w:vAlign w:val="center"/>
            <w:hideMark/>
          </w:tcPr>
          <w:p w:rsidR="00982B67" w:rsidRPr="002F15E7" w:rsidRDefault="00982B67" w:rsidP="00157705">
            <w:pPr>
              <w:jc w:val="both"/>
              <w:rPr>
                <w:rFonts w:cs="Arial"/>
                <w:b/>
                <w:bCs/>
              </w:rPr>
            </w:pPr>
            <w:r w:rsidRPr="002F15E7">
              <w:rPr>
                <w:rFonts w:cs="Arial"/>
                <w:b/>
                <w:bCs/>
              </w:rPr>
              <w:t>TM108</w:t>
            </w:r>
          </w:p>
        </w:tc>
        <w:tc>
          <w:tcPr>
            <w:tcW w:w="7163" w:type="dxa"/>
            <w:shd w:val="clear" w:color="auto" w:fill="auto"/>
            <w:vAlign w:val="center"/>
            <w:hideMark/>
          </w:tcPr>
          <w:p w:rsidR="00982B67" w:rsidRPr="002F15E7" w:rsidRDefault="00982B67" w:rsidP="00157705">
            <w:pPr>
              <w:jc w:val="both"/>
              <w:rPr>
                <w:rFonts w:cs="Arial"/>
                <w:b/>
                <w:bCs/>
              </w:rPr>
            </w:pPr>
            <w:r w:rsidRPr="002F15E7">
              <w:rPr>
                <w:rFonts w:cs="Arial"/>
                <w:b/>
                <w:bCs/>
              </w:rPr>
              <w:t>Remblai provenant d'emprunt</w:t>
            </w:r>
          </w:p>
        </w:tc>
        <w:tc>
          <w:tcPr>
            <w:tcW w:w="850" w:type="dxa"/>
            <w:shd w:val="clear" w:color="auto" w:fill="auto"/>
            <w:vAlign w:val="center"/>
            <w:hideMark/>
          </w:tcPr>
          <w:p w:rsidR="00982B67" w:rsidRPr="002F15E7" w:rsidRDefault="00982B67" w:rsidP="00157705">
            <w:pPr>
              <w:jc w:val="both"/>
              <w:rPr>
                <w:rFonts w:cs="Arial"/>
              </w:rPr>
            </w:pPr>
          </w:p>
        </w:tc>
        <w:tc>
          <w:tcPr>
            <w:tcW w:w="1134" w:type="dxa"/>
            <w:shd w:val="clear" w:color="auto" w:fill="auto"/>
            <w:vAlign w:val="center"/>
            <w:hideMark/>
          </w:tcPr>
          <w:p w:rsidR="00982B67" w:rsidRPr="002F15E7" w:rsidRDefault="00982B67" w:rsidP="00157705">
            <w:pPr>
              <w:jc w:val="both"/>
              <w:rPr>
                <w:rFonts w:cs="Arial"/>
              </w:rPr>
            </w:pPr>
          </w:p>
        </w:tc>
      </w:tr>
      <w:tr w:rsidR="009874C0" w:rsidRPr="002F15E7" w:rsidTr="002F743D">
        <w:tc>
          <w:tcPr>
            <w:tcW w:w="1059" w:type="dxa"/>
            <w:vMerge w:val="restart"/>
            <w:shd w:val="clear" w:color="auto" w:fill="auto"/>
            <w:vAlign w:val="center"/>
            <w:hideMark/>
          </w:tcPr>
          <w:p w:rsidR="009874C0" w:rsidRPr="002F15E7" w:rsidRDefault="009874C0" w:rsidP="00157705">
            <w:pPr>
              <w:jc w:val="both"/>
              <w:rPr>
                <w:rFonts w:cs="Arial"/>
                <w:b/>
                <w:bCs/>
              </w:rPr>
            </w:pPr>
            <w:r w:rsidRPr="002F15E7">
              <w:rPr>
                <w:rFonts w:cs="Arial"/>
                <w:b/>
                <w:bCs/>
              </w:rPr>
              <w:t> </w:t>
            </w:r>
          </w:p>
          <w:p w:rsidR="009874C0" w:rsidRPr="002F15E7" w:rsidRDefault="009874C0" w:rsidP="00157705">
            <w:pPr>
              <w:keepNext/>
              <w:jc w:val="both"/>
              <w:rPr>
                <w:rFonts w:cs="Arial"/>
                <w:b/>
                <w:bCs/>
              </w:rPr>
            </w:pPr>
            <w:r w:rsidRPr="002F15E7">
              <w:rPr>
                <w:rFonts w:cs="Arial"/>
                <w:b/>
                <w:bCs/>
              </w:rPr>
              <w:t>TM108a</w:t>
            </w:r>
          </w:p>
        </w:tc>
        <w:tc>
          <w:tcPr>
            <w:tcW w:w="7163" w:type="dxa"/>
            <w:shd w:val="clear" w:color="auto" w:fill="auto"/>
            <w:vAlign w:val="center"/>
            <w:hideMark/>
          </w:tcPr>
          <w:p w:rsidR="009874C0" w:rsidRPr="002F15E7" w:rsidRDefault="009874C0" w:rsidP="00157705">
            <w:pPr>
              <w:jc w:val="both"/>
              <w:rPr>
                <w:rFonts w:cs="Arial"/>
              </w:rPr>
            </w:pPr>
            <w:r w:rsidRPr="002F15E7">
              <w:rPr>
                <w:rFonts w:cs="Arial"/>
              </w:rPr>
              <w:t>Les prix TM108 rémunèrent dans les conditions générales prévues au marché, au</w:t>
            </w:r>
            <w:r w:rsidRPr="002F15E7">
              <w:rPr>
                <w:rFonts w:cs="Arial"/>
                <w:b/>
                <w:bCs/>
              </w:rPr>
              <w:t xml:space="preserve"> MÈTRE CUBE (m3</w:t>
            </w:r>
            <w:r w:rsidRPr="002F15E7">
              <w:rPr>
                <w:rFonts w:cs="Arial"/>
              </w:rPr>
              <w:t xml:space="preserve">), les remblais en matériaux (à définir), provenant d'emprunt. </w:t>
            </w:r>
            <w:r w:rsidRPr="002F15E7">
              <w:rPr>
                <w:rFonts w:cs="Arial"/>
              </w:rPr>
              <w:br/>
              <w:t xml:space="preserve">Ces prix comprennent notamment: </w:t>
            </w:r>
            <w:r w:rsidRPr="002F15E7">
              <w:rPr>
                <w:rFonts w:cs="Arial"/>
              </w:rPr>
              <w:br/>
              <w:t>• la préparation des lieux d'emprunts, l'ouverture et l'entretien des accès et voies de circulation dans le périmètre de l'exploitation;</w:t>
            </w:r>
            <w:r w:rsidRPr="002F15E7">
              <w:rPr>
                <w:rFonts w:cs="Arial"/>
              </w:rPr>
              <w:br/>
              <w:t>• les frais éventuels d'expropriation ou d'indemnisation;</w:t>
            </w:r>
            <w:r w:rsidRPr="002F15E7">
              <w:rPr>
                <w:rFonts w:cs="Arial"/>
              </w:rPr>
              <w:br/>
              <w:t>• l'ouverture des emprunts y compris le débroussaillement, l'abattage d'arbres, l'enlèvement de la terre végétale et la découverte;</w:t>
            </w:r>
            <w:r w:rsidRPr="002F15E7">
              <w:rPr>
                <w:rFonts w:cs="Arial"/>
              </w:rPr>
              <w:br/>
              <w:t>• l'extraction des matériaux, leur stockage ou reprise sur stocks éventuels;</w:t>
            </w:r>
            <w:r w:rsidRPr="002F15E7">
              <w:rPr>
                <w:rFonts w:cs="Arial"/>
              </w:rPr>
              <w:br/>
              <w:t>• le transport des matériaux à pied d’œuvre sur une distance n'excédant pas 5</w:t>
            </w:r>
            <w:r w:rsidR="00536B31">
              <w:rPr>
                <w:rFonts w:cs="Arial"/>
              </w:rPr>
              <w:t>000 mètres;</w:t>
            </w:r>
            <w:r w:rsidR="00536B31">
              <w:rPr>
                <w:rFonts w:cs="Arial"/>
              </w:rPr>
              <w:br/>
              <w:t>• l’</w:t>
            </w:r>
            <w:r w:rsidRPr="002F15E7">
              <w:rPr>
                <w:rFonts w:cs="Arial"/>
              </w:rPr>
              <w:t>épandage des matériaux par couches compatibles avec les moyens de compactage ;</w:t>
            </w:r>
            <w:r w:rsidRPr="002F15E7">
              <w:rPr>
                <w:rFonts w:cs="Arial"/>
              </w:rPr>
              <w:br/>
              <w:t xml:space="preserve">• le compactage et toutes sujétions de mise en </w:t>
            </w:r>
            <w:r>
              <w:rPr>
                <w:rFonts w:cs="Arial"/>
              </w:rPr>
              <w:t>œuvre</w:t>
            </w:r>
            <w:r w:rsidRPr="002F15E7">
              <w:rPr>
                <w:rFonts w:cs="Arial"/>
              </w:rPr>
              <w:t>;</w:t>
            </w:r>
            <w:r w:rsidRPr="002F15E7">
              <w:rPr>
                <w:rFonts w:cs="Arial"/>
              </w:rPr>
              <w:br/>
              <w:t>• la remise en état des lieux d'emprunt;</w:t>
            </w:r>
            <w:r w:rsidRPr="002F15E7">
              <w:rPr>
                <w:rFonts w:cs="Arial"/>
              </w:rPr>
              <w:br/>
              <w:t xml:space="preserve">• toutes sujétions liées au respect des prescriptions environnementales; </w:t>
            </w:r>
            <w:r w:rsidRPr="002F15E7">
              <w:rPr>
                <w:rFonts w:cs="Arial"/>
              </w:rPr>
              <w:br/>
              <w:t xml:space="preserve">• et toutes autres sujétions.  </w:t>
            </w:r>
          </w:p>
        </w:tc>
        <w:tc>
          <w:tcPr>
            <w:tcW w:w="850" w:type="dxa"/>
            <w:vMerge w:val="restart"/>
            <w:shd w:val="clear" w:color="auto" w:fill="auto"/>
            <w:vAlign w:val="center"/>
            <w:hideMark/>
          </w:tcPr>
          <w:p w:rsidR="009874C0" w:rsidRPr="002F15E7" w:rsidRDefault="009874C0" w:rsidP="00157705">
            <w:pPr>
              <w:jc w:val="both"/>
              <w:rPr>
                <w:rFonts w:cs="Arial"/>
              </w:rPr>
            </w:pPr>
          </w:p>
        </w:tc>
        <w:tc>
          <w:tcPr>
            <w:tcW w:w="1134" w:type="dxa"/>
            <w:vMerge w:val="restart"/>
            <w:shd w:val="clear" w:color="auto" w:fill="auto"/>
            <w:vAlign w:val="center"/>
            <w:hideMark/>
          </w:tcPr>
          <w:p w:rsidR="009874C0" w:rsidRPr="002F15E7" w:rsidRDefault="009874C0" w:rsidP="00157705">
            <w:pPr>
              <w:jc w:val="both"/>
              <w:rPr>
                <w:rFonts w:cs="Arial"/>
              </w:rPr>
            </w:pPr>
          </w:p>
        </w:tc>
      </w:tr>
      <w:tr w:rsidR="009874C0" w:rsidRPr="002F15E7" w:rsidTr="002F743D">
        <w:tc>
          <w:tcPr>
            <w:tcW w:w="1059" w:type="dxa"/>
            <w:vMerge/>
            <w:shd w:val="clear" w:color="auto" w:fill="auto"/>
            <w:vAlign w:val="center"/>
            <w:hideMark/>
          </w:tcPr>
          <w:p w:rsidR="009874C0" w:rsidRPr="002F15E7" w:rsidRDefault="009874C0" w:rsidP="00157705">
            <w:pPr>
              <w:keepNext/>
              <w:jc w:val="both"/>
              <w:rPr>
                <w:rFonts w:cs="Arial"/>
                <w:b/>
                <w:bCs/>
              </w:rPr>
            </w:pPr>
          </w:p>
        </w:tc>
        <w:tc>
          <w:tcPr>
            <w:tcW w:w="7163" w:type="dxa"/>
            <w:shd w:val="clear" w:color="auto" w:fill="auto"/>
            <w:vAlign w:val="center"/>
            <w:hideMark/>
          </w:tcPr>
          <w:p w:rsidR="009874C0" w:rsidRPr="002F15E7" w:rsidRDefault="009874C0" w:rsidP="00157705">
            <w:pPr>
              <w:keepNext/>
              <w:jc w:val="both"/>
              <w:rPr>
                <w:rFonts w:cs="Arial"/>
                <w:b/>
                <w:bCs/>
              </w:rPr>
            </w:pPr>
            <w:r w:rsidRPr="002F15E7">
              <w:rPr>
                <w:rFonts w:cs="Arial"/>
                <w:b/>
                <w:bCs/>
              </w:rPr>
              <w:t xml:space="preserve">Remblai en "graveleux latéritiques" provenant d'emprunt </w:t>
            </w:r>
          </w:p>
        </w:tc>
        <w:tc>
          <w:tcPr>
            <w:tcW w:w="850" w:type="dxa"/>
            <w:vMerge/>
            <w:shd w:val="clear" w:color="auto" w:fill="auto"/>
            <w:vAlign w:val="center"/>
            <w:hideMark/>
          </w:tcPr>
          <w:p w:rsidR="009874C0" w:rsidRPr="002F15E7" w:rsidRDefault="009874C0" w:rsidP="00157705">
            <w:pPr>
              <w:keepNext/>
              <w:jc w:val="both"/>
              <w:rPr>
                <w:rFonts w:cs="Arial"/>
              </w:rPr>
            </w:pPr>
          </w:p>
        </w:tc>
        <w:tc>
          <w:tcPr>
            <w:tcW w:w="1134" w:type="dxa"/>
            <w:vMerge/>
            <w:shd w:val="clear" w:color="auto" w:fill="auto"/>
            <w:vAlign w:val="center"/>
            <w:hideMark/>
          </w:tcPr>
          <w:p w:rsidR="009874C0" w:rsidRPr="002F15E7" w:rsidRDefault="009874C0" w:rsidP="00157705">
            <w:pPr>
              <w:keepNext/>
              <w:jc w:val="both"/>
              <w:rPr>
                <w:rFonts w:cs="Arial"/>
              </w:rPr>
            </w:pPr>
          </w:p>
        </w:tc>
      </w:tr>
      <w:tr w:rsidR="00982B67" w:rsidRPr="002F15E7" w:rsidTr="002F743D">
        <w:tc>
          <w:tcPr>
            <w:tcW w:w="1059" w:type="dxa"/>
            <w:shd w:val="clear" w:color="auto" w:fill="auto"/>
            <w:vAlign w:val="center"/>
            <w:hideMark/>
          </w:tcPr>
          <w:p w:rsidR="00982B67" w:rsidRPr="002F15E7" w:rsidRDefault="00982B67" w:rsidP="00157705">
            <w:pPr>
              <w:jc w:val="both"/>
              <w:rPr>
                <w:rFonts w:cs="Arial"/>
                <w:b/>
                <w:bCs/>
              </w:rPr>
            </w:pPr>
            <w:r w:rsidRPr="002F15E7">
              <w:rPr>
                <w:rFonts w:cs="Arial"/>
                <w:b/>
                <w:bCs/>
              </w:rPr>
              <w:t> </w:t>
            </w:r>
          </w:p>
        </w:tc>
        <w:tc>
          <w:tcPr>
            <w:tcW w:w="7163" w:type="dxa"/>
            <w:shd w:val="clear" w:color="auto" w:fill="auto"/>
            <w:vAlign w:val="center"/>
            <w:hideMark/>
          </w:tcPr>
          <w:p w:rsidR="00982B67" w:rsidRPr="002F15E7" w:rsidRDefault="00404B58" w:rsidP="00157705">
            <w:pPr>
              <w:jc w:val="both"/>
              <w:rPr>
                <w:rFonts w:cs="Arial"/>
                <w:b/>
                <w:bCs/>
                <w:i/>
                <w:iCs/>
              </w:rPr>
            </w:pPr>
            <w:r w:rsidRPr="002F15E7">
              <w:rPr>
                <w:rFonts w:cs="Arial"/>
                <w:b/>
                <w:bCs/>
              </w:rPr>
              <w:t>Le Mètre Cube à:</w:t>
            </w:r>
          </w:p>
        </w:tc>
        <w:tc>
          <w:tcPr>
            <w:tcW w:w="850" w:type="dxa"/>
            <w:shd w:val="clear" w:color="auto" w:fill="auto"/>
            <w:vAlign w:val="center"/>
            <w:hideMark/>
          </w:tcPr>
          <w:p w:rsidR="00982B67" w:rsidRPr="002F15E7" w:rsidRDefault="00982B67" w:rsidP="00157705">
            <w:pPr>
              <w:jc w:val="both"/>
              <w:rPr>
                <w:rFonts w:cs="Arial"/>
                <w:b/>
                <w:bCs/>
              </w:rPr>
            </w:pPr>
            <w:r w:rsidRPr="002F15E7">
              <w:rPr>
                <w:rFonts w:cs="Arial"/>
                <w:b/>
                <w:bCs/>
              </w:rPr>
              <w:t>m3</w:t>
            </w:r>
          </w:p>
        </w:tc>
        <w:tc>
          <w:tcPr>
            <w:tcW w:w="1134" w:type="dxa"/>
            <w:shd w:val="clear" w:color="000000" w:fill="FFFF00"/>
            <w:vAlign w:val="center"/>
            <w:hideMark/>
          </w:tcPr>
          <w:p w:rsidR="00982B67" w:rsidRPr="002F15E7" w:rsidRDefault="00982B67" w:rsidP="00157705">
            <w:pPr>
              <w:jc w:val="both"/>
              <w:rPr>
                <w:rFonts w:cs="Arial"/>
                <w:b/>
                <w:bCs/>
              </w:rPr>
            </w:pPr>
          </w:p>
        </w:tc>
      </w:tr>
      <w:tr w:rsidR="00982B67" w:rsidRPr="002F15E7" w:rsidTr="002F743D">
        <w:tc>
          <w:tcPr>
            <w:tcW w:w="1059" w:type="dxa"/>
            <w:shd w:val="clear" w:color="auto" w:fill="auto"/>
            <w:vAlign w:val="center"/>
            <w:hideMark/>
          </w:tcPr>
          <w:p w:rsidR="00982B67" w:rsidRPr="002F15E7" w:rsidRDefault="00982B67" w:rsidP="00157705">
            <w:pPr>
              <w:jc w:val="both"/>
              <w:rPr>
                <w:rFonts w:cs="Arial"/>
                <w:b/>
                <w:bCs/>
              </w:rPr>
            </w:pPr>
            <w:r w:rsidRPr="002F15E7">
              <w:rPr>
                <w:rFonts w:cs="Arial"/>
                <w:b/>
                <w:bCs/>
              </w:rPr>
              <w:t>TM109</w:t>
            </w:r>
          </w:p>
        </w:tc>
        <w:tc>
          <w:tcPr>
            <w:tcW w:w="7163" w:type="dxa"/>
            <w:shd w:val="clear" w:color="auto" w:fill="auto"/>
            <w:vAlign w:val="center"/>
            <w:hideMark/>
          </w:tcPr>
          <w:p w:rsidR="00982B67" w:rsidRPr="002F15E7" w:rsidRDefault="00982B67" w:rsidP="00157705">
            <w:pPr>
              <w:jc w:val="both"/>
              <w:rPr>
                <w:rFonts w:cs="Arial"/>
                <w:b/>
                <w:bCs/>
              </w:rPr>
            </w:pPr>
            <w:r w:rsidRPr="002F15E7">
              <w:rPr>
                <w:rFonts w:cs="Arial"/>
                <w:b/>
                <w:bCs/>
              </w:rPr>
              <w:t>Purges</w:t>
            </w:r>
          </w:p>
        </w:tc>
        <w:tc>
          <w:tcPr>
            <w:tcW w:w="850" w:type="dxa"/>
            <w:shd w:val="clear" w:color="auto" w:fill="auto"/>
            <w:vAlign w:val="center"/>
            <w:hideMark/>
          </w:tcPr>
          <w:p w:rsidR="00982B67" w:rsidRPr="002F15E7" w:rsidRDefault="00982B67" w:rsidP="00157705">
            <w:pPr>
              <w:jc w:val="both"/>
              <w:rPr>
                <w:rFonts w:cs="Arial"/>
              </w:rPr>
            </w:pPr>
          </w:p>
        </w:tc>
        <w:tc>
          <w:tcPr>
            <w:tcW w:w="1134" w:type="dxa"/>
            <w:shd w:val="clear" w:color="auto" w:fill="auto"/>
            <w:vAlign w:val="center"/>
            <w:hideMark/>
          </w:tcPr>
          <w:p w:rsidR="00982B67" w:rsidRPr="002F15E7" w:rsidRDefault="00982B67" w:rsidP="00157705">
            <w:pPr>
              <w:jc w:val="both"/>
              <w:rPr>
                <w:rFonts w:cs="Arial"/>
              </w:rPr>
            </w:pPr>
          </w:p>
        </w:tc>
      </w:tr>
      <w:tr w:rsidR="00982B67" w:rsidRPr="002F15E7" w:rsidTr="002F743D">
        <w:tc>
          <w:tcPr>
            <w:tcW w:w="1059" w:type="dxa"/>
            <w:shd w:val="clear" w:color="auto" w:fill="auto"/>
            <w:vAlign w:val="center"/>
            <w:hideMark/>
          </w:tcPr>
          <w:p w:rsidR="00982B67" w:rsidRPr="002F15E7" w:rsidRDefault="00982B67" w:rsidP="00157705">
            <w:pPr>
              <w:jc w:val="both"/>
              <w:rPr>
                <w:rFonts w:cs="Arial"/>
                <w:b/>
                <w:bCs/>
              </w:rPr>
            </w:pPr>
            <w:r w:rsidRPr="002F15E7">
              <w:rPr>
                <w:rFonts w:cs="Arial"/>
                <w:b/>
                <w:bCs/>
              </w:rPr>
              <w:lastRenderedPageBreak/>
              <w:t> </w:t>
            </w:r>
          </w:p>
        </w:tc>
        <w:tc>
          <w:tcPr>
            <w:tcW w:w="7163" w:type="dxa"/>
            <w:shd w:val="clear" w:color="auto" w:fill="auto"/>
            <w:vAlign w:val="center"/>
            <w:hideMark/>
          </w:tcPr>
          <w:p w:rsidR="00982B67" w:rsidRPr="002F15E7" w:rsidRDefault="00982B67" w:rsidP="00157705">
            <w:pPr>
              <w:jc w:val="both"/>
              <w:rPr>
                <w:rFonts w:cs="Arial"/>
              </w:rPr>
            </w:pPr>
            <w:r w:rsidRPr="002F15E7">
              <w:rPr>
                <w:rFonts w:cs="Arial"/>
              </w:rPr>
              <w:t xml:space="preserve">Ce prix rémunère dans les conditions générales prévues au marché, </w:t>
            </w:r>
            <w:r w:rsidRPr="002F15E7">
              <w:rPr>
                <w:rFonts w:cs="Arial"/>
                <w:b/>
                <w:bCs/>
              </w:rPr>
              <w:t xml:space="preserve">au MÈTRE CUBE (m3), </w:t>
            </w:r>
            <w:r w:rsidRPr="002F15E7">
              <w:rPr>
                <w:rFonts w:cs="Arial"/>
              </w:rPr>
              <w:t xml:space="preserve">les purges. </w:t>
            </w:r>
            <w:r w:rsidRPr="002F15E7">
              <w:rPr>
                <w:rFonts w:cs="Arial"/>
              </w:rPr>
              <w:br/>
              <w:t xml:space="preserve">Ce prix comprend notamment : </w:t>
            </w:r>
            <w:r w:rsidRPr="002F15E7">
              <w:rPr>
                <w:rFonts w:cs="Arial"/>
              </w:rPr>
              <w:br/>
              <w:t>• l'extraction des matériaux de mauvaise tenue;</w:t>
            </w:r>
            <w:r w:rsidRPr="002F15E7">
              <w:rPr>
                <w:rFonts w:cs="Arial"/>
              </w:rPr>
              <w:br/>
              <w:t>• le chargement, le transport quelle que soit la distance et le déchargement aux lieux de dépôt agréés par le Maître d’œuvre;</w:t>
            </w:r>
            <w:r w:rsidRPr="002F15E7">
              <w:rPr>
                <w:rFonts w:cs="Arial"/>
              </w:rPr>
              <w:br/>
              <w:t>• le remblaiement de la fouille avec des matériaux d'emprunt de bonnes caractéristiques telles que définies aux prix TM108, pour la reconstitution du niveau initial de la plate-forme par compactage en couches de 20 cm maximum;</w:t>
            </w:r>
            <w:r w:rsidRPr="002F15E7">
              <w:rPr>
                <w:rFonts w:cs="Arial"/>
              </w:rPr>
              <w:br/>
              <w:t>• toutes sujétions liées aux conditions de circulation et au respect des prescriptions environnementales;</w:t>
            </w:r>
            <w:r w:rsidRPr="002F15E7">
              <w:rPr>
                <w:rFonts w:cs="Arial"/>
              </w:rPr>
              <w:br/>
              <w:t>• et toutes autres sujétions.</w:t>
            </w:r>
            <w:r w:rsidRPr="002F15E7">
              <w:rPr>
                <w:rFonts w:cs="Arial"/>
              </w:rPr>
              <w:br/>
            </w:r>
            <w:r w:rsidRPr="002F15E7">
              <w:rPr>
                <w:rFonts w:cs="Arial"/>
              </w:rPr>
              <w:br/>
            </w:r>
            <w:r w:rsidRPr="002F15E7">
              <w:rPr>
                <w:rFonts w:cs="Arial"/>
                <w:b/>
                <w:bCs/>
                <w:i/>
                <w:iCs/>
              </w:rPr>
              <w:t>NB : Ce prix s'applique à des quantités inférieures ou égales à 100 m3 par point de purge; au-delà il sera tenu compte des prix de déblais et de remblais.</w:t>
            </w:r>
          </w:p>
        </w:tc>
        <w:tc>
          <w:tcPr>
            <w:tcW w:w="850" w:type="dxa"/>
            <w:shd w:val="clear" w:color="auto" w:fill="auto"/>
            <w:vAlign w:val="center"/>
            <w:hideMark/>
          </w:tcPr>
          <w:p w:rsidR="00982B67" w:rsidRPr="002F15E7" w:rsidRDefault="00982B67" w:rsidP="00157705">
            <w:pPr>
              <w:jc w:val="both"/>
              <w:rPr>
                <w:rFonts w:cs="Arial"/>
                <w:b/>
                <w:bCs/>
              </w:rPr>
            </w:pPr>
            <w:r w:rsidRPr="002F15E7">
              <w:rPr>
                <w:rFonts w:cs="Arial"/>
                <w:b/>
                <w:bCs/>
              </w:rPr>
              <w:t> </w:t>
            </w:r>
          </w:p>
        </w:tc>
        <w:tc>
          <w:tcPr>
            <w:tcW w:w="1134" w:type="dxa"/>
            <w:shd w:val="clear" w:color="auto" w:fill="auto"/>
            <w:vAlign w:val="center"/>
            <w:hideMark/>
          </w:tcPr>
          <w:p w:rsidR="00982B67" w:rsidRPr="002F15E7" w:rsidRDefault="00982B67" w:rsidP="00157705">
            <w:pPr>
              <w:jc w:val="both"/>
              <w:rPr>
                <w:rFonts w:cs="Arial"/>
                <w:b/>
                <w:bCs/>
              </w:rPr>
            </w:pPr>
          </w:p>
        </w:tc>
      </w:tr>
      <w:tr w:rsidR="00982B67" w:rsidRPr="002F15E7" w:rsidTr="002F743D">
        <w:tc>
          <w:tcPr>
            <w:tcW w:w="1059" w:type="dxa"/>
            <w:shd w:val="clear" w:color="auto" w:fill="auto"/>
            <w:vAlign w:val="center"/>
            <w:hideMark/>
          </w:tcPr>
          <w:p w:rsidR="00982B67" w:rsidRPr="002F15E7" w:rsidRDefault="00982B67" w:rsidP="00157705">
            <w:pPr>
              <w:jc w:val="both"/>
              <w:rPr>
                <w:rFonts w:cs="Arial"/>
                <w:b/>
                <w:bCs/>
              </w:rPr>
            </w:pPr>
            <w:r w:rsidRPr="002F15E7">
              <w:rPr>
                <w:rFonts w:cs="Arial"/>
                <w:b/>
                <w:bCs/>
              </w:rPr>
              <w:t> </w:t>
            </w:r>
          </w:p>
        </w:tc>
        <w:tc>
          <w:tcPr>
            <w:tcW w:w="7163" w:type="dxa"/>
            <w:shd w:val="clear" w:color="auto" w:fill="auto"/>
            <w:vAlign w:val="center"/>
            <w:hideMark/>
          </w:tcPr>
          <w:p w:rsidR="00982B67" w:rsidRPr="002F15E7" w:rsidRDefault="00404B58" w:rsidP="00157705">
            <w:pPr>
              <w:jc w:val="both"/>
              <w:rPr>
                <w:rFonts w:cs="Arial"/>
                <w:b/>
                <w:bCs/>
                <w:i/>
                <w:iCs/>
              </w:rPr>
            </w:pPr>
            <w:r w:rsidRPr="002F15E7">
              <w:rPr>
                <w:rFonts w:cs="Arial"/>
                <w:b/>
                <w:bCs/>
              </w:rPr>
              <w:t>Le Mètre Cube à:</w:t>
            </w:r>
          </w:p>
        </w:tc>
        <w:tc>
          <w:tcPr>
            <w:tcW w:w="850" w:type="dxa"/>
            <w:shd w:val="clear" w:color="auto" w:fill="auto"/>
            <w:vAlign w:val="center"/>
            <w:hideMark/>
          </w:tcPr>
          <w:p w:rsidR="00982B67" w:rsidRPr="002F15E7" w:rsidRDefault="00982B67" w:rsidP="00157705">
            <w:pPr>
              <w:jc w:val="both"/>
              <w:rPr>
                <w:rFonts w:cs="Arial"/>
                <w:b/>
                <w:bCs/>
              </w:rPr>
            </w:pPr>
            <w:r w:rsidRPr="002F15E7">
              <w:rPr>
                <w:rFonts w:cs="Arial"/>
                <w:b/>
                <w:bCs/>
              </w:rPr>
              <w:t>m3</w:t>
            </w:r>
          </w:p>
        </w:tc>
        <w:tc>
          <w:tcPr>
            <w:tcW w:w="1134" w:type="dxa"/>
            <w:shd w:val="clear" w:color="000000" w:fill="FFFF00"/>
            <w:vAlign w:val="center"/>
            <w:hideMark/>
          </w:tcPr>
          <w:p w:rsidR="00982B67" w:rsidRPr="002F15E7" w:rsidRDefault="00982B67" w:rsidP="00157705">
            <w:pPr>
              <w:jc w:val="both"/>
              <w:rPr>
                <w:rFonts w:cs="Arial"/>
                <w:b/>
                <w:bCs/>
              </w:rPr>
            </w:pPr>
          </w:p>
        </w:tc>
      </w:tr>
      <w:tr w:rsidR="00982B67" w:rsidRPr="002F15E7" w:rsidTr="002F743D">
        <w:tc>
          <w:tcPr>
            <w:tcW w:w="1059" w:type="dxa"/>
            <w:shd w:val="clear" w:color="auto" w:fill="auto"/>
            <w:vAlign w:val="center"/>
            <w:hideMark/>
          </w:tcPr>
          <w:p w:rsidR="00982B67" w:rsidRPr="002F15E7" w:rsidRDefault="009874C0" w:rsidP="00157705">
            <w:pPr>
              <w:jc w:val="both"/>
              <w:rPr>
                <w:rFonts w:cs="Arial"/>
                <w:b/>
                <w:bCs/>
              </w:rPr>
            </w:pPr>
            <w:r>
              <w:rPr>
                <w:rFonts w:cs="Arial"/>
                <w:b/>
                <w:bCs/>
              </w:rPr>
              <w:t>TM112</w:t>
            </w:r>
          </w:p>
        </w:tc>
        <w:tc>
          <w:tcPr>
            <w:tcW w:w="7163" w:type="dxa"/>
            <w:shd w:val="clear" w:color="auto" w:fill="auto"/>
            <w:vAlign w:val="center"/>
            <w:hideMark/>
          </w:tcPr>
          <w:p w:rsidR="00982B67" w:rsidRPr="002F15E7" w:rsidRDefault="009874C0" w:rsidP="00157705">
            <w:pPr>
              <w:jc w:val="both"/>
              <w:rPr>
                <w:rFonts w:cs="Arial"/>
                <w:b/>
                <w:bCs/>
              </w:rPr>
            </w:pPr>
            <w:r>
              <w:rPr>
                <w:rFonts w:cs="Arial"/>
                <w:b/>
                <w:bCs/>
              </w:rPr>
              <w:t>Reprofilage compactage y/c curage et remise en forme des fossés et exutoires</w:t>
            </w:r>
          </w:p>
        </w:tc>
        <w:tc>
          <w:tcPr>
            <w:tcW w:w="850" w:type="dxa"/>
            <w:shd w:val="clear" w:color="auto" w:fill="auto"/>
            <w:vAlign w:val="center"/>
            <w:hideMark/>
          </w:tcPr>
          <w:p w:rsidR="00982B67" w:rsidRPr="002F15E7" w:rsidRDefault="00982B67" w:rsidP="00157705">
            <w:pPr>
              <w:jc w:val="both"/>
              <w:rPr>
                <w:rFonts w:cs="Arial"/>
              </w:rPr>
            </w:pPr>
          </w:p>
        </w:tc>
        <w:tc>
          <w:tcPr>
            <w:tcW w:w="1134" w:type="dxa"/>
            <w:shd w:val="clear" w:color="auto" w:fill="auto"/>
            <w:vAlign w:val="center"/>
            <w:hideMark/>
          </w:tcPr>
          <w:p w:rsidR="00982B67" w:rsidRPr="002F15E7" w:rsidRDefault="00982B67" w:rsidP="00157705">
            <w:pPr>
              <w:jc w:val="both"/>
              <w:rPr>
                <w:rFonts w:cs="Arial"/>
              </w:rPr>
            </w:pPr>
          </w:p>
        </w:tc>
      </w:tr>
      <w:tr w:rsidR="00982B67" w:rsidRPr="002F15E7" w:rsidTr="002F743D">
        <w:tc>
          <w:tcPr>
            <w:tcW w:w="1059" w:type="dxa"/>
            <w:shd w:val="clear" w:color="auto" w:fill="auto"/>
            <w:vAlign w:val="center"/>
            <w:hideMark/>
          </w:tcPr>
          <w:p w:rsidR="00982B67" w:rsidRPr="002F15E7" w:rsidRDefault="00982B67" w:rsidP="00157705">
            <w:pPr>
              <w:jc w:val="both"/>
              <w:rPr>
                <w:rFonts w:cs="Arial"/>
                <w:b/>
                <w:bCs/>
              </w:rPr>
            </w:pPr>
            <w:r w:rsidRPr="002F15E7">
              <w:rPr>
                <w:rFonts w:cs="Arial"/>
                <w:b/>
                <w:bCs/>
              </w:rPr>
              <w:t> </w:t>
            </w:r>
          </w:p>
        </w:tc>
        <w:tc>
          <w:tcPr>
            <w:tcW w:w="7163" w:type="dxa"/>
            <w:shd w:val="clear" w:color="auto" w:fill="auto"/>
            <w:vAlign w:val="center"/>
            <w:hideMark/>
          </w:tcPr>
          <w:p w:rsidR="00982B67" w:rsidRPr="002F15E7" w:rsidRDefault="00982B67" w:rsidP="00157705">
            <w:pPr>
              <w:jc w:val="both"/>
              <w:rPr>
                <w:rFonts w:cs="Arial"/>
              </w:rPr>
            </w:pPr>
            <w:r w:rsidRPr="002F15E7">
              <w:rPr>
                <w:rFonts w:cs="Arial"/>
              </w:rPr>
              <w:t>Ce prix rémunère dans les conditions générales prévues au marché, au MÈTRE CARRE</w:t>
            </w:r>
            <w:r w:rsidR="00843FCA">
              <w:rPr>
                <w:rFonts w:cs="Arial"/>
              </w:rPr>
              <w:t xml:space="preserve"> </w:t>
            </w:r>
            <w:r w:rsidRPr="002F15E7">
              <w:rPr>
                <w:rFonts w:cs="Arial"/>
              </w:rPr>
              <w:t xml:space="preserve">(m²) de route traitée, </w:t>
            </w:r>
            <w:r w:rsidR="009874C0">
              <w:rPr>
                <w:rFonts w:cs="Arial"/>
              </w:rPr>
              <w:t>le reprofilage/compactage de la plate forme</w:t>
            </w:r>
            <w:r w:rsidRPr="002F15E7">
              <w:rPr>
                <w:rFonts w:cs="Arial"/>
              </w:rPr>
              <w:t xml:space="preserve"> devant recevoir la couche de </w:t>
            </w:r>
            <w:r w:rsidR="009874C0">
              <w:rPr>
                <w:rFonts w:cs="Arial"/>
              </w:rPr>
              <w:t>base en graveleux latéritiques</w:t>
            </w:r>
            <w:r w:rsidR="00843FCA">
              <w:rPr>
                <w:rFonts w:cs="Arial"/>
              </w:rPr>
              <w:t xml:space="preserve"> </w:t>
            </w:r>
            <w:r w:rsidRPr="002F15E7">
              <w:rPr>
                <w:rFonts w:cs="Arial"/>
              </w:rPr>
              <w:br/>
              <w:t>Ce prix comprend pas la remise en forme et le curage des fossés latéraux.</w:t>
            </w:r>
            <w:r w:rsidRPr="002F15E7">
              <w:rPr>
                <w:rFonts w:cs="Arial"/>
              </w:rPr>
              <w:br/>
              <w:t xml:space="preserve">Ce prix comprend notamment: </w:t>
            </w:r>
            <w:r w:rsidRPr="002F15E7">
              <w:rPr>
                <w:rFonts w:cs="Arial"/>
              </w:rPr>
              <w:br/>
              <w:t xml:space="preserve">• le nettoyage éventuel de la </w:t>
            </w:r>
            <w:r w:rsidR="0050578C" w:rsidRPr="002F15E7">
              <w:rPr>
                <w:rFonts w:cs="Arial"/>
              </w:rPr>
              <w:t>plate-forme</w:t>
            </w:r>
            <w:r w:rsidRPr="002F15E7">
              <w:rPr>
                <w:rFonts w:cs="Arial"/>
              </w:rPr>
              <w:t xml:space="preserve"> existante;</w:t>
            </w:r>
            <w:r w:rsidRPr="002F15E7">
              <w:rPr>
                <w:rFonts w:cs="Arial"/>
              </w:rPr>
              <w:br/>
              <w:t>• l'évacuation  des terres végétales existantes éventuelles;</w:t>
            </w:r>
            <w:r w:rsidRPr="002F15E7">
              <w:rPr>
                <w:rFonts w:cs="Arial"/>
              </w:rPr>
              <w:br/>
              <w:t xml:space="preserve">• la scarification de la </w:t>
            </w:r>
            <w:r w:rsidR="0050578C" w:rsidRPr="002F15E7">
              <w:rPr>
                <w:rFonts w:cs="Arial"/>
              </w:rPr>
              <w:t>plate-forme</w:t>
            </w:r>
            <w:r w:rsidRPr="002F15E7">
              <w:rPr>
                <w:rFonts w:cs="Arial"/>
              </w:rPr>
              <w:t xml:space="preserve"> existante ;</w:t>
            </w:r>
            <w:r w:rsidRPr="002F15E7">
              <w:rPr>
                <w:rFonts w:cs="Arial"/>
              </w:rPr>
              <w:br/>
              <w:t xml:space="preserve">• le réglage de la </w:t>
            </w:r>
            <w:r w:rsidR="0050578C" w:rsidRPr="002F15E7">
              <w:rPr>
                <w:rFonts w:cs="Arial"/>
              </w:rPr>
              <w:t>plate-forme</w:t>
            </w:r>
            <w:r w:rsidRPr="002F15E7">
              <w:rPr>
                <w:rFonts w:cs="Arial"/>
              </w:rPr>
              <w:t xml:space="preserve"> scarifiée (y compris sur les zones en scories volcaniques);</w:t>
            </w:r>
            <w:r w:rsidRPr="002F15E7">
              <w:rPr>
                <w:rFonts w:cs="Arial"/>
              </w:rPr>
              <w:br/>
              <w:t xml:space="preserve">• l'arrosage et le compactage de la </w:t>
            </w:r>
            <w:r w:rsidR="0050578C" w:rsidRPr="002F15E7">
              <w:rPr>
                <w:rFonts w:cs="Arial"/>
              </w:rPr>
              <w:t>plate-forme</w:t>
            </w:r>
            <w:r w:rsidRPr="002F15E7">
              <w:rPr>
                <w:rFonts w:cs="Arial"/>
              </w:rPr>
              <w:t>;</w:t>
            </w:r>
            <w:r w:rsidRPr="002F15E7">
              <w:rPr>
                <w:rFonts w:cs="Arial"/>
              </w:rPr>
              <w:br/>
              <w:t>• toutes sujétions liées aux conditions de circulation et au respect des prescriptions environnementales;</w:t>
            </w:r>
            <w:r w:rsidRPr="002F15E7">
              <w:rPr>
                <w:rFonts w:cs="Arial"/>
              </w:rPr>
              <w:br/>
              <w:t>• et toutes autres sujétions.</w:t>
            </w:r>
          </w:p>
        </w:tc>
        <w:tc>
          <w:tcPr>
            <w:tcW w:w="850" w:type="dxa"/>
            <w:shd w:val="clear" w:color="auto" w:fill="auto"/>
            <w:vAlign w:val="center"/>
            <w:hideMark/>
          </w:tcPr>
          <w:p w:rsidR="00982B67" w:rsidRPr="002F15E7" w:rsidRDefault="00982B67" w:rsidP="00157705">
            <w:pPr>
              <w:jc w:val="both"/>
              <w:rPr>
                <w:rFonts w:cs="Arial"/>
              </w:rPr>
            </w:pPr>
          </w:p>
        </w:tc>
        <w:tc>
          <w:tcPr>
            <w:tcW w:w="1134" w:type="dxa"/>
            <w:shd w:val="clear" w:color="auto" w:fill="auto"/>
            <w:vAlign w:val="center"/>
            <w:hideMark/>
          </w:tcPr>
          <w:p w:rsidR="00982B67" w:rsidRPr="002F15E7" w:rsidRDefault="00982B67" w:rsidP="00157705">
            <w:pPr>
              <w:jc w:val="both"/>
              <w:rPr>
                <w:rFonts w:cs="Arial"/>
              </w:rPr>
            </w:pPr>
          </w:p>
        </w:tc>
      </w:tr>
      <w:tr w:rsidR="00982B67" w:rsidRPr="002F15E7" w:rsidTr="002F743D">
        <w:tc>
          <w:tcPr>
            <w:tcW w:w="1059" w:type="dxa"/>
            <w:shd w:val="clear" w:color="auto" w:fill="auto"/>
            <w:vAlign w:val="center"/>
            <w:hideMark/>
          </w:tcPr>
          <w:p w:rsidR="00982B67" w:rsidRPr="002F15E7" w:rsidRDefault="00982B67" w:rsidP="00157705">
            <w:pPr>
              <w:jc w:val="both"/>
              <w:rPr>
                <w:rFonts w:cs="Arial"/>
                <w:b/>
                <w:bCs/>
              </w:rPr>
            </w:pPr>
            <w:r w:rsidRPr="002F15E7">
              <w:rPr>
                <w:rFonts w:cs="Arial"/>
                <w:b/>
                <w:bCs/>
              </w:rPr>
              <w:t> </w:t>
            </w:r>
          </w:p>
        </w:tc>
        <w:tc>
          <w:tcPr>
            <w:tcW w:w="7163" w:type="dxa"/>
            <w:shd w:val="clear" w:color="auto" w:fill="auto"/>
            <w:vAlign w:val="center"/>
            <w:hideMark/>
          </w:tcPr>
          <w:p w:rsidR="00982B67" w:rsidRPr="002F15E7" w:rsidRDefault="0050578C" w:rsidP="00157705">
            <w:pPr>
              <w:jc w:val="both"/>
              <w:rPr>
                <w:rFonts w:cs="Arial"/>
                <w:b/>
                <w:bCs/>
                <w:i/>
                <w:iCs/>
              </w:rPr>
            </w:pPr>
            <w:r w:rsidRPr="002F15E7">
              <w:rPr>
                <w:rFonts w:cs="Arial"/>
                <w:b/>
                <w:bCs/>
              </w:rPr>
              <w:t>Le Mètre carré à:</w:t>
            </w:r>
          </w:p>
        </w:tc>
        <w:tc>
          <w:tcPr>
            <w:tcW w:w="850" w:type="dxa"/>
            <w:shd w:val="clear" w:color="auto" w:fill="auto"/>
            <w:vAlign w:val="center"/>
            <w:hideMark/>
          </w:tcPr>
          <w:p w:rsidR="00982B67" w:rsidRPr="002F15E7" w:rsidRDefault="00982B67" w:rsidP="00157705">
            <w:pPr>
              <w:jc w:val="both"/>
              <w:rPr>
                <w:rFonts w:cs="Arial"/>
                <w:b/>
                <w:bCs/>
              </w:rPr>
            </w:pPr>
            <w:r w:rsidRPr="002F15E7">
              <w:rPr>
                <w:rFonts w:cs="Arial"/>
                <w:b/>
                <w:bCs/>
              </w:rPr>
              <w:t>m²</w:t>
            </w:r>
          </w:p>
        </w:tc>
        <w:tc>
          <w:tcPr>
            <w:tcW w:w="1134" w:type="dxa"/>
            <w:shd w:val="clear" w:color="000000" w:fill="FFFF00"/>
            <w:vAlign w:val="center"/>
            <w:hideMark/>
          </w:tcPr>
          <w:p w:rsidR="00982B67" w:rsidRPr="002F15E7" w:rsidRDefault="00982B67" w:rsidP="00157705">
            <w:pPr>
              <w:jc w:val="both"/>
              <w:rPr>
                <w:rFonts w:cs="Arial"/>
                <w:b/>
                <w:bCs/>
              </w:rPr>
            </w:pPr>
          </w:p>
        </w:tc>
      </w:tr>
      <w:tr w:rsidR="00982B67" w:rsidRPr="002F15E7" w:rsidTr="002F743D">
        <w:tc>
          <w:tcPr>
            <w:tcW w:w="1059" w:type="dxa"/>
            <w:shd w:val="clear" w:color="auto" w:fill="auto"/>
            <w:vAlign w:val="center"/>
            <w:hideMark/>
          </w:tcPr>
          <w:p w:rsidR="00982B67" w:rsidRPr="002F15E7" w:rsidRDefault="00982B67" w:rsidP="00157705">
            <w:pPr>
              <w:jc w:val="both"/>
              <w:rPr>
                <w:rFonts w:cs="Arial"/>
                <w:b/>
                <w:bCs/>
              </w:rPr>
            </w:pPr>
            <w:r w:rsidRPr="002F15E7">
              <w:rPr>
                <w:rFonts w:cs="Arial"/>
                <w:b/>
                <w:bCs/>
              </w:rPr>
              <w:t> </w:t>
            </w:r>
          </w:p>
        </w:tc>
        <w:tc>
          <w:tcPr>
            <w:tcW w:w="7163" w:type="dxa"/>
            <w:shd w:val="clear" w:color="auto" w:fill="auto"/>
            <w:vAlign w:val="center"/>
            <w:hideMark/>
          </w:tcPr>
          <w:p w:rsidR="00982B67" w:rsidRPr="002F15E7" w:rsidRDefault="00982B67" w:rsidP="00157705">
            <w:pPr>
              <w:jc w:val="both"/>
              <w:rPr>
                <w:rFonts w:cs="Arial"/>
                <w:b/>
                <w:bCs/>
              </w:rPr>
            </w:pPr>
            <w:r w:rsidRPr="002F15E7">
              <w:rPr>
                <w:rFonts w:cs="Arial"/>
                <w:b/>
                <w:bCs/>
              </w:rPr>
              <w:t>SÉRIE 200 : CHAUSSÉE</w:t>
            </w:r>
          </w:p>
        </w:tc>
        <w:tc>
          <w:tcPr>
            <w:tcW w:w="850" w:type="dxa"/>
            <w:shd w:val="clear" w:color="auto" w:fill="auto"/>
            <w:vAlign w:val="center"/>
            <w:hideMark/>
          </w:tcPr>
          <w:p w:rsidR="00982B67" w:rsidRPr="002F15E7" w:rsidRDefault="00982B67" w:rsidP="00157705">
            <w:pPr>
              <w:jc w:val="both"/>
              <w:rPr>
                <w:rFonts w:cs="Arial"/>
                <w:b/>
                <w:bCs/>
              </w:rPr>
            </w:pPr>
            <w:r w:rsidRPr="002F15E7">
              <w:rPr>
                <w:rFonts w:cs="Arial"/>
                <w:b/>
                <w:bCs/>
              </w:rPr>
              <w:t> </w:t>
            </w:r>
          </w:p>
        </w:tc>
        <w:tc>
          <w:tcPr>
            <w:tcW w:w="1134" w:type="dxa"/>
            <w:shd w:val="clear" w:color="auto" w:fill="auto"/>
            <w:vAlign w:val="center"/>
            <w:hideMark/>
          </w:tcPr>
          <w:p w:rsidR="00982B67" w:rsidRPr="002F15E7" w:rsidRDefault="00982B67" w:rsidP="00157705">
            <w:pPr>
              <w:jc w:val="both"/>
              <w:rPr>
                <w:rFonts w:cs="Arial"/>
                <w:b/>
                <w:bCs/>
              </w:rPr>
            </w:pPr>
          </w:p>
        </w:tc>
      </w:tr>
      <w:tr w:rsidR="00982B67" w:rsidRPr="002F15E7" w:rsidTr="002F743D">
        <w:tc>
          <w:tcPr>
            <w:tcW w:w="1059" w:type="dxa"/>
            <w:shd w:val="clear" w:color="auto" w:fill="auto"/>
            <w:vAlign w:val="center"/>
            <w:hideMark/>
          </w:tcPr>
          <w:p w:rsidR="00982B67" w:rsidRPr="002F15E7" w:rsidRDefault="00982B67" w:rsidP="00157705">
            <w:pPr>
              <w:jc w:val="both"/>
              <w:rPr>
                <w:rFonts w:cs="Arial"/>
                <w:b/>
                <w:bCs/>
              </w:rPr>
            </w:pPr>
            <w:r w:rsidRPr="002F15E7">
              <w:rPr>
                <w:rFonts w:cs="Arial"/>
                <w:b/>
                <w:bCs/>
              </w:rPr>
              <w:t>TM209</w:t>
            </w:r>
          </w:p>
        </w:tc>
        <w:tc>
          <w:tcPr>
            <w:tcW w:w="7163" w:type="dxa"/>
            <w:shd w:val="clear" w:color="auto" w:fill="auto"/>
            <w:vAlign w:val="center"/>
            <w:hideMark/>
          </w:tcPr>
          <w:p w:rsidR="00982B67" w:rsidRPr="002F15E7" w:rsidRDefault="00982B67" w:rsidP="00157705">
            <w:pPr>
              <w:jc w:val="both"/>
              <w:rPr>
                <w:rFonts w:cs="Arial"/>
                <w:b/>
                <w:bCs/>
              </w:rPr>
            </w:pPr>
            <w:r w:rsidRPr="002F15E7">
              <w:rPr>
                <w:rFonts w:cs="Arial"/>
                <w:b/>
                <w:bCs/>
              </w:rPr>
              <w:t xml:space="preserve">Couche de base </w:t>
            </w:r>
          </w:p>
        </w:tc>
        <w:tc>
          <w:tcPr>
            <w:tcW w:w="850" w:type="dxa"/>
            <w:shd w:val="clear" w:color="auto" w:fill="auto"/>
            <w:vAlign w:val="center"/>
            <w:hideMark/>
          </w:tcPr>
          <w:p w:rsidR="00982B67" w:rsidRPr="002F15E7" w:rsidRDefault="00982B67" w:rsidP="00157705">
            <w:pPr>
              <w:jc w:val="both"/>
              <w:rPr>
                <w:rFonts w:cs="Arial"/>
              </w:rPr>
            </w:pPr>
          </w:p>
        </w:tc>
        <w:tc>
          <w:tcPr>
            <w:tcW w:w="1134" w:type="dxa"/>
            <w:shd w:val="clear" w:color="auto" w:fill="auto"/>
            <w:vAlign w:val="center"/>
            <w:hideMark/>
          </w:tcPr>
          <w:p w:rsidR="00982B67" w:rsidRPr="002F15E7" w:rsidRDefault="00982B67" w:rsidP="00157705">
            <w:pPr>
              <w:jc w:val="both"/>
              <w:rPr>
                <w:rFonts w:cs="Arial"/>
              </w:rPr>
            </w:pPr>
          </w:p>
        </w:tc>
      </w:tr>
      <w:tr w:rsidR="00982B67" w:rsidRPr="002F15E7" w:rsidTr="002F743D">
        <w:tc>
          <w:tcPr>
            <w:tcW w:w="1059" w:type="dxa"/>
            <w:shd w:val="clear" w:color="auto" w:fill="auto"/>
            <w:vAlign w:val="center"/>
            <w:hideMark/>
          </w:tcPr>
          <w:p w:rsidR="00982B67" w:rsidRPr="002F15E7" w:rsidRDefault="00982B67" w:rsidP="00157705">
            <w:pPr>
              <w:jc w:val="both"/>
              <w:rPr>
                <w:rFonts w:cs="Arial"/>
                <w:b/>
                <w:bCs/>
              </w:rPr>
            </w:pPr>
            <w:r w:rsidRPr="002F15E7">
              <w:rPr>
                <w:rFonts w:cs="Arial"/>
                <w:b/>
                <w:bCs/>
              </w:rPr>
              <w:t> </w:t>
            </w:r>
          </w:p>
        </w:tc>
        <w:tc>
          <w:tcPr>
            <w:tcW w:w="7163" w:type="dxa"/>
            <w:shd w:val="clear" w:color="auto" w:fill="auto"/>
            <w:vAlign w:val="center"/>
            <w:hideMark/>
          </w:tcPr>
          <w:p w:rsidR="00982B67" w:rsidRPr="002F15E7" w:rsidRDefault="00982B67" w:rsidP="00157705">
            <w:pPr>
              <w:jc w:val="both"/>
              <w:rPr>
                <w:rFonts w:cs="Arial"/>
              </w:rPr>
            </w:pPr>
            <w:r w:rsidRPr="002F15E7">
              <w:rPr>
                <w:rFonts w:cs="Arial"/>
              </w:rPr>
              <w:t>Les prix TM209 rémunèrent dans les conditions générales prévues au marché, au M</w:t>
            </w:r>
            <w:r w:rsidR="00843FCA">
              <w:rPr>
                <w:rFonts w:cs="Arial"/>
              </w:rPr>
              <w:t>ÈTRE CUBE (m3)</w:t>
            </w:r>
            <w:r w:rsidRPr="002F15E7">
              <w:rPr>
                <w:rFonts w:cs="Arial"/>
              </w:rPr>
              <w:t>, la mise en œuvre de graveleux latéritiques, d’arène latéritique, de grave pouzzolanique, de grave concassés 0/31,5, de matériaux composites ou améliorés selon le cas, pour la réalisation de la couche de base.</w:t>
            </w:r>
            <w:r w:rsidRPr="002F15E7">
              <w:rPr>
                <w:rFonts w:cs="Arial"/>
              </w:rPr>
              <w:br/>
              <w:t>Ces prix comprennent notamment :</w:t>
            </w:r>
            <w:r w:rsidRPr="002F15E7">
              <w:rPr>
                <w:rFonts w:cs="Arial"/>
              </w:rPr>
              <w:br/>
              <w:t xml:space="preserve">• la fourniture et le transport à pied d'œuvre des matériaux sur une distance inférieure ou égale à </w:t>
            </w:r>
            <w:r w:rsidRPr="002F15E7">
              <w:rPr>
                <w:rFonts w:cs="Arial"/>
              </w:rPr>
              <w:br/>
              <w:t>10 000 mètres pour les matériaux graveleux et  inférieure ou égale à 50 000 mètres pour les graves concassés 0/31,5;</w:t>
            </w:r>
            <w:r w:rsidRPr="002F15E7">
              <w:rPr>
                <w:rFonts w:cs="Arial"/>
              </w:rPr>
              <w:br/>
              <w:t>• la mise en œuvre;</w:t>
            </w:r>
            <w:r w:rsidRPr="002F15E7">
              <w:rPr>
                <w:rFonts w:cs="Arial"/>
              </w:rPr>
              <w:br/>
              <w:t>• la remise en état des lieux après travaux;</w:t>
            </w:r>
            <w:r w:rsidRPr="002F15E7">
              <w:rPr>
                <w:rFonts w:cs="Arial"/>
              </w:rPr>
              <w:br/>
            </w:r>
            <w:r w:rsidRPr="002F15E7">
              <w:rPr>
                <w:rFonts w:cs="Arial"/>
              </w:rPr>
              <w:lastRenderedPageBreak/>
              <w:t xml:space="preserve">• la fourniture à pied d'œuvre, quelles que soient les distances de transport des produits </w:t>
            </w:r>
            <w:r w:rsidR="00843FCA" w:rsidRPr="002F15E7">
              <w:rPr>
                <w:rFonts w:cs="Arial"/>
              </w:rPr>
              <w:t>hydrocarbonés</w:t>
            </w:r>
            <w:r w:rsidRPr="002F15E7">
              <w:rPr>
                <w:rFonts w:cs="Arial"/>
              </w:rPr>
              <w:t>, le cas échéant;</w:t>
            </w:r>
            <w:r w:rsidRPr="002F15E7">
              <w:rPr>
                <w:rFonts w:cs="Arial"/>
              </w:rPr>
              <w:br/>
              <w:t>• et toutes sujétions.</w:t>
            </w:r>
          </w:p>
        </w:tc>
        <w:tc>
          <w:tcPr>
            <w:tcW w:w="850" w:type="dxa"/>
            <w:shd w:val="clear" w:color="auto" w:fill="auto"/>
            <w:vAlign w:val="center"/>
            <w:hideMark/>
          </w:tcPr>
          <w:p w:rsidR="00982B67" w:rsidRPr="002F15E7" w:rsidRDefault="00982B67" w:rsidP="00157705">
            <w:pPr>
              <w:jc w:val="both"/>
              <w:rPr>
                <w:rFonts w:cs="Arial"/>
              </w:rPr>
            </w:pPr>
          </w:p>
        </w:tc>
        <w:tc>
          <w:tcPr>
            <w:tcW w:w="1134" w:type="dxa"/>
            <w:shd w:val="clear" w:color="auto" w:fill="auto"/>
            <w:vAlign w:val="center"/>
            <w:hideMark/>
          </w:tcPr>
          <w:p w:rsidR="00982B67" w:rsidRPr="002F15E7" w:rsidRDefault="00982B67" w:rsidP="00157705">
            <w:pPr>
              <w:jc w:val="both"/>
              <w:rPr>
                <w:rFonts w:cs="Arial"/>
              </w:rPr>
            </w:pPr>
          </w:p>
        </w:tc>
      </w:tr>
      <w:tr w:rsidR="00982B67" w:rsidRPr="002F15E7" w:rsidTr="002F743D">
        <w:tc>
          <w:tcPr>
            <w:tcW w:w="1059" w:type="dxa"/>
            <w:shd w:val="clear" w:color="auto" w:fill="auto"/>
            <w:vAlign w:val="center"/>
            <w:hideMark/>
          </w:tcPr>
          <w:p w:rsidR="00982B67" w:rsidRPr="002F15E7" w:rsidRDefault="00982B67" w:rsidP="00157705">
            <w:pPr>
              <w:jc w:val="both"/>
              <w:rPr>
                <w:rFonts w:cs="Arial"/>
                <w:b/>
                <w:bCs/>
              </w:rPr>
            </w:pPr>
            <w:r w:rsidRPr="002F15E7">
              <w:rPr>
                <w:rFonts w:cs="Arial"/>
                <w:b/>
                <w:bCs/>
              </w:rPr>
              <w:lastRenderedPageBreak/>
              <w:t>TM209a</w:t>
            </w:r>
          </w:p>
        </w:tc>
        <w:tc>
          <w:tcPr>
            <w:tcW w:w="7163" w:type="dxa"/>
            <w:shd w:val="clear" w:color="auto" w:fill="auto"/>
            <w:vAlign w:val="center"/>
            <w:hideMark/>
          </w:tcPr>
          <w:p w:rsidR="00982B67" w:rsidRPr="002F15E7" w:rsidRDefault="00982B67" w:rsidP="00157705">
            <w:pPr>
              <w:jc w:val="both"/>
              <w:rPr>
                <w:rFonts w:cs="Arial"/>
                <w:b/>
                <w:bCs/>
              </w:rPr>
            </w:pPr>
            <w:r w:rsidRPr="002F15E7">
              <w:rPr>
                <w:rFonts w:cs="Arial"/>
                <w:b/>
                <w:bCs/>
              </w:rPr>
              <w:t>Couche de base en graveleux laté</w:t>
            </w:r>
            <w:r w:rsidR="00843FCA">
              <w:rPr>
                <w:rFonts w:cs="Arial"/>
                <w:b/>
                <w:bCs/>
              </w:rPr>
              <w:t xml:space="preserve">ritiques </w:t>
            </w:r>
          </w:p>
        </w:tc>
        <w:tc>
          <w:tcPr>
            <w:tcW w:w="850" w:type="dxa"/>
            <w:shd w:val="clear" w:color="auto" w:fill="auto"/>
            <w:vAlign w:val="center"/>
            <w:hideMark/>
          </w:tcPr>
          <w:p w:rsidR="00982B67" w:rsidRPr="002F15E7" w:rsidRDefault="00982B67" w:rsidP="00157705">
            <w:pPr>
              <w:jc w:val="both"/>
              <w:rPr>
                <w:rFonts w:cs="Arial"/>
              </w:rPr>
            </w:pPr>
          </w:p>
        </w:tc>
        <w:tc>
          <w:tcPr>
            <w:tcW w:w="1134" w:type="dxa"/>
            <w:shd w:val="clear" w:color="auto" w:fill="auto"/>
            <w:vAlign w:val="center"/>
            <w:hideMark/>
          </w:tcPr>
          <w:p w:rsidR="00982B67" w:rsidRPr="002F15E7" w:rsidRDefault="00982B67" w:rsidP="00157705">
            <w:pPr>
              <w:jc w:val="both"/>
              <w:rPr>
                <w:rFonts w:cs="Arial"/>
              </w:rPr>
            </w:pPr>
          </w:p>
        </w:tc>
      </w:tr>
      <w:tr w:rsidR="00982B67" w:rsidRPr="002F15E7" w:rsidTr="002F743D">
        <w:tc>
          <w:tcPr>
            <w:tcW w:w="1059" w:type="dxa"/>
            <w:shd w:val="clear" w:color="auto" w:fill="auto"/>
            <w:vAlign w:val="center"/>
            <w:hideMark/>
          </w:tcPr>
          <w:p w:rsidR="00982B67" w:rsidRPr="002F15E7" w:rsidRDefault="00982B67" w:rsidP="00157705">
            <w:pPr>
              <w:jc w:val="both"/>
              <w:rPr>
                <w:rFonts w:cs="Arial"/>
                <w:b/>
                <w:bCs/>
              </w:rPr>
            </w:pPr>
            <w:r w:rsidRPr="002F15E7">
              <w:rPr>
                <w:rFonts w:cs="Arial"/>
                <w:b/>
                <w:bCs/>
              </w:rPr>
              <w:t> </w:t>
            </w:r>
          </w:p>
        </w:tc>
        <w:tc>
          <w:tcPr>
            <w:tcW w:w="7163" w:type="dxa"/>
            <w:shd w:val="clear" w:color="auto" w:fill="auto"/>
            <w:vAlign w:val="center"/>
            <w:hideMark/>
          </w:tcPr>
          <w:p w:rsidR="00982B67" w:rsidRPr="002F15E7" w:rsidRDefault="00982B67" w:rsidP="00157705">
            <w:pPr>
              <w:jc w:val="both"/>
              <w:rPr>
                <w:rFonts w:cs="Arial"/>
                <w:b/>
                <w:bCs/>
                <w:i/>
                <w:iCs/>
              </w:rPr>
            </w:pPr>
            <w:r>
              <w:rPr>
                <w:rFonts w:cs="Arial"/>
                <w:b/>
                <w:bCs/>
                <w:i/>
                <w:iCs/>
              </w:rPr>
              <w:t xml:space="preserve"> </w:t>
            </w:r>
            <w:r w:rsidR="0050578C" w:rsidRPr="002F15E7">
              <w:rPr>
                <w:rFonts w:cs="Arial"/>
                <w:b/>
                <w:bCs/>
              </w:rPr>
              <w:t>Le Mètre Cube à:</w:t>
            </w:r>
          </w:p>
        </w:tc>
        <w:tc>
          <w:tcPr>
            <w:tcW w:w="850" w:type="dxa"/>
            <w:shd w:val="clear" w:color="auto" w:fill="auto"/>
            <w:vAlign w:val="center"/>
            <w:hideMark/>
          </w:tcPr>
          <w:p w:rsidR="00982B67" w:rsidRPr="002F15E7" w:rsidRDefault="00982B67" w:rsidP="00157705">
            <w:pPr>
              <w:jc w:val="both"/>
              <w:rPr>
                <w:rFonts w:cs="Arial"/>
                <w:b/>
                <w:bCs/>
              </w:rPr>
            </w:pPr>
            <w:r w:rsidRPr="002F15E7">
              <w:rPr>
                <w:rFonts w:cs="Arial"/>
                <w:b/>
                <w:bCs/>
              </w:rPr>
              <w:t>m3</w:t>
            </w:r>
          </w:p>
        </w:tc>
        <w:tc>
          <w:tcPr>
            <w:tcW w:w="1134" w:type="dxa"/>
            <w:shd w:val="clear" w:color="000000" w:fill="FFFF00"/>
            <w:vAlign w:val="center"/>
            <w:hideMark/>
          </w:tcPr>
          <w:p w:rsidR="00982B67" w:rsidRPr="002F15E7" w:rsidRDefault="00982B67" w:rsidP="00157705">
            <w:pPr>
              <w:jc w:val="both"/>
              <w:rPr>
                <w:rFonts w:cs="Arial"/>
                <w:b/>
                <w:bCs/>
              </w:rPr>
            </w:pPr>
          </w:p>
        </w:tc>
      </w:tr>
      <w:tr w:rsidR="00982B67" w:rsidRPr="002F15E7" w:rsidTr="002F743D">
        <w:tc>
          <w:tcPr>
            <w:tcW w:w="1059" w:type="dxa"/>
            <w:shd w:val="clear" w:color="auto" w:fill="auto"/>
            <w:vAlign w:val="center"/>
            <w:hideMark/>
          </w:tcPr>
          <w:p w:rsidR="00982B67" w:rsidRPr="002F15E7" w:rsidRDefault="00982B67" w:rsidP="00157705">
            <w:pPr>
              <w:jc w:val="both"/>
              <w:rPr>
                <w:rFonts w:cs="Arial"/>
                <w:b/>
                <w:bCs/>
              </w:rPr>
            </w:pPr>
            <w:r w:rsidRPr="002F15E7">
              <w:rPr>
                <w:rFonts w:cs="Arial"/>
                <w:b/>
                <w:bCs/>
              </w:rPr>
              <w:t>TM213</w:t>
            </w:r>
          </w:p>
        </w:tc>
        <w:tc>
          <w:tcPr>
            <w:tcW w:w="7163" w:type="dxa"/>
            <w:shd w:val="clear" w:color="auto" w:fill="auto"/>
            <w:vAlign w:val="center"/>
            <w:hideMark/>
          </w:tcPr>
          <w:p w:rsidR="00982B67" w:rsidRPr="002F15E7" w:rsidRDefault="00982B67" w:rsidP="00157705">
            <w:pPr>
              <w:jc w:val="both"/>
              <w:rPr>
                <w:rFonts w:cs="Arial"/>
                <w:b/>
                <w:bCs/>
              </w:rPr>
            </w:pPr>
            <w:r w:rsidRPr="002F15E7">
              <w:rPr>
                <w:rFonts w:cs="Arial"/>
                <w:b/>
                <w:bCs/>
              </w:rPr>
              <w:t>Imprégnation</w:t>
            </w:r>
          </w:p>
        </w:tc>
        <w:tc>
          <w:tcPr>
            <w:tcW w:w="850" w:type="dxa"/>
            <w:shd w:val="clear" w:color="auto" w:fill="auto"/>
            <w:vAlign w:val="center"/>
            <w:hideMark/>
          </w:tcPr>
          <w:p w:rsidR="00982B67" w:rsidRPr="002F15E7" w:rsidRDefault="00982B67" w:rsidP="00157705">
            <w:pPr>
              <w:jc w:val="both"/>
              <w:rPr>
                <w:rFonts w:cs="Arial"/>
              </w:rPr>
            </w:pPr>
          </w:p>
        </w:tc>
        <w:tc>
          <w:tcPr>
            <w:tcW w:w="1134" w:type="dxa"/>
            <w:shd w:val="clear" w:color="auto" w:fill="auto"/>
            <w:vAlign w:val="center"/>
            <w:hideMark/>
          </w:tcPr>
          <w:p w:rsidR="00982B67" w:rsidRPr="002F15E7" w:rsidRDefault="00982B67" w:rsidP="00157705">
            <w:pPr>
              <w:jc w:val="both"/>
              <w:rPr>
                <w:rFonts w:cs="Arial"/>
              </w:rPr>
            </w:pPr>
          </w:p>
        </w:tc>
      </w:tr>
      <w:tr w:rsidR="00982B67" w:rsidRPr="002F15E7" w:rsidTr="009874C0">
        <w:trPr>
          <w:trHeight w:val="4542"/>
        </w:trPr>
        <w:tc>
          <w:tcPr>
            <w:tcW w:w="1059" w:type="dxa"/>
            <w:shd w:val="clear" w:color="auto" w:fill="auto"/>
            <w:vAlign w:val="center"/>
            <w:hideMark/>
          </w:tcPr>
          <w:p w:rsidR="00982B67" w:rsidRPr="002F15E7" w:rsidRDefault="00982B67" w:rsidP="00157705">
            <w:pPr>
              <w:jc w:val="both"/>
              <w:rPr>
                <w:rFonts w:cs="Arial"/>
                <w:b/>
                <w:bCs/>
              </w:rPr>
            </w:pPr>
            <w:r w:rsidRPr="002F15E7">
              <w:rPr>
                <w:rFonts w:cs="Arial"/>
                <w:b/>
                <w:bCs/>
              </w:rPr>
              <w:t> </w:t>
            </w:r>
          </w:p>
        </w:tc>
        <w:tc>
          <w:tcPr>
            <w:tcW w:w="7163" w:type="dxa"/>
            <w:shd w:val="clear" w:color="auto" w:fill="auto"/>
            <w:vAlign w:val="center"/>
            <w:hideMark/>
          </w:tcPr>
          <w:p w:rsidR="00982B67" w:rsidRPr="002F15E7" w:rsidRDefault="00982B67" w:rsidP="00157705">
            <w:pPr>
              <w:jc w:val="both"/>
              <w:rPr>
                <w:rFonts w:cs="Arial"/>
              </w:rPr>
            </w:pPr>
            <w:r w:rsidRPr="002F15E7">
              <w:rPr>
                <w:rFonts w:cs="Arial"/>
              </w:rPr>
              <w:t xml:space="preserve">Les prix TM213 rémunèrent dans les conditions générales prévues au marché, au MÈTRE CARRE (m2), l'imprégnation et sablage éventuel sur les surfaces devant recevoir un revêtement bitumineux. </w:t>
            </w:r>
            <w:r w:rsidRPr="002F15E7">
              <w:rPr>
                <w:rFonts w:cs="Arial"/>
              </w:rPr>
              <w:br/>
              <w:t xml:space="preserve">Ce prix comprend notamment: </w:t>
            </w:r>
            <w:r w:rsidRPr="002F15E7">
              <w:rPr>
                <w:rFonts w:cs="Arial"/>
              </w:rPr>
              <w:br/>
              <w:t>• le balisage réglementaire;</w:t>
            </w:r>
            <w:r w:rsidRPr="002F15E7">
              <w:rPr>
                <w:rFonts w:cs="Arial"/>
              </w:rPr>
              <w:br/>
              <w:t>• la préparation des surfaces à imprégner ;</w:t>
            </w:r>
            <w:r w:rsidRPr="002F15E7">
              <w:rPr>
                <w:rFonts w:cs="Arial"/>
              </w:rPr>
              <w:br/>
              <w:t>• la fourniture du liant et éventuellement du sable sur le lieu d'emploi quelle que soit la distance de transport ;</w:t>
            </w:r>
            <w:r w:rsidRPr="002F15E7">
              <w:rPr>
                <w:rFonts w:cs="Arial"/>
              </w:rPr>
              <w:br/>
              <w:t>• le chauffage éventuel du bitume, les dopes et toutes sujétions d'adaptation aux caractéristiques du support ;</w:t>
            </w:r>
            <w:r w:rsidRPr="002F15E7">
              <w:rPr>
                <w:rFonts w:cs="Arial"/>
              </w:rPr>
              <w:br/>
              <w:t>• la mise en œuvre ;</w:t>
            </w:r>
            <w:r w:rsidRPr="002F15E7">
              <w:rPr>
                <w:rFonts w:cs="Arial"/>
              </w:rPr>
              <w:br/>
              <w:t>• le sablage éventuel de la surface imprégnée pour permettre la circulation;</w:t>
            </w:r>
            <w:r w:rsidRPr="002F15E7">
              <w:rPr>
                <w:rFonts w:cs="Arial"/>
              </w:rPr>
              <w:br/>
              <w:t>• toutes sujétions relatives à la mise en œuvre éventuelle sur faible surface;</w:t>
            </w:r>
            <w:r w:rsidRPr="002F15E7">
              <w:rPr>
                <w:rFonts w:cs="Arial"/>
              </w:rPr>
              <w:br/>
              <w:t>• et toutes autres sujétions.</w:t>
            </w:r>
          </w:p>
        </w:tc>
        <w:tc>
          <w:tcPr>
            <w:tcW w:w="850" w:type="dxa"/>
            <w:shd w:val="clear" w:color="auto" w:fill="auto"/>
            <w:vAlign w:val="center"/>
            <w:hideMark/>
          </w:tcPr>
          <w:p w:rsidR="00982B67" w:rsidRPr="002F15E7" w:rsidRDefault="00982B67" w:rsidP="00157705">
            <w:pPr>
              <w:jc w:val="both"/>
              <w:rPr>
                <w:rFonts w:cs="Arial"/>
              </w:rPr>
            </w:pPr>
          </w:p>
        </w:tc>
        <w:tc>
          <w:tcPr>
            <w:tcW w:w="1134" w:type="dxa"/>
            <w:shd w:val="clear" w:color="auto" w:fill="auto"/>
            <w:vAlign w:val="center"/>
            <w:hideMark/>
          </w:tcPr>
          <w:p w:rsidR="00982B67" w:rsidRPr="002F15E7" w:rsidRDefault="00982B67" w:rsidP="00157705">
            <w:pPr>
              <w:jc w:val="both"/>
              <w:rPr>
                <w:rFonts w:cs="Arial"/>
              </w:rPr>
            </w:pPr>
          </w:p>
        </w:tc>
      </w:tr>
      <w:tr w:rsidR="00982B67" w:rsidRPr="002F15E7" w:rsidTr="002F743D">
        <w:tc>
          <w:tcPr>
            <w:tcW w:w="1059" w:type="dxa"/>
            <w:shd w:val="clear" w:color="auto" w:fill="auto"/>
            <w:vAlign w:val="center"/>
            <w:hideMark/>
          </w:tcPr>
          <w:p w:rsidR="00982B67" w:rsidRPr="002F15E7" w:rsidRDefault="00982B67" w:rsidP="00157705">
            <w:pPr>
              <w:jc w:val="both"/>
              <w:rPr>
                <w:rFonts w:cs="Arial"/>
                <w:b/>
                <w:bCs/>
              </w:rPr>
            </w:pPr>
            <w:r w:rsidRPr="002F15E7">
              <w:rPr>
                <w:rFonts w:cs="Arial"/>
                <w:b/>
                <w:bCs/>
              </w:rPr>
              <w:t>TM213b</w:t>
            </w:r>
          </w:p>
        </w:tc>
        <w:tc>
          <w:tcPr>
            <w:tcW w:w="7163" w:type="dxa"/>
            <w:shd w:val="clear" w:color="auto" w:fill="auto"/>
            <w:vAlign w:val="center"/>
            <w:hideMark/>
          </w:tcPr>
          <w:p w:rsidR="00982B67" w:rsidRPr="002F15E7" w:rsidRDefault="00536B31" w:rsidP="00157705">
            <w:pPr>
              <w:jc w:val="both"/>
              <w:rPr>
                <w:rFonts w:cs="Arial"/>
                <w:b/>
                <w:bCs/>
              </w:rPr>
            </w:pPr>
            <w:r>
              <w:rPr>
                <w:rFonts w:cs="Arial"/>
                <w:b/>
                <w:bCs/>
              </w:rPr>
              <w:t>Imprégnation simple</w:t>
            </w:r>
          </w:p>
        </w:tc>
        <w:tc>
          <w:tcPr>
            <w:tcW w:w="850" w:type="dxa"/>
            <w:shd w:val="clear" w:color="auto" w:fill="auto"/>
            <w:vAlign w:val="center"/>
            <w:hideMark/>
          </w:tcPr>
          <w:p w:rsidR="00982B67" w:rsidRPr="002F15E7" w:rsidRDefault="00982B67" w:rsidP="00157705">
            <w:pPr>
              <w:jc w:val="both"/>
              <w:rPr>
                <w:rFonts w:cs="Arial"/>
                <w:b/>
                <w:bCs/>
              </w:rPr>
            </w:pPr>
            <w:r w:rsidRPr="002F15E7">
              <w:rPr>
                <w:rFonts w:cs="Arial"/>
                <w:b/>
                <w:bCs/>
              </w:rPr>
              <w:t> </w:t>
            </w:r>
          </w:p>
        </w:tc>
        <w:tc>
          <w:tcPr>
            <w:tcW w:w="1134" w:type="dxa"/>
            <w:shd w:val="clear" w:color="auto" w:fill="auto"/>
            <w:vAlign w:val="center"/>
            <w:hideMark/>
          </w:tcPr>
          <w:p w:rsidR="00982B67" w:rsidRPr="002F15E7" w:rsidRDefault="00982B67" w:rsidP="00157705">
            <w:pPr>
              <w:jc w:val="both"/>
              <w:rPr>
                <w:rFonts w:cs="Arial"/>
                <w:b/>
                <w:bCs/>
              </w:rPr>
            </w:pPr>
          </w:p>
        </w:tc>
      </w:tr>
      <w:tr w:rsidR="00982B67" w:rsidRPr="002F15E7" w:rsidTr="00601C44">
        <w:tc>
          <w:tcPr>
            <w:tcW w:w="1059" w:type="dxa"/>
            <w:tcBorders>
              <w:bottom w:val="single" w:sz="4" w:space="0" w:color="auto"/>
            </w:tcBorders>
            <w:shd w:val="clear" w:color="auto" w:fill="auto"/>
            <w:vAlign w:val="center"/>
            <w:hideMark/>
          </w:tcPr>
          <w:p w:rsidR="00982B67" w:rsidRPr="002F15E7" w:rsidRDefault="00982B67" w:rsidP="00157705">
            <w:pPr>
              <w:jc w:val="both"/>
              <w:rPr>
                <w:rFonts w:cs="Arial"/>
                <w:b/>
                <w:bCs/>
              </w:rPr>
            </w:pPr>
            <w:r w:rsidRPr="002F15E7">
              <w:rPr>
                <w:rFonts w:cs="Arial"/>
                <w:b/>
                <w:bCs/>
              </w:rPr>
              <w:t> </w:t>
            </w:r>
          </w:p>
        </w:tc>
        <w:tc>
          <w:tcPr>
            <w:tcW w:w="7163" w:type="dxa"/>
            <w:tcBorders>
              <w:bottom w:val="single" w:sz="4" w:space="0" w:color="auto"/>
            </w:tcBorders>
            <w:shd w:val="clear" w:color="auto" w:fill="auto"/>
            <w:vAlign w:val="center"/>
            <w:hideMark/>
          </w:tcPr>
          <w:p w:rsidR="00982B67" w:rsidRPr="002F15E7" w:rsidRDefault="00982B67" w:rsidP="00157705">
            <w:pPr>
              <w:jc w:val="both"/>
              <w:rPr>
                <w:rFonts w:cs="Arial"/>
                <w:b/>
                <w:bCs/>
                <w:i/>
                <w:iCs/>
              </w:rPr>
            </w:pPr>
            <w:r>
              <w:rPr>
                <w:rFonts w:cs="Arial"/>
                <w:b/>
                <w:bCs/>
                <w:i/>
                <w:iCs/>
              </w:rPr>
              <w:t xml:space="preserve"> </w:t>
            </w:r>
            <w:r w:rsidR="0050578C" w:rsidRPr="002F15E7">
              <w:rPr>
                <w:rFonts w:cs="Arial"/>
                <w:b/>
                <w:bCs/>
              </w:rPr>
              <w:t>Le Mètre Carré à:</w:t>
            </w:r>
          </w:p>
        </w:tc>
        <w:tc>
          <w:tcPr>
            <w:tcW w:w="850" w:type="dxa"/>
            <w:shd w:val="clear" w:color="auto" w:fill="auto"/>
            <w:vAlign w:val="center"/>
            <w:hideMark/>
          </w:tcPr>
          <w:p w:rsidR="00982B67" w:rsidRPr="002F15E7" w:rsidRDefault="00982B67" w:rsidP="00157705">
            <w:pPr>
              <w:jc w:val="both"/>
              <w:rPr>
                <w:rFonts w:cs="Arial"/>
                <w:b/>
                <w:bCs/>
              </w:rPr>
            </w:pPr>
            <w:r w:rsidRPr="002F15E7">
              <w:rPr>
                <w:rFonts w:cs="Arial"/>
                <w:b/>
                <w:bCs/>
              </w:rPr>
              <w:t>m²</w:t>
            </w:r>
          </w:p>
        </w:tc>
        <w:tc>
          <w:tcPr>
            <w:tcW w:w="1134" w:type="dxa"/>
            <w:shd w:val="clear" w:color="000000" w:fill="FFFF00"/>
            <w:vAlign w:val="center"/>
            <w:hideMark/>
          </w:tcPr>
          <w:p w:rsidR="00982B67" w:rsidRPr="002F15E7" w:rsidRDefault="00982B67" w:rsidP="00157705">
            <w:pPr>
              <w:jc w:val="both"/>
              <w:rPr>
                <w:rFonts w:cs="Arial"/>
                <w:b/>
                <w:bCs/>
              </w:rPr>
            </w:pPr>
          </w:p>
        </w:tc>
      </w:tr>
      <w:tr w:rsidR="00982B67" w:rsidRPr="002F15E7" w:rsidTr="00601C44">
        <w:tc>
          <w:tcPr>
            <w:tcW w:w="1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2B67" w:rsidRPr="002F15E7" w:rsidRDefault="00982B67" w:rsidP="00157705">
            <w:pPr>
              <w:jc w:val="both"/>
              <w:rPr>
                <w:rFonts w:cs="Arial"/>
                <w:b/>
                <w:bCs/>
              </w:rPr>
            </w:pPr>
            <w:r w:rsidRPr="002F15E7">
              <w:rPr>
                <w:rFonts w:cs="Arial"/>
                <w:b/>
                <w:bCs/>
              </w:rPr>
              <w:t>TM214</w:t>
            </w: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2B67" w:rsidRPr="002F15E7" w:rsidRDefault="00982B67" w:rsidP="00157705">
            <w:pPr>
              <w:jc w:val="both"/>
              <w:rPr>
                <w:rFonts w:cs="Arial"/>
                <w:b/>
                <w:bCs/>
              </w:rPr>
            </w:pPr>
            <w:r w:rsidRPr="002F15E7">
              <w:rPr>
                <w:rFonts w:cs="Arial"/>
                <w:b/>
                <w:bCs/>
              </w:rPr>
              <w:t>Enduits superficiels</w:t>
            </w:r>
          </w:p>
        </w:tc>
        <w:tc>
          <w:tcPr>
            <w:tcW w:w="850" w:type="dxa"/>
            <w:tcBorders>
              <w:left w:val="single" w:sz="4" w:space="0" w:color="auto"/>
            </w:tcBorders>
            <w:shd w:val="clear" w:color="auto" w:fill="auto"/>
            <w:vAlign w:val="center"/>
            <w:hideMark/>
          </w:tcPr>
          <w:p w:rsidR="00982B67" w:rsidRPr="002F15E7" w:rsidRDefault="00982B67" w:rsidP="00157705">
            <w:pPr>
              <w:jc w:val="both"/>
              <w:rPr>
                <w:rFonts w:cs="Arial"/>
              </w:rPr>
            </w:pPr>
          </w:p>
        </w:tc>
        <w:tc>
          <w:tcPr>
            <w:tcW w:w="1134" w:type="dxa"/>
            <w:shd w:val="clear" w:color="auto" w:fill="auto"/>
            <w:vAlign w:val="center"/>
            <w:hideMark/>
          </w:tcPr>
          <w:p w:rsidR="00982B67" w:rsidRPr="002F15E7" w:rsidRDefault="00982B67" w:rsidP="00157705">
            <w:pPr>
              <w:jc w:val="both"/>
              <w:rPr>
                <w:rFonts w:cs="Arial"/>
              </w:rPr>
            </w:pPr>
          </w:p>
        </w:tc>
      </w:tr>
      <w:tr w:rsidR="00982B67" w:rsidRPr="002F15E7" w:rsidTr="00601C44">
        <w:tc>
          <w:tcPr>
            <w:tcW w:w="1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2B67" w:rsidRPr="002F15E7" w:rsidRDefault="00982B67" w:rsidP="00157705">
            <w:pPr>
              <w:jc w:val="both"/>
              <w:rPr>
                <w:rFonts w:cs="Arial"/>
                <w:b/>
                <w:bCs/>
              </w:rPr>
            </w:pPr>
            <w:r w:rsidRPr="002F15E7">
              <w:rPr>
                <w:rFonts w:cs="Arial"/>
                <w:b/>
                <w:bCs/>
              </w:rPr>
              <w:t> </w:t>
            </w:r>
          </w:p>
        </w:tc>
        <w:tc>
          <w:tcPr>
            <w:tcW w:w="71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2B67" w:rsidRPr="002F15E7" w:rsidRDefault="00982B67" w:rsidP="00157705">
            <w:pPr>
              <w:jc w:val="both"/>
              <w:rPr>
                <w:rFonts w:cs="Arial"/>
              </w:rPr>
            </w:pPr>
            <w:r w:rsidRPr="002F15E7">
              <w:rPr>
                <w:rFonts w:cs="Arial"/>
              </w:rPr>
              <w:t xml:space="preserve">Les prix TM214 rémunèrent dans les conditions générales prévues au marché, au MÈTRE CARRE (m2), l'exécution des revêtements en enduits superficiels.  </w:t>
            </w:r>
            <w:r w:rsidRPr="002F15E7">
              <w:rPr>
                <w:rFonts w:cs="Arial"/>
              </w:rPr>
              <w:br/>
              <w:t>Ces prix comprennent notamment :</w:t>
            </w:r>
            <w:r w:rsidRPr="002F15E7">
              <w:rPr>
                <w:rFonts w:cs="Arial"/>
              </w:rPr>
              <w:br/>
              <w:t>• la préparation des surfaces,</w:t>
            </w:r>
            <w:r w:rsidRPr="002F15E7">
              <w:rPr>
                <w:rFonts w:cs="Arial"/>
              </w:rPr>
              <w:br/>
              <w:t>• la fourniture et le transport à pied d'œuvre des liants et agrégats;</w:t>
            </w:r>
            <w:r w:rsidRPr="002F15E7">
              <w:rPr>
                <w:rFonts w:cs="Arial"/>
              </w:rPr>
              <w:br/>
              <w:t>• la mise en œuvre;</w:t>
            </w:r>
            <w:r w:rsidRPr="002F15E7">
              <w:rPr>
                <w:rFonts w:cs="Arial"/>
              </w:rPr>
              <w:br/>
              <w:t>• le ramassage des agrégats en excès et leur mise en dépôt en un lieu agréé par le Maître d’œuvre;</w:t>
            </w:r>
            <w:r w:rsidRPr="002F15E7">
              <w:rPr>
                <w:rFonts w:cs="Arial"/>
              </w:rPr>
              <w:br/>
              <w:t>• toutes sujétions liés au respect des prescriptions environnementales;</w:t>
            </w:r>
            <w:r w:rsidRPr="002F15E7">
              <w:rPr>
                <w:rFonts w:cs="Arial"/>
              </w:rPr>
              <w:br/>
              <w:t>• et toutes autres sujétions.</w:t>
            </w:r>
          </w:p>
        </w:tc>
        <w:tc>
          <w:tcPr>
            <w:tcW w:w="850" w:type="dxa"/>
            <w:tcBorders>
              <w:left w:val="single" w:sz="4" w:space="0" w:color="auto"/>
            </w:tcBorders>
            <w:shd w:val="clear" w:color="auto" w:fill="auto"/>
            <w:vAlign w:val="center"/>
            <w:hideMark/>
          </w:tcPr>
          <w:p w:rsidR="00982B67" w:rsidRPr="002F15E7" w:rsidRDefault="00982B67" w:rsidP="00157705">
            <w:pPr>
              <w:jc w:val="both"/>
              <w:rPr>
                <w:rFonts w:cs="Arial"/>
              </w:rPr>
            </w:pPr>
          </w:p>
        </w:tc>
        <w:tc>
          <w:tcPr>
            <w:tcW w:w="1134" w:type="dxa"/>
            <w:shd w:val="clear" w:color="auto" w:fill="auto"/>
            <w:vAlign w:val="center"/>
            <w:hideMark/>
          </w:tcPr>
          <w:p w:rsidR="00982B67" w:rsidRPr="002F15E7" w:rsidRDefault="00982B67" w:rsidP="00157705">
            <w:pPr>
              <w:jc w:val="both"/>
              <w:rPr>
                <w:rFonts w:cs="Arial"/>
              </w:rPr>
            </w:pPr>
          </w:p>
        </w:tc>
      </w:tr>
      <w:tr w:rsidR="00982B67" w:rsidRPr="002F15E7" w:rsidTr="00601C44">
        <w:tc>
          <w:tcPr>
            <w:tcW w:w="1059" w:type="dxa"/>
            <w:tcBorders>
              <w:top w:val="single" w:sz="4" w:space="0" w:color="auto"/>
            </w:tcBorders>
            <w:shd w:val="clear" w:color="auto" w:fill="auto"/>
            <w:vAlign w:val="center"/>
            <w:hideMark/>
          </w:tcPr>
          <w:p w:rsidR="00982B67" w:rsidRPr="002F15E7" w:rsidRDefault="00982B67" w:rsidP="00157705">
            <w:pPr>
              <w:keepNext/>
              <w:jc w:val="both"/>
              <w:rPr>
                <w:rFonts w:cs="Arial"/>
                <w:b/>
                <w:bCs/>
              </w:rPr>
            </w:pPr>
            <w:r w:rsidRPr="002F15E7">
              <w:rPr>
                <w:rFonts w:cs="Arial"/>
                <w:b/>
                <w:bCs/>
              </w:rPr>
              <w:t>TM214b</w:t>
            </w:r>
          </w:p>
        </w:tc>
        <w:tc>
          <w:tcPr>
            <w:tcW w:w="7163" w:type="dxa"/>
            <w:tcBorders>
              <w:top w:val="single" w:sz="4" w:space="0" w:color="auto"/>
            </w:tcBorders>
            <w:shd w:val="clear" w:color="auto" w:fill="auto"/>
            <w:vAlign w:val="center"/>
            <w:hideMark/>
          </w:tcPr>
          <w:p w:rsidR="00982B67" w:rsidRPr="002F15E7" w:rsidRDefault="00536B31" w:rsidP="00157705">
            <w:pPr>
              <w:keepNext/>
              <w:jc w:val="both"/>
              <w:rPr>
                <w:rFonts w:cs="Arial"/>
                <w:b/>
                <w:bCs/>
              </w:rPr>
            </w:pPr>
            <w:r>
              <w:rPr>
                <w:rFonts w:cs="Arial"/>
                <w:b/>
                <w:bCs/>
              </w:rPr>
              <w:t>Enduit superficiel mono</w:t>
            </w:r>
            <w:r w:rsidR="00982B67" w:rsidRPr="002F15E7">
              <w:rPr>
                <w:rFonts w:cs="Arial"/>
                <w:b/>
                <w:bCs/>
              </w:rPr>
              <w:t>couche</w:t>
            </w:r>
          </w:p>
        </w:tc>
        <w:tc>
          <w:tcPr>
            <w:tcW w:w="850" w:type="dxa"/>
            <w:shd w:val="clear" w:color="auto" w:fill="auto"/>
            <w:vAlign w:val="center"/>
            <w:hideMark/>
          </w:tcPr>
          <w:p w:rsidR="00982B67" w:rsidRPr="002F15E7" w:rsidRDefault="00982B67" w:rsidP="00157705">
            <w:pPr>
              <w:jc w:val="both"/>
              <w:rPr>
                <w:rFonts w:cs="Arial"/>
              </w:rPr>
            </w:pPr>
          </w:p>
        </w:tc>
        <w:tc>
          <w:tcPr>
            <w:tcW w:w="1134" w:type="dxa"/>
            <w:shd w:val="clear" w:color="auto" w:fill="auto"/>
            <w:vAlign w:val="center"/>
            <w:hideMark/>
          </w:tcPr>
          <w:p w:rsidR="00982B67" w:rsidRPr="002F15E7" w:rsidRDefault="00982B67" w:rsidP="00157705">
            <w:pPr>
              <w:jc w:val="both"/>
              <w:rPr>
                <w:rFonts w:cs="Arial"/>
              </w:rPr>
            </w:pPr>
          </w:p>
        </w:tc>
      </w:tr>
      <w:tr w:rsidR="00982B67" w:rsidRPr="002F15E7" w:rsidTr="002F743D">
        <w:tc>
          <w:tcPr>
            <w:tcW w:w="1059" w:type="dxa"/>
            <w:shd w:val="clear" w:color="auto" w:fill="auto"/>
            <w:vAlign w:val="center"/>
            <w:hideMark/>
          </w:tcPr>
          <w:p w:rsidR="00982B67" w:rsidRPr="002F15E7" w:rsidRDefault="00982B67" w:rsidP="00157705">
            <w:pPr>
              <w:jc w:val="both"/>
              <w:rPr>
                <w:rFonts w:cs="Arial"/>
                <w:b/>
                <w:bCs/>
              </w:rPr>
            </w:pPr>
            <w:r w:rsidRPr="002F15E7">
              <w:rPr>
                <w:rFonts w:cs="Arial"/>
                <w:b/>
                <w:bCs/>
              </w:rPr>
              <w:t> </w:t>
            </w:r>
          </w:p>
        </w:tc>
        <w:tc>
          <w:tcPr>
            <w:tcW w:w="7163" w:type="dxa"/>
            <w:shd w:val="clear" w:color="auto" w:fill="auto"/>
            <w:vAlign w:val="center"/>
            <w:hideMark/>
          </w:tcPr>
          <w:p w:rsidR="00982B67" w:rsidRPr="002F15E7" w:rsidRDefault="00982B67" w:rsidP="00157705">
            <w:pPr>
              <w:jc w:val="both"/>
              <w:rPr>
                <w:rFonts w:cs="Arial"/>
                <w:b/>
                <w:bCs/>
                <w:i/>
                <w:iCs/>
              </w:rPr>
            </w:pPr>
            <w:r>
              <w:rPr>
                <w:rFonts w:cs="Arial"/>
                <w:b/>
                <w:bCs/>
                <w:i/>
                <w:iCs/>
              </w:rPr>
              <w:t xml:space="preserve"> </w:t>
            </w:r>
            <w:r w:rsidR="0050578C" w:rsidRPr="002F15E7">
              <w:rPr>
                <w:rFonts w:cs="Arial"/>
                <w:b/>
                <w:bCs/>
              </w:rPr>
              <w:t>Le Mètre Carré à:</w:t>
            </w:r>
          </w:p>
        </w:tc>
        <w:tc>
          <w:tcPr>
            <w:tcW w:w="850" w:type="dxa"/>
            <w:shd w:val="clear" w:color="auto" w:fill="auto"/>
            <w:vAlign w:val="center"/>
            <w:hideMark/>
          </w:tcPr>
          <w:p w:rsidR="00982B67" w:rsidRPr="002F15E7" w:rsidRDefault="00982B67" w:rsidP="00157705">
            <w:pPr>
              <w:jc w:val="both"/>
              <w:rPr>
                <w:rFonts w:cs="Arial"/>
                <w:b/>
                <w:bCs/>
              </w:rPr>
            </w:pPr>
            <w:r w:rsidRPr="002F15E7">
              <w:rPr>
                <w:rFonts w:cs="Arial"/>
                <w:b/>
                <w:bCs/>
              </w:rPr>
              <w:t>m²</w:t>
            </w:r>
          </w:p>
        </w:tc>
        <w:tc>
          <w:tcPr>
            <w:tcW w:w="1134" w:type="dxa"/>
            <w:shd w:val="clear" w:color="000000" w:fill="FFFF00"/>
            <w:vAlign w:val="center"/>
            <w:hideMark/>
          </w:tcPr>
          <w:p w:rsidR="00982B67" w:rsidRPr="002F15E7" w:rsidRDefault="00982B67" w:rsidP="00157705">
            <w:pPr>
              <w:jc w:val="both"/>
              <w:rPr>
                <w:rFonts w:cs="Arial"/>
                <w:b/>
                <w:bCs/>
              </w:rPr>
            </w:pPr>
          </w:p>
        </w:tc>
      </w:tr>
      <w:tr w:rsidR="00601C44" w:rsidRPr="002F15E7" w:rsidTr="002F743D">
        <w:tc>
          <w:tcPr>
            <w:tcW w:w="1059" w:type="dxa"/>
            <w:shd w:val="clear" w:color="auto" w:fill="auto"/>
            <w:vAlign w:val="center"/>
          </w:tcPr>
          <w:p w:rsidR="00601C44" w:rsidRPr="002F15E7" w:rsidRDefault="00536B31" w:rsidP="00157705">
            <w:pPr>
              <w:jc w:val="both"/>
              <w:rPr>
                <w:rFonts w:cs="Arial"/>
                <w:b/>
                <w:bCs/>
              </w:rPr>
            </w:pPr>
            <w:r>
              <w:rPr>
                <w:rFonts w:cs="Arial"/>
                <w:b/>
                <w:bCs/>
              </w:rPr>
              <w:t>TM213</w:t>
            </w:r>
          </w:p>
        </w:tc>
        <w:tc>
          <w:tcPr>
            <w:tcW w:w="7163" w:type="dxa"/>
            <w:shd w:val="clear" w:color="auto" w:fill="auto"/>
            <w:vAlign w:val="center"/>
          </w:tcPr>
          <w:p w:rsidR="00601C44" w:rsidRPr="002F15E7" w:rsidRDefault="00601C44" w:rsidP="00157705">
            <w:pPr>
              <w:jc w:val="both"/>
              <w:rPr>
                <w:rFonts w:cs="Arial"/>
                <w:b/>
                <w:bCs/>
              </w:rPr>
            </w:pPr>
            <w:r w:rsidRPr="002F15E7">
              <w:rPr>
                <w:rFonts w:cs="Arial"/>
                <w:b/>
                <w:bCs/>
              </w:rPr>
              <w:t>Enduits superficiels</w:t>
            </w:r>
          </w:p>
        </w:tc>
        <w:tc>
          <w:tcPr>
            <w:tcW w:w="850" w:type="dxa"/>
            <w:shd w:val="clear" w:color="auto" w:fill="auto"/>
            <w:vAlign w:val="center"/>
          </w:tcPr>
          <w:p w:rsidR="00601C44" w:rsidRPr="002F15E7" w:rsidRDefault="00601C44" w:rsidP="00157705">
            <w:pPr>
              <w:jc w:val="both"/>
              <w:rPr>
                <w:rFonts w:cs="Arial"/>
              </w:rPr>
            </w:pPr>
          </w:p>
        </w:tc>
        <w:tc>
          <w:tcPr>
            <w:tcW w:w="1134" w:type="dxa"/>
            <w:shd w:val="clear" w:color="auto" w:fill="auto"/>
            <w:vAlign w:val="center"/>
          </w:tcPr>
          <w:p w:rsidR="00601C44" w:rsidRPr="002F15E7" w:rsidRDefault="00601C44" w:rsidP="00157705">
            <w:pPr>
              <w:jc w:val="both"/>
              <w:rPr>
                <w:rFonts w:cs="Arial"/>
              </w:rPr>
            </w:pPr>
          </w:p>
        </w:tc>
      </w:tr>
      <w:tr w:rsidR="00601C44" w:rsidRPr="002F15E7" w:rsidTr="002F743D">
        <w:tc>
          <w:tcPr>
            <w:tcW w:w="1059" w:type="dxa"/>
            <w:shd w:val="clear" w:color="auto" w:fill="auto"/>
            <w:vAlign w:val="center"/>
          </w:tcPr>
          <w:p w:rsidR="00601C44" w:rsidRPr="002F15E7" w:rsidRDefault="00601C44" w:rsidP="00157705">
            <w:pPr>
              <w:jc w:val="both"/>
              <w:rPr>
                <w:rFonts w:cs="Arial"/>
                <w:b/>
                <w:bCs/>
              </w:rPr>
            </w:pPr>
            <w:r w:rsidRPr="002F15E7">
              <w:rPr>
                <w:rFonts w:cs="Arial"/>
                <w:b/>
                <w:bCs/>
              </w:rPr>
              <w:t> </w:t>
            </w:r>
          </w:p>
        </w:tc>
        <w:tc>
          <w:tcPr>
            <w:tcW w:w="7163" w:type="dxa"/>
            <w:shd w:val="clear" w:color="auto" w:fill="auto"/>
            <w:vAlign w:val="center"/>
          </w:tcPr>
          <w:p w:rsidR="00601C44" w:rsidRPr="002F15E7" w:rsidRDefault="00536B31" w:rsidP="00157705">
            <w:pPr>
              <w:jc w:val="both"/>
              <w:rPr>
                <w:rFonts w:cs="Arial"/>
              </w:rPr>
            </w:pPr>
            <w:r>
              <w:rPr>
                <w:rFonts w:cs="Arial"/>
              </w:rPr>
              <w:t>Les prix TM213</w:t>
            </w:r>
            <w:r w:rsidR="00601C44" w:rsidRPr="002F15E7">
              <w:rPr>
                <w:rFonts w:cs="Arial"/>
              </w:rPr>
              <w:t xml:space="preserve"> rémunèrent dans les conditions générales prévues au marché, au MÈTRE CARRE (m2), l'exécution des revêtements en enduits superficiels.  </w:t>
            </w:r>
            <w:r w:rsidR="00601C44" w:rsidRPr="002F15E7">
              <w:rPr>
                <w:rFonts w:cs="Arial"/>
              </w:rPr>
              <w:br/>
              <w:t>Ces prix comprennent notamment :</w:t>
            </w:r>
            <w:r w:rsidR="00601C44" w:rsidRPr="002F15E7">
              <w:rPr>
                <w:rFonts w:cs="Arial"/>
              </w:rPr>
              <w:br/>
              <w:t>• la préparation des surfaces,</w:t>
            </w:r>
            <w:r w:rsidR="00601C44" w:rsidRPr="002F15E7">
              <w:rPr>
                <w:rFonts w:cs="Arial"/>
              </w:rPr>
              <w:br/>
              <w:t>• la fourniture et le transport à pied d'œuvre des liants et agrégats;</w:t>
            </w:r>
            <w:r w:rsidR="00601C44" w:rsidRPr="002F15E7">
              <w:rPr>
                <w:rFonts w:cs="Arial"/>
              </w:rPr>
              <w:br/>
              <w:t>• la mise en œuvre;</w:t>
            </w:r>
            <w:r w:rsidR="00601C44" w:rsidRPr="002F15E7">
              <w:rPr>
                <w:rFonts w:cs="Arial"/>
              </w:rPr>
              <w:br/>
              <w:t>• le ramassage des agrégats en excès et leur mise en dépôt en un lieu agréé par le Maître d’œuvre;</w:t>
            </w:r>
            <w:r w:rsidR="00601C44" w:rsidRPr="002F15E7">
              <w:rPr>
                <w:rFonts w:cs="Arial"/>
              </w:rPr>
              <w:br/>
            </w:r>
            <w:r w:rsidR="00601C44" w:rsidRPr="002F15E7">
              <w:rPr>
                <w:rFonts w:cs="Arial"/>
              </w:rPr>
              <w:lastRenderedPageBreak/>
              <w:t>• toutes sujétions liés au respect des prescriptions environnementales;</w:t>
            </w:r>
            <w:r w:rsidR="00601C44" w:rsidRPr="002F15E7">
              <w:rPr>
                <w:rFonts w:cs="Arial"/>
              </w:rPr>
              <w:br/>
              <w:t>• et toutes autres sujétions.</w:t>
            </w:r>
          </w:p>
        </w:tc>
        <w:tc>
          <w:tcPr>
            <w:tcW w:w="850" w:type="dxa"/>
            <w:shd w:val="clear" w:color="auto" w:fill="auto"/>
            <w:vAlign w:val="center"/>
          </w:tcPr>
          <w:p w:rsidR="00601C44" w:rsidRPr="002F15E7" w:rsidRDefault="00601C44" w:rsidP="00157705">
            <w:pPr>
              <w:jc w:val="both"/>
              <w:rPr>
                <w:rFonts w:cs="Arial"/>
              </w:rPr>
            </w:pPr>
          </w:p>
        </w:tc>
        <w:tc>
          <w:tcPr>
            <w:tcW w:w="1134" w:type="dxa"/>
            <w:shd w:val="clear" w:color="auto" w:fill="auto"/>
            <w:vAlign w:val="center"/>
          </w:tcPr>
          <w:p w:rsidR="00601C44" w:rsidRPr="002F15E7" w:rsidRDefault="00601C44" w:rsidP="00157705">
            <w:pPr>
              <w:jc w:val="both"/>
              <w:rPr>
                <w:rFonts w:cs="Arial"/>
              </w:rPr>
            </w:pPr>
          </w:p>
        </w:tc>
      </w:tr>
    </w:tbl>
    <w:p w:rsidR="00FF0798" w:rsidRDefault="00FF0798" w:rsidP="00157705">
      <w:pPr>
        <w:widowControl w:val="0"/>
        <w:autoSpaceDE w:val="0"/>
        <w:spacing w:line="360" w:lineRule="auto"/>
        <w:jc w:val="both"/>
        <w:rPr>
          <w:b/>
          <w:bCs/>
        </w:rPr>
      </w:pPr>
    </w:p>
    <w:p w:rsidR="00FF0798" w:rsidRDefault="00FF0798" w:rsidP="00157705">
      <w:pPr>
        <w:widowControl w:val="0"/>
        <w:autoSpaceDE w:val="0"/>
        <w:spacing w:line="360" w:lineRule="auto"/>
        <w:jc w:val="both"/>
        <w:rPr>
          <w:b/>
          <w:bCs/>
        </w:rPr>
      </w:pPr>
    </w:p>
    <w:p w:rsidR="00FF0798" w:rsidRDefault="00FF0798" w:rsidP="00157705">
      <w:pPr>
        <w:widowControl w:val="0"/>
        <w:autoSpaceDE w:val="0"/>
        <w:spacing w:line="360" w:lineRule="auto"/>
        <w:jc w:val="both"/>
        <w:rPr>
          <w:b/>
          <w:bCs/>
        </w:rPr>
      </w:pPr>
    </w:p>
    <w:p w:rsidR="00FF0798" w:rsidRDefault="00FF0798" w:rsidP="00157705">
      <w:pPr>
        <w:widowControl w:val="0"/>
        <w:autoSpaceDE w:val="0"/>
        <w:spacing w:line="360" w:lineRule="auto"/>
        <w:jc w:val="both"/>
        <w:rPr>
          <w:b/>
          <w:bCs/>
        </w:rPr>
      </w:pPr>
    </w:p>
    <w:p w:rsidR="00FF0798" w:rsidRPr="0029472D" w:rsidRDefault="00FF0798" w:rsidP="00157705">
      <w:pPr>
        <w:widowControl w:val="0"/>
        <w:autoSpaceDE w:val="0"/>
        <w:spacing w:line="360" w:lineRule="auto"/>
        <w:jc w:val="both"/>
        <w:rPr>
          <w:b/>
          <w:bCs/>
        </w:rPr>
      </w:pPr>
    </w:p>
    <w:p w:rsidR="00FF0798" w:rsidRPr="0029472D" w:rsidRDefault="00FF0798" w:rsidP="00157705">
      <w:pPr>
        <w:widowControl w:val="0"/>
        <w:autoSpaceDE w:val="0"/>
        <w:spacing w:line="360" w:lineRule="auto"/>
        <w:jc w:val="both"/>
        <w:rPr>
          <w:b/>
          <w:bCs/>
        </w:rPr>
      </w:pPr>
    </w:p>
    <w:p w:rsidR="00FF0798" w:rsidRPr="0029472D" w:rsidRDefault="00FF0798" w:rsidP="00157705">
      <w:pPr>
        <w:widowControl w:val="0"/>
        <w:autoSpaceDE w:val="0"/>
        <w:spacing w:line="360" w:lineRule="auto"/>
        <w:jc w:val="both"/>
        <w:rPr>
          <w:b/>
          <w:bCs/>
        </w:rPr>
      </w:pPr>
    </w:p>
    <w:p w:rsidR="00FF0798" w:rsidRPr="0029472D" w:rsidRDefault="00FF0798" w:rsidP="00157705">
      <w:pPr>
        <w:widowControl w:val="0"/>
        <w:autoSpaceDE w:val="0"/>
        <w:spacing w:line="360" w:lineRule="auto"/>
        <w:jc w:val="both"/>
        <w:rPr>
          <w:b/>
          <w:bCs/>
        </w:rPr>
      </w:pPr>
    </w:p>
    <w:p w:rsidR="00FF0798" w:rsidRPr="0029472D" w:rsidRDefault="00FF0798" w:rsidP="00157705">
      <w:pPr>
        <w:widowControl w:val="0"/>
        <w:autoSpaceDE w:val="0"/>
        <w:spacing w:line="360" w:lineRule="auto"/>
        <w:jc w:val="both"/>
      </w:pPr>
    </w:p>
    <w:p w:rsidR="00A06BA4" w:rsidRDefault="00A06BA4" w:rsidP="00157705">
      <w:pPr>
        <w:widowControl w:val="0"/>
        <w:autoSpaceDE w:val="0"/>
        <w:spacing w:before="240" w:after="240" w:line="360" w:lineRule="auto"/>
        <w:ind w:left="851"/>
        <w:jc w:val="both"/>
        <w:outlineLvl w:val="0"/>
        <w:rPr>
          <w:rFonts w:eastAsia="Calibri"/>
          <w:b/>
          <w:caps/>
          <w:spacing w:val="45"/>
          <w:sz w:val="36"/>
          <w:szCs w:val="36"/>
          <w:lang w:eastAsia="en-US"/>
        </w:rPr>
      </w:pPr>
      <w:bookmarkStart w:id="1371" w:name="_Toc390335368"/>
      <w:bookmarkStart w:id="1372" w:name="_Toc390418127"/>
      <w:bookmarkStart w:id="1373" w:name="_Toc97543363"/>
      <w:bookmarkStart w:id="1374" w:name="_Toc97557123"/>
      <w:bookmarkStart w:id="1375" w:name="_Toc157306468"/>
    </w:p>
    <w:p w:rsidR="00A06BA4" w:rsidRDefault="00A06BA4" w:rsidP="00157705">
      <w:pPr>
        <w:widowControl w:val="0"/>
        <w:autoSpaceDE w:val="0"/>
        <w:spacing w:before="240" w:after="240" w:line="360" w:lineRule="auto"/>
        <w:ind w:left="851"/>
        <w:jc w:val="both"/>
        <w:outlineLvl w:val="0"/>
        <w:rPr>
          <w:rFonts w:eastAsia="Calibri"/>
          <w:b/>
          <w:caps/>
          <w:spacing w:val="45"/>
          <w:sz w:val="36"/>
          <w:szCs w:val="36"/>
          <w:lang w:eastAsia="en-US"/>
        </w:rPr>
      </w:pPr>
    </w:p>
    <w:p w:rsidR="00A06BA4" w:rsidRDefault="00A06BA4" w:rsidP="00157705">
      <w:pPr>
        <w:widowControl w:val="0"/>
        <w:autoSpaceDE w:val="0"/>
        <w:spacing w:before="240" w:after="240" w:line="360" w:lineRule="auto"/>
        <w:ind w:left="851"/>
        <w:jc w:val="both"/>
        <w:outlineLvl w:val="0"/>
        <w:rPr>
          <w:rFonts w:eastAsia="Calibri"/>
          <w:b/>
          <w:caps/>
          <w:spacing w:val="45"/>
          <w:sz w:val="36"/>
          <w:szCs w:val="36"/>
          <w:lang w:eastAsia="en-US"/>
        </w:rPr>
      </w:pPr>
    </w:p>
    <w:p w:rsidR="00A06BA4" w:rsidRDefault="00A06BA4" w:rsidP="00157705">
      <w:pPr>
        <w:widowControl w:val="0"/>
        <w:autoSpaceDE w:val="0"/>
        <w:spacing w:before="240" w:after="240" w:line="360" w:lineRule="auto"/>
        <w:ind w:left="851"/>
        <w:jc w:val="both"/>
        <w:outlineLvl w:val="0"/>
        <w:rPr>
          <w:rFonts w:eastAsia="Calibri"/>
          <w:b/>
          <w:caps/>
          <w:spacing w:val="45"/>
          <w:sz w:val="36"/>
          <w:szCs w:val="36"/>
          <w:lang w:eastAsia="en-US"/>
        </w:rPr>
      </w:pPr>
    </w:p>
    <w:p w:rsidR="00A06BA4" w:rsidRDefault="00A06BA4" w:rsidP="00157705">
      <w:pPr>
        <w:widowControl w:val="0"/>
        <w:autoSpaceDE w:val="0"/>
        <w:spacing w:before="240" w:after="240" w:line="360" w:lineRule="auto"/>
        <w:ind w:left="851"/>
        <w:jc w:val="both"/>
        <w:outlineLvl w:val="0"/>
        <w:rPr>
          <w:rFonts w:eastAsia="Calibri"/>
          <w:b/>
          <w:caps/>
          <w:spacing w:val="45"/>
          <w:sz w:val="36"/>
          <w:szCs w:val="36"/>
          <w:lang w:eastAsia="en-US"/>
        </w:rPr>
      </w:pPr>
    </w:p>
    <w:p w:rsidR="00610E70" w:rsidRDefault="00610E70" w:rsidP="00157705">
      <w:pPr>
        <w:widowControl w:val="0"/>
        <w:autoSpaceDE w:val="0"/>
        <w:spacing w:before="240" w:after="240" w:line="360" w:lineRule="auto"/>
        <w:ind w:left="851"/>
        <w:jc w:val="both"/>
        <w:outlineLvl w:val="0"/>
        <w:rPr>
          <w:rFonts w:eastAsia="Calibri"/>
          <w:b/>
          <w:caps/>
          <w:spacing w:val="45"/>
          <w:sz w:val="36"/>
          <w:szCs w:val="36"/>
          <w:lang w:eastAsia="en-US"/>
        </w:rPr>
      </w:pPr>
    </w:p>
    <w:p w:rsidR="00610E70" w:rsidRDefault="00610E70" w:rsidP="00157705">
      <w:pPr>
        <w:widowControl w:val="0"/>
        <w:autoSpaceDE w:val="0"/>
        <w:spacing w:before="240" w:after="240" w:line="360" w:lineRule="auto"/>
        <w:ind w:left="851"/>
        <w:jc w:val="both"/>
        <w:outlineLvl w:val="0"/>
        <w:rPr>
          <w:rFonts w:eastAsia="Calibri"/>
          <w:b/>
          <w:caps/>
          <w:spacing w:val="45"/>
          <w:sz w:val="36"/>
          <w:szCs w:val="36"/>
          <w:lang w:eastAsia="en-US"/>
        </w:rPr>
      </w:pPr>
    </w:p>
    <w:p w:rsidR="00610E70" w:rsidRDefault="00610E70" w:rsidP="00157705">
      <w:pPr>
        <w:widowControl w:val="0"/>
        <w:autoSpaceDE w:val="0"/>
        <w:spacing w:before="240" w:after="240" w:line="360" w:lineRule="auto"/>
        <w:ind w:left="851"/>
        <w:jc w:val="both"/>
        <w:outlineLvl w:val="0"/>
        <w:rPr>
          <w:rFonts w:eastAsia="Calibri"/>
          <w:b/>
          <w:caps/>
          <w:spacing w:val="45"/>
          <w:sz w:val="36"/>
          <w:szCs w:val="36"/>
          <w:lang w:eastAsia="en-US"/>
        </w:rPr>
      </w:pPr>
    </w:p>
    <w:p w:rsidR="00610E70" w:rsidRDefault="00610E70" w:rsidP="00157705">
      <w:pPr>
        <w:widowControl w:val="0"/>
        <w:autoSpaceDE w:val="0"/>
        <w:spacing w:before="240" w:after="240" w:line="360" w:lineRule="auto"/>
        <w:ind w:left="851"/>
        <w:jc w:val="both"/>
        <w:outlineLvl w:val="0"/>
        <w:rPr>
          <w:rFonts w:eastAsia="Calibri"/>
          <w:b/>
          <w:caps/>
          <w:spacing w:val="45"/>
          <w:sz w:val="36"/>
          <w:szCs w:val="36"/>
          <w:lang w:eastAsia="en-US"/>
        </w:rPr>
      </w:pPr>
    </w:p>
    <w:p w:rsidR="00610E70" w:rsidRDefault="00610E70" w:rsidP="00157705">
      <w:pPr>
        <w:widowControl w:val="0"/>
        <w:autoSpaceDE w:val="0"/>
        <w:spacing w:before="240" w:after="240" w:line="360" w:lineRule="auto"/>
        <w:ind w:left="851"/>
        <w:jc w:val="both"/>
        <w:outlineLvl w:val="0"/>
        <w:rPr>
          <w:rFonts w:eastAsia="Calibri"/>
          <w:b/>
          <w:caps/>
          <w:spacing w:val="45"/>
          <w:sz w:val="36"/>
          <w:szCs w:val="36"/>
          <w:lang w:eastAsia="en-US"/>
        </w:rPr>
      </w:pPr>
    </w:p>
    <w:p w:rsidR="00610E70" w:rsidRDefault="00610E70" w:rsidP="00157705">
      <w:pPr>
        <w:widowControl w:val="0"/>
        <w:autoSpaceDE w:val="0"/>
        <w:spacing w:before="240" w:after="240" w:line="360" w:lineRule="auto"/>
        <w:ind w:left="851"/>
        <w:jc w:val="both"/>
        <w:outlineLvl w:val="0"/>
        <w:rPr>
          <w:rFonts w:eastAsia="Calibri"/>
          <w:b/>
          <w:caps/>
          <w:spacing w:val="45"/>
          <w:sz w:val="36"/>
          <w:szCs w:val="36"/>
          <w:lang w:eastAsia="en-US"/>
        </w:rPr>
      </w:pPr>
    </w:p>
    <w:p w:rsidR="00610E70" w:rsidRDefault="00610E70" w:rsidP="00157705">
      <w:pPr>
        <w:widowControl w:val="0"/>
        <w:autoSpaceDE w:val="0"/>
        <w:spacing w:before="240" w:after="240" w:line="360" w:lineRule="auto"/>
        <w:ind w:left="851"/>
        <w:jc w:val="both"/>
        <w:outlineLvl w:val="0"/>
        <w:rPr>
          <w:rFonts w:eastAsia="Calibri"/>
          <w:b/>
          <w:caps/>
          <w:spacing w:val="45"/>
          <w:sz w:val="36"/>
          <w:szCs w:val="36"/>
          <w:lang w:eastAsia="en-US"/>
        </w:rPr>
      </w:pPr>
    </w:p>
    <w:p w:rsidR="00610E70" w:rsidRDefault="00610E70" w:rsidP="00157705">
      <w:pPr>
        <w:widowControl w:val="0"/>
        <w:autoSpaceDE w:val="0"/>
        <w:spacing w:before="240" w:after="240" w:line="360" w:lineRule="auto"/>
        <w:ind w:left="851"/>
        <w:jc w:val="both"/>
        <w:outlineLvl w:val="0"/>
        <w:rPr>
          <w:rFonts w:eastAsia="Calibri"/>
          <w:b/>
          <w:caps/>
          <w:spacing w:val="45"/>
          <w:sz w:val="36"/>
          <w:szCs w:val="36"/>
          <w:lang w:eastAsia="en-US"/>
        </w:rPr>
      </w:pPr>
    </w:p>
    <w:p w:rsidR="00A06BA4" w:rsidRDefault="00A06BA4" w:rsidP="00157705">
      <w:pPr>
        <w:widowControl w:val="0"/>
        <w:autoSpaceDE w:val="0"/>
        <w:spacing w:before="240" w:after="240" w:line="360" w:lineRule="auto"/>
        <w:ind w:left="851"/>
        <w:jc w:val="both"/>
        <w:outlineLvl w:val="0"/>
        <w:rPr>
          <w:rFonts w:eastAsia="Calibri"/>
          <w:b/>
          <w:caps/>
          <w:spacing w:val="45"/>
          <w:sz w:val="36"/>
          <w:szCs w:val="36"/>
          <w:lang w:eastAsia="en-US"/>
        </w:rPr>
      </w:pPr>
    </w:p>
    <w:p w:rsidR="00A06BA4" w:rsidRDefault="00A06BA4" w:rsidP="00157705">
      <w:pPr>
        <w:widowControl w:val="0"/>
        <w:autoSpaceDE w:val="0"/>
        <w:spacing w:before="240" w:after="240" w:line="360" w:lineRule="auto"/>
        <w:ind w:left="851"/>
        <w:jc w:val="both"/>
        <w:outlineLvl w:val="0"/>
        <w:rPr>
          <w:rFonts w:eastAsia="Calibri"/>
          <w:b/>
          <w:caps/>
          <w:spacing w:val="45"/>
          <w:sz w:val="36"/>
          <w:szCs w:val="36"/>
          <w:lang w:eastAsia="en-US"/>
        </w:rPr>
      </w:pPr>
    </w:p>
    <w:p w:rsidR="0077676D" w:rsidRDefault="0077676D" w:rsidP="00157705">
      <w:pPr>
        <w:widowControl w:val="0"/>
        <w:autoSpaceDE w:val="0"/>
        <w:spacing w:before="240" w:after="240" w:line="360" w:lineRule="auto"/>
        <w:ind w:left="851"/>
        <w:jc w:val="both"/>
        <w:outlineLvl w:val="0"/>
        <w:rPr>
          <w:rFonts w:eastAsia="Calibri"/>
          <w:b/>
          <w:caps/>
          <w:spacing w:val="45"/>
          <w:sz w:val="36"/>
          <w:szCs w:val="36"/>
          <w:lang w:eastAsia="en-US"/>
        </w:rPr>
      </w:pPr>
    </w:p>
    <w:p w:rsidR="0077676D" w:rsidRDefault="0077676D" w:rsidP="00157705">
      <w:pPr>
        <w:widowControl w:val="0"/>
        <w:autoSpaceDE w:val="0"/>
        <w:spacing w:before="240" w:after="240" w:line="360" w:lineRule="auto"/>
        <w:ind w:left="851"/>
        <w:jc w:val="both"/>
        <w:outlineLvl w:val="0"/>
        <w:rPr>
          <w:rFonts w:eastAsia="Calibri"/>
          <w:b/>
          <w:caps/>
          <w:spacing w:val="45"/>
          <w:sz w:val="36"/>
          <w:szCs w:val="36"/>
          <w:lang w:eastAsia="en-US"/>
        </w:rPr>
      </w:pPr>
    </w:p>
    <w:p w:rsidR="0077676D" w:rsidRDefault="0077676D" w:rsidP="00157705">
      <w:pPr>
        <w:widowControl w:val="0"/>
        <w:autoSpaceDE w:val="0"/>
        <w:spacing w:before="240" w:after="240" w:line="360" w:lineRule="auto"/>
        <w:ind w:left="851"/>
        <w:jc w:val="both"/>
        <w:outlineLvl w:val="0"/>
        <w:rPr>
          <w:rFonts w:eastAsia="Calibri"/>
          <w:b/>
          <w:caps/>
          <w:spacing w:val="45"/>
          <w:sz w:val="36"/>
          <w:szCs w:val="36"/>
          <w:lang w:eastAsia="en-US"/>
        </w:rPr>
      </w:pPr>
    </w:p>
    <w:p w:rsidR="00A06BA4" w:rsidRDefault="00A06BA4" w:rsidP="00157705">
      <w:pPr>
        <w:widowControl w:val="0"/>
        <w:autoSpaceDE w:val="0"/>
        <w:spacing w:before="240" w:after="240" w:line="360" w:lineRule="auto"/>
        <w:ind w:left="851"/>
        <w:jc w:val="both"/>
        <w:outlineLvl w:val="0"/>
        <w:rPr>
          <w:rFonts w:eastAsia="Calibri"/>
          <w:b/>
          <w:caps/>
          <w:spacing w:val="45"/>
          <w:sz w:val="36"/>
          <w:szCs w:val="36"/>
          <w:lang w:eastAsia="en-US"/>
        </w:rPr>
      </w:pPr>
    </w:p>
    <w:p w:rsidR="00FF0798" w:rsidRPr="0029472D" w:rsidRDefault="00FF0798" w:rsidP="00536B31">
      <w:pPr>
        <w:widowControl w:val="0"/>
        <w:autoSpaceDE w:val="0"/>
        <w:spacing w:before="240" w:after="240" w:line="360" w:lineRule="auto"/>
        <w:ind w:left="851"/>
        <w:jc w:val="center"/>
        <w:outlineLvl w:val="0"/>
        <w:rPr>
          <w:rFonts w:eastAsia="Calibri"/>
          <w:b/>
          <w:caps/>
          <w:spacing w:val="45"/>
          <w:sz w:val="36"/>
          <w:szCs w:val="36"/>
          <w:lang w:eastAsia="en-US"/>
        </w:rPr>
      </w:pPr>
      <w:r w:rsidRPr="0029472D">
        <w:rPr>
          <w:rFonts w:eastAsia="Calibri"/>
          <w:b/>
          <w:caps/>
          <w:spacing w:val="45"/>
          <w:sz w:val="36"/>
          <w:szCs w:val="36"/>
          <w:lang w:eastAsia="en-US"/>
        </w:rPr>
        <w:t>piece n°7</w:t>
      </w:r>
    </w:p>
    <w:p w:rsidR="00FF0798" w:rsidRPr="0029472D" w:rsidRDefault="00FF0798" w:rsidP="00C606BB">
      <w:pPr>
        <w:pStyle w:val="DTAOpices"/>
      </w:pPr>
      <w:r w:rsidRPr="0029472D">
        <w:t>Cadre du détail quantitatif et estimatif</w:t>
      </w:r>
      <w:bookmarkEnd w:id="1371"/>
      <w:bookmarkEnd w:id="1372"/>
      <w:bookmarkEnd w:id="1373"/>
      <w:bookmarkEnd w:id="1374"/>
      <w:bookmarkEnd w:id="1375"/>
    </w:p>
    <w:p w:rsidR="00FF0798" w:rsidRPr="0029472D" w:rsidRDefault="00FF0798" w:rsidP="00157705">
      <w:pPr>
        <w:pStyle w:val="TitrePieceDAO"/>
        <w:numPr>
          <w:ilvl w:val="0"/>
          <w:numId w:val="0"/>
        </w:numPr>
        <w:spacing w:line="360" w:lineRule="auto"/>
        <w:ind w:left="1212" w:hanging="360"/>
        <w:jc w:val="both"/>
        <w:outlineLvl w:val="0"/>
        <w:rPr>
          <w:rFonts w:ascii="Times New Roman" w:hAnsi="Times New Roman" w:cs="Times New Roman"/>
        </w:rPr>
      </w:pPr>
    </w:p>
    <w:p w:rsidR="00FF0798" w:rsidRPr="0029472D" w:rsidRDefault="00FF0798" w:rsidP="00157705">
      <w:pPr>
        <w:pStyle w:val="TitrePieceDAO"/>
        <w:numPr>
          <w:ilvl w:val="0"/>
          <w:numId w:val="0"/>
        </w:numPr>
        <w:spacing w:line="360" w:lineRule="auto"/>
        <w:ind w:left="1212" w:hanging="360"/>
        <w:jc w:val="both"/>
        <w:outlineLvl w:val="0"/>
        <w:rPr>
          <w:rFonts w:ascii="Times New Roman" w:hAnsi="Times New Roman" w:cs="Times New Roman"/>
        </w:rPr>
      </w:pPr>
    </w:p>
    <w:p w:rsidR="00FF0798" w:rsidRDefault="00FF0798" w:rsidP="00157705">
      <w:pPr>
        <w:suppressAutoHyphens w:val="0"/>
        <w:autoSpaceDN/>
        <w:jc w:val="both"/>
        <w:textAlignment w:val="auto"/>
      </w:pPr>
      <w:r w:rsidRPr="0029472D">
        <w:br w:type="page"/>
      </w:r>
    </w:p>
    <w:tbl>
      <w:tblPr>
        <w:tblW w:w="10632" w:type="dxa"/>
        <w:tblInd w:w="-431" w:type="dxa"/>
        <w:tblLayout w:type="fixed"/>
        <w:tblCellMar>
          <w:left w:w="70" w:type="dxa"/>
          <w:right w:w="70" w:type="dxa"/>
        </w:tblCellMar>
        <w:tblLook w:val="04A0" w:firstRow="1" w:lastRow="0" w:firstColumn="1" w:lastColumn="0" w:noHBand="0" w:noVBand="1"/>
      </w:tblPr>
      <w:tblGrid>
        <w:gridCol w:w="874"/>
        <w:gridCol w:w="5231"/>
        <w:gridCol w:w="560"/>
        <w:gridCol w:w="890"/>
        <w:gridCol w:w="1376"/>
        <w:gridCol w:w="1701"/>
      </w:tblGrid>
      <w:tr w:rsidR="0029147E" w:rsidRPr="0029147E" w:rsidTr="003B316C">
        <w:trPr>
          <w:trHeight w:val="696"/>
        </w:trPr>
        <w:tc>
          <w:tcPr>
            <w:tcW w:w="1063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9147E" w:rsidRPr="0029147E" w:rsidRDefault="0029147E" w:rsidP="003B316C">
            <w:pPr>
              <w:suppressAutoHyphens w:val="0"/>
              <w:autoSpaceDN/>
              <w:jc w:val="center"/>
              <w:textAlignment w:val="auto"/>
              <w:rPr>
                <w:b/>
                <w:bCs/>
                <w:color w:val="000000"/>
                <w:sz w:val="20"/>
                <w:szCs w:val="20"/>
              </w:rPr>
            </w:pPr>
            <w:r w:rsidRPr="0029147E">
              <w:rPr>
                <w:b/>
                <w:bCs/>
                <w:color w:val="000000"/>
                <w:sz w:val="20"/>
                <w:szCs w:val="20"/>
              </w:rPr>
              <w:lastRenderedPageBreak/>
              <w:t>TRAVAUX DE BITUMAGE DES VOIES PARCELLAIRES DE LA PALMERAIE DE MVOMEKA'A, ARRONDISSEMENT DE MEYOMESSALA, Linéaire (Palais - Palmeraie) : 3,700 Km</w:t>
            </w:r>
          </w:p>
        </w:tc>
      </w:tr>
      <w:tr w:rsidR="0029147E" w:rsidRPr="0029147E" w:rsidTr="003B316C">
        <w:trPr>
          <w:trHeight w:val="552"/>
        </w:trPr>
        <w:tc>
          <w:tcPr>
            <w:tcW w:w="1063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9147E" w:rsidRPr="0029147E" w:rsidRDefault="0029147E" w:rsidP="003B316C">
            <w:pPr>
              <w:suppressAutoHyphens w:val="0"/>
              <w:autoSpaceDN/>
              <w:jc w:val="center"/>
              <w:textAlignment w:val="auto"/>
              <w:rPr>
                <w:b/>
                <w:bCs/>
                <w:color w:val="000000"/>
                <w:sz w:val="20"/>
                <w:szCs w:val="20"/>
              </w:rPr>
            </w:pPr>
            <w:r w:rsidRPr="0029147E">
              <w:rPr>
                <w:b/>
                <w:bCs/>
                <w:color w:val="000000"/>
                <w:sz w:val="20"/>
                <w:szCs w:val="20"/>
              </w:rPr>
              <w:t>Travaux de bitumage en enduit superficiel monocouche des voies parcellaires de la palmeraie de Mvomeka'a, Linéaire (Palais - Palmeraie) : 3,700 Km</w:t>
            </w:r>
          </w:p>
        </w:tc>
      </w:tr>
      <w:tr w:rsidR="0029147E" w:rsidRPr="0029147E" w:rsidTr="003B316C">
        <w:trPr>
          <w:trHeight w:val="324"/>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29147E" w:rsidRPr="0029147E" w:rsidRDefault="0029147E" w:rsidP="0029147E">
            <w:pPr>
              <w:suppressAutoHyphens w:val="0"/>
              <w:autoSpaceDN/>
              <w:jc w:val="center"/>
              <w:textAlignment w:val="auto"/>
              <w:rPr>
                <w:b/>
                <w:bCs/>
                <w:color w:val="000000"/>
                <w:sz w:val="18"/>
                <w:szCs w:val="18"/>
              </w:rPr>
            </w:pPr>
            <w:r w:rsidRPr="0029147E">
              <w:rPr>
                <w:b/>
                <w:bCs/>
                <w:color w:val="000000"/>
                <w:sz w:val="18"/>
                <w:szCs w:val="18"/>
              </w:rPr>
              <w:t>N° Prix</w:t>
            </w:r>
          </w:p>
        </w:tc>
        <w:tc>
          <w:tcPr>
            <w:tcW w:w="5231" w:type="dxa"/>
            <w:tcBorders>
              <w:top w:val="nil"/>
              <w:left w:val="nil"/>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jc w:val="center"/>
              <w:textAlignment w:val="auto"/>
              <w:rPr>
                <w:b/>
                <w:bCs/>
                <w:color w:val="000000"/>
                <w:sz w:val="18"/>
                <w:szCs w:val="18"/>
              </w:rPr>
            </w:pPr>
            <w:r w:rsidRPr="0029147E">
              <w:rPr>
                <w:b/>
                <w:bCs/>
                <w:color w:val="000000"/>
                <w:sz w:val="18"/>
                <w:szCs w:val="18"/>
              </w:rPr>
              <w:t>Désignation des travaux</w:t>
            </w:r>
          </w:p>
        </w:tc>
        <w:tc>
          <w:tcPr>
            <w:tcW w:w="560" w:type="dxa"/>
            <w:tcBorders>
              <w:top w:val="nil"/>
              <w:left w:val="nil"/>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jc w:val="center"/>
              <w:textAlignment w:val="auto"/>
              <w:rPr>
                <w:b/>
                <w:bCs/>
                <w:color w:val="000000"/>
                <w:sz w:val="18"/>
                <w:szCs w:val="18"/>
              </w:rPr>
            </w:pPr>
            <w:r w:rsidRPr="0029147E">
              <w:rPr>
                <w:b/>
                <w:bCs/>
                <w:color w:val="000000"/>
                <w:sz w:val="18"/>
                <w:szCs w:val="18"/>
              </w:rPr>
              <w:t>Unité</w:t>
            </w:r>
          </w:p>
        </w:tc>
        <w:tc>
          <w:tcPr>
            <w:tcW w:w="890" w:type="dxa"/>
            <w:tcBorders>
              <w:top w:val="nil"/>
              <w:left w:val="nil"/>
              <w:bottom w:val="single" w:sz="4" w:space="0" w:color="auto"/>
              <w:right w:val="single" w:sz="4" w:space="0" w:color="auto"/>
            </w:tcBorders>
            <w:shd w:val="clear" w:color="auto" w:fill="auto"/>
            <w:noWrap/>
            <w:vAlign w:val="center"/>
            <w:hideMark/>
          </w:tcPr>
          <w:p w:rsidR="0029147E" w:rsidRPr="0029147E" w:rsidRDefault="0029147E" w:rsidP="003B316C">
            <w:pPr>
              <w:suppressAutoHyphens w:val="0"/>
              <w:autoSpaceDN/>
              <w:jc w:val="center"/>
              <w:textAlignment w:val="auto"/>
              <w:rPr>
                <w:b/>
                <w:bCs/>
                <w:color w:val="000000"/>
                <w:sz w:val="18"/>
                <w:szCs w:val="18"/>
              </w:rPr>
            </w:pPr>
            <w:r w:rsidRPr="0029147E">
              <w:rPr>
                <w:b/>
                <w:bCs/>
                <w:color w:val="000000"/>
                <w:sz w:val="18"/>
                <w:szCs w:val="18"/>
              </w:rPr>
              <w:t>Quantité</w:t>
            </w:r>
          </w:p>
        </w:tc>
        <w:tc>
          <w:tcPr>
            <w:tcW w:w="1376" w:type="dxa"/>
            <w:tcBorders>
              <w:top w:val="nil"/>
              <w:left w:val="nil"/>
              <w:bottom w:val="single" w:sz="4" w:space="0" w:color="auto"/>
              <w:right w:val="single" w:sz="4" w:space="0" w:color="auto"/>
            </w:tcBorders>
            <w:shd w:val="clear" w:color="auto" w:fill="auto"/>
            <w:noWrap/>
            <w:vAlign w:val="bottom"/>
            <w:hideMark/>
          </w:tcPr>
          <w:p w:rsidR="0029147E" w:rsidRPr="0029147E" w:rsidRDefault="0029147E" w:rsidP="0029147E">
            <w:pPr>
              <w:suppressAutoHyphens w:val="0"/>
              <w:autoSpaceDN/>
              <w:jc w:val="center"/>
              <w:textAlignment w:val="auto"/>
              <w:rPr>
                <w:b/>
                <w:bCs/>
                <w:color w:val="000000"/>
                <w:sz w:val="18"/>
                <w:szCs w:val="18"/>
              </w:rPr>
            </w:pPr>
            <w:r w:rsidRPr="0029147E">
              <w:rPr>
                <w:b/>
                <w:bCs/>
                <w:color w:val="000000"/>
                <w:sz w:val="18"/>
                <w:szCs w:val="18"/>
              </w:rPr>
              <w:t>P unitaire</w:t>
            </w:r>
          </w:p>
        </w:tc>
        <w:tc>
          <w:tcPr>
            <w:tcW w:w="1701" w:type="dxa"/>
            <w:tcBorders>
              <w:top w:val="nil"/>
              <w:left w:val="nil"/>
              <w:bottom w:val="single" w:sz="4" w:space="0" w:color="auto"/>
              <w:right w:val="single" w:sz="4" w:space="0" w:color="auto"/>
            </w:tcBorders>
            <w:shd w:val="clear" w:color="auto" w:fill="auto"/>
            <w:noWrap/>
            <w:vAlign w:val="bottom"/>
            <w:hideMark/>
          </w:tcPr>
          <w:p w:rsidR="0029147E" w:rsidRPr="0029147E" w:rsidRDefault="0029147E" w:rsidP="0029147E">
            <w:pPr>
              <w:suppressAutoHyphens w:val="0"/>
              <w:autoSpaceDN/>
              <w:jc w:val="center"/>
              <w:textAlignment w:val="auto"/>
              <w:rPr>
                <w:b/>
                <w:bCs/>
                <w:color w:val="000000"/>
                <w:sz w:val="18"/>
                <w:szCs w:val="18"/>
              </w:rPr>
            </w:pPr>
            <w:r w:rsidRPr="0029147E">
              <w:rPr>
                <w:b/>
                <w:bCs/>
                <w:color w:val="000000"/>
                <w:sz w:val="18"/>
                <w:szCs w:val="18"/>
              </w:rPr>
              <w:t>Montant (FCFA)</w:t>
            </w:r>
          </w:p>
        </w:tc>
      </w:tr>
      <w:tr w:rsidR="0029147E" w:rsidRPr="0029147E" w:rsidTr="0029147E">
        <w:trPr>
          <w:trHeight w:val="288"/>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jc w:val="right"/>
              <w:textAlignment w:val="auto"/>
              <w:rPr>
                <w:b/>
                <w:bCs/>
                <w:color w:val="000000"/>
                <w:sz w:val="20"/>
                <w:szCs w:val="20"/>
              </w:rPr>
            </w:pPr>
            <w:r w:rsidRPr="0029147E">
              <w:rPr>
                <w:b/>
                <w:bCs/>
                <w:color w:val="000000"/>
                <w:sz w:val="20"/>
                <w:szCs w:val="20"/>
              </w:rPr>
              <w:t>0</w:t>
            </w:r>
          </w:p>
        </w:tc>
        <w:tc>
          <w:tcPr>
            <w:tcW w:w="9758" w:type="dxa"/>
            <w:gridSpan w:val="5"/>
            <w:tcBorders>
              <w:top w:val="single" w:sz="4" w:space="0" w:color="auto"/>
              <w:left w:val="nil"/>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textAlignment w:val="auto"/>
              <w:rPr>
                <w:b/>
                <w:bCs/>
                <w:color w:val="000000"/>
                <w:sz w:val="18"/>
                <w:szCs w:val="18"/>
              </w:rPr>
            </w:pPr>
            <w:r w:rsidRPr="0029147E">
              <w:rPr>
                <w:b/>
                <w:bCs/>
                <w:color w:val="000000"/>
                <w:sz w:val="18"/>
                <w:szCs w:val="18"/>
              </w:rPr>
              <w:t>SERIE 000: INSTALLATIONS</w:t>
            </w:r>
          </w:p>
        </w:tc>
      </w:tr>
      <w:tr w:rsidR="0029147E" w:rsidRPr="0029147E" w:rsidTr="00610E70">
        <w:trPr>
          <w:trHeight w:val="288"/>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textAlignment w:val="auto"/>
              <w:rPr>
                <w:b/>
                <w:bCs/>
                <w:color w:val="000000"/>
                <w:sz w:val="20"/>
                <w:szCs w:val="20"/>
              </w:rPr>
            </w:pPr>
            <w:r w:rsidRPr="0029147E">
              <w:rPr>
                <w:b/>
                <w:bCs/>
                <w:color w:val="000000"/>
                <w:sz w:val="20"/>
                <w:szCs w:val="20"/>
              </w:rPr>
              <w:t>TM001</w:t>
            </w:r>
          </w:p>
        </w:tc>
        <w:tc>
          <w:tcPr>
            <w:tcW w:w="5231" w:type="dxa"/>
            <w:tcBorders>
              <w:top w:val="nil"/>
              <w:left w:val="nil"/>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textAlignment w:val="auto"/>
              <w:rPr>
                <w:color w:val="000000"/>
                <w:sz w:val="20"/>
                <w:szCs w:val="20"/>
              </w:rPr>
            </w:pPr>
            <w:r w:rsidRPr="0029147E">
              <w:rPr>
                <w:color w:val="000000"/>
                <w:sz w:val="20"/>
                <w:szCs w:val="20"/>
              </w:rPr>
              <w:t>Installation de chantier</w:t>
            </w:r>
          </w:p>
        </w:tc>
        <w:tc>
          <w:tcPr>
            <w:tcW w:w="560" w:type="dxa"/>
            <w:tcBorders>
              <w:top w:val="nil"/>
              <w:left w:val="nil"/>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jc w:val="center"/>
              <w:textAlignment w:val="auto"/>
              <w:rPr>
                <w:color w:val="000000"/>
                <w:sz w:val="20"/>
                <w:szCs w:val="20"/>
              </w:rPr>
            </w:pPr>
            <w:r w:rsidRPr="0029147E">
              <w:rPr>
                <w:color w:val="000000"/>
                <w:sz w:val="20"/>
                <w:szCs w:val="20"/>
              </w:rPr>
              <w:t>Ft</w:t>
            </w:r>
          </w:p>
        </w:tc>
        <w:tc>
          <w:tcPr>
            <w:tcW w:w="890" w:type="dxa"/>
            <w:tcBorders>
              <w:top w:val="nil"/>
              <w:left w:val="nil"/>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jc w:val="center"/>
              <w:textAlignment w:val="auto"/>
              <w:rPr>
                <w:color w:val="000000"/>
                <w:sz w:val="20"/>
                <w:szCs w:val="20"/>
              </w:rPr>
            </w:pPr>
            <w:r w:rsidRPr="0029147E">
              <w:rPr>
                <w:color w:val="000000"/>
                <w:sz w:val="20"/>
                <w:szCs w:val="20"/>
              </w:rPr>
              <w:t>1,00</w:t>
            </w:r>
          </w:p>
        </w:tc>
        <w:tc>
          <w:tcPr>
            <w:tcW w:w="1376" w:type="dxa"/>
            <w:tcBorders>
              <w:top w:val="nil"/>
              <w:left w:val="nil"/>
              <w:bottom w:val="single" w:sz="4" w:space="0" w:color="auto"/>
              <w:right w:val="single" w:sz="4" w:space="0" w:color="auto"/>
            </w:tcBorders>
            <w:shd w:val="clear" w:color="auto" w:fill="auto"/>
            <w:noWrap/>
            <w:vAlign w:val="center"/>
          </w:tcPr>
          <w:p w:rsidR="0029147E" w:rsidRPr="0029147E" w:rsidRDefault="0029147E" w:rsidP="0029147E">
            <w:pPr>
              <w:suppressAutoHyphens w:val="0"/>
              <w:autoSpaceDN/>
              <w:textAlignment w:val="auto"/>
              <w:rPr>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rsidR="0029147E" w:rsidRPr="0029147E" w:rsidRDefault="0029147E" w:rsidP="0029147E">
            <w:pPr>
              <w:suppressAutoHyphens w:val="0"/>
              <w:autoSpaceDN/>
              <w:textAlignment w:val="auto"/>
              <w:rPr>
                <w:color w:val="000000"/>
                <w:sz w:val="20"/>
                <w:szCs w:val="20"/>
              </w:rPr>
            </w:pPr>
          </w:p>
        </w:tc>
      </w:tr>
      <w:tr w:rsidR="0029147E" w:rsidRPr="0029147E" w:rsidTr="00610E70">
        <w:trPr>
          <w:trHeight w:val="288"/>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textAlignment w:val="auto"/>
              <w:rPr>
                <w:b/>
                <w:bCs/>
                <w:color w:val="000000"/>
                <w:sz w:val="20"/>
                <w:szCs w:val="20"/>
              </w:rPr>
            </w:pPr>
            <w:r w:rsidRPr="0029147E">
              <w:rPr>
                <w:b/>
                <w:bCs/>
                <w:color w:val="000000"/>
                <w:sz w:val="20"/>
                <w:szCs w:val="20"/>
              </w:rPr>
              <w:t>TM002</w:t>
            </w:r>
          </w:p>
        </w:tc>
        <w:tc>
          <w:tcPr>
            <w:tcW w:w="5231" w:type="dxa"/>
            <w:tcBorders>
              <w:top w:val="nil"/>
              <w:left w:val="nil"/>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textAlignment w:val="auto"/>
              <w:rPr>
                <w:color w:val="000000"/>
                <w:sz w:val="20"/>
                <w:szCs w:val="20"/>
              </w:rPr>
            </w:pPr>
            <w:r w:rsidRPr="0029147E">
              <w:rPr>
                <w:color w:val="000000"/>
                <w:sz w:val="20"/>
                <w:szCs w:val="20"/>
              </w:rPr>
              <w:t>Amenée et Repli du matériel</w:t>
            </w:r>
          </w:p>
        </w:tc>
        <w:tc>
          <w:tcPr>
            <w:tcW w:w="560" w:type="dxa"/>
            <w:tcBorders>
              <w:top w:val="nil"/>
              <w:left w:val="nil"/>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jc w:val="center"/>
              <w:textAlignment w:val="auto"/>
              <w:rPr>
                <w:color w:val="000000"/>
                <w:sz w:val="20"/>
                <w:szCs w:val="20"/>
              </w:rPr>
            </w:pPr>
            <w:r w:rsidRPr="0029147E">
              <w:rPr>
                <w:color w:val="000000"/>
                <w:sz w:val="20"/>
                <w:szCs w:val="20"/>
              </w:rPr>
              <w:t>Ft</w:t>
            </w:r>
          </w:p>
        </w:tc>
        <w:tc>
          <w:tcPr>
            <w:tcW w:w="890" w:type="dxa"/>
            <w:tcBorders>
              <w:top w:val="nil"/>
              <w:left w:val="nil"/>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jc w:val="center"/>
              <w:textAlignment w:val="auto"/>
              <w:rPr>
                <w:color w:val="000000"/>
                <w:sz w:val="20"/>
                <w:szCs w:val="20"/>
              </w:rPr>
            </w:pPr>
            <w:r w:rsidRPr="0029147E">
              <w:rPr>
                <w:color w:val="000000"/>
                <w:sz w:val="20"/>
                <w:szCs w:val="20"/>
              </w:rPr>
              <w:t>1,00</w:t>
            </w:r>
          </w:p>
        </w:tc>
        <w:tc>
          <w:tcPr>
            <w:tcW w:w="1376" w:type="dxa"/>
            <w:tcBorders>
              <w:top w:val="nil"/>
              <w:left w:val="nil"/>
              <w:bottom w:val="single" w:sz="4" w:space="0" w:color="auto"/>
              <w:right w:val="single" w:sz="4" w:space="0" w:color="auto"/>
            </w:tcBorders>
            <w:shd w:val="clear" w:color="auto" w:fill="auto"/>
            <w:noWrap/>
            <w:vAlign w:val="center"/>
          </w:tcPr>
          <w:p w:rsidR="0029147E" w:rsidRPr="0029147E" w:rsidRDefault="0029147E" w:rsidP="0029147E">
            <w:pPr>
              <w:suppressAutoHyphens w:val="0"/>
              <w:autoSpaceDN/>
              <w:textAlignment w:val="auto"/>
              <w:rPr>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rsidR="0029147E" w:rsidRPr="0029147E" w:rsidRDefault="0029147E" w:rsidP="0029147E">
            <w:pPr>
              <w:suppressAutoHyphens w:val="0"/>
              <w:autoSpaceDN/>
              <w:textAlignment w:val="auto"/>
              <w:rPr>
                <w:color w:val="000000"/>
                <w:sz w:val="20"/>
                <w:szCs w:val="20"/>
              </w:rPr>
            </w:pPr>
          </w:p>
        </w:tc>
      </w:tr>
      <w:tr w:rsidR="0029147E" w:rsidRPr="0029147E" w:rsidTr="00610E70">
        <w:trPr>
          <w:trHeight w:val="528"/>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textAlignment w:val="auto"/>
              <w:rPr>
                <w:b/>
                <w:bCs/>
                <w:color w:val="000000"/>
                <w:sz w:val="20"/>
                <w:szCs w:val="20"/>
              </w:rPr>
            </w:pPr>
            <w:r w:rsidRPr="0029147E">
              <w:rPr>
                <w:b/>
                <w:bCs/>
                <w:color w:val="000000"/>
                <w:sz w:val="20"/>
                <w:szCs w:val="20"/>
              </w:rPr>
              <w:t>TM003</w:t>
            </w:r>
          </w:p>
        </w:tc>
        <w:tc>
          <w:tcPr>
            <w:tcW w:w="5231" w:type="dxa"/>
            <w:tcBorders>
              <w:top w:val="nil"/>
              <w:left w:val="nil"/>
              <w:bottom w:val="single" w:sz="4" w:space="0" w:color="auto"/>
              <w:right w:val="single" w:sz="4" w:space="0" w:color="auto"/>
            </w:tcBorders>
            <w:shd w:val="clear" w:color="auto" w:fill="auto"/>
            <w:vAlign w:val="center"/>
            <w:hideMark/>
          </w:tcPr>
          <w:p w:rsidR="0029147E" w:rsidRPr="0029147E" w:rsidRDefault="0029147E" w:rsidP="0029147E">
            <w:pPr>
              <w:suppressAutoHyphens w:val="0"/>
              <w:autoSpaceDN/>
              <w:textAlignment w:val="auto"/>
              <w:rPr>
                <w:color w:val="000000"/>
                <w:sz w:val="20"/>
                <w:szCs w:val="20"/>
              </w:rPr>
            </w:pPr>
            <w:r w:rsidRPr="0029147E">
              <w:rPr>
                <w:color w:val="000000"/>
                <w:sz w:val="20"/>
                <w:szCs w:val="20"/>
              </w:rPr>
              <w:t>Études géotechniques d'exécution et levées topographiques</w:t>
            </w:r>
          </w:p>
        </w:tc>
        <w:tc>
          <w:tcPr>
            <w:tcW w:w="560" w:type="dxa"/>
            <w:tcBorders>
              <w:top w:val="nil"/>
              <w:left w:val="nil"/>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jc w:val="center"/>
              <w:textAlignment w:val="auto"/>
              <w:rPr>
                <w:color w:val="000000"/>
                <w:sz w:val="20"/>
                <w:szCs w:val="20"/>
              </w:rPr>
            </w:pPr>
            <w:r w:rsidRPr="0029147E">
              <w:rPr>
                <w:color w:val="000000"/>
                <w:sz w:val="20"/>
                <w:szCs w:val="20"/>
              </w:rPr>
              <w:t>Ft</w:t>
            </w:r>
          </w:p>
        </w:tc>
        <w:tc>
          <w:tcPr>
            <w:tcW w:w="890" w:type="dxa"/>
            <w:tcBorders>
              <w:top w:val="nil"/>
              <w:left w:val="nil"/>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jc w:val="center"/>
              <w:textAlignment w:val="auto"/>
              <w:rPr>
                <w:color w:val="000000"/>
                <w:sz w:val="20"/>
                <w:szCs w:val="20"/>
              </w:rPr>
            </w:pPr>
            <w:r w:rsidRPr="0029147E">
              <w:rPr>
                <w:color w:val="000000"/>
                <w:sz w:val="20"/>
                <w:szCs w:val="20"/>
              </w:rPr>
              <w:t>1,00</w:t>
            </w:r>
          </w:p>
        </w:tc>
        <w:tc>
          <w:tcPr>
            <w:tcW w:w="1376" w:type="dxa"/>
            <w:tcBorders>
              <w:top w:val="nil"/>
              <w:left w:val="nil"/>
              <w:bottom w:val="single" w:sz="4" w:space="0" w:color="auto"/>
              <w:right w:val="single" w:sz="4" w:space="0" w:color="auto"/>
            </w:tcBorders>
            <w:shd w:val="clear" w:color="auto" w:fill="auto"/>
            <w:noWrap/>
            <w:vAlign w:val="center"/>
          </w:tcPr>
          <w:p w:rsidR="0029147E" w:rsidRPr="0029147E" w:rsidRDefault="0029147E" w:rsidP="0029147E">
            <w:pPr>
              <w:suppressAutoHyphens w:val="0"/>
              <w:autoSpaceDN/>
              <w:textAlignment w:val="auto"/>
              <w:rPr>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rsidR="0029147E" w:rsidRPr="0029147E" w:rsidRDefault="0029147E" w:rsidP="0029147E">
            <w:pPr>
              <w:suppressAutoHyphens w:val="0"/>
              <w:autoSpaceDN/>
              <w:textAlignment w:val="auto"/>
              <w:rPr>
                <w:color w:val="000000"/>
                <w:sz w:val="20"/>
                <w:szCs w:val="20"/>
              </w:rPr>
            </w:pPr>
          </w:p>
        </w:tc>
      </w:tr>
      <w:tr w:rsidR="0029147E" w:rsidRPr="0029147E" w:rsidTr="00610E70">
        <w:trPr>
          <w:trHeight w:val="528"/>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textAlignment w:val="auto"/>
              <w:rPr>
                <w:b/>
                <w:bCs/>
                <w:color w:val="000000"/>
                <w:sz w:val="20"/>
                <w:szCs w:val="20"/>
              </w:rPr>
            </w:pPr>
            <w:r w:rsidRPr="0029147E">
              <w:rPr>
                <w:b/>
                <w:bCs/>
                <w:color w:val="000000"/>
                <w:sz w:val="20"/>
                <w:szCs w:val="20"/>
              </w:rPr>
              <w:t>TM004</w:t>
            </w:r>
          </w:p>
        </w:tc>
        <w:tc>
          <w:tcPr>
            <w:tcW w:w="5231" w:type="dxa"/>
            <w:tcBorders>
              <w:top w:val="nil"/>
              <w:left w:val="nil"/>
              <w:bottom w:val="single" w:sz="4" w:space="0" w:color="auto"/>
              <w:right w:val="single" w:sz="4" w:space="0" w:color="auto"/>
            </w:tcBorders>
            <w:shd w:val="clear" w:color="auto" w:fill="auto"/>
            <w:vAlign w:val="center"/>
            <w:hideMark/>
          </w:tcPr>
          <w:p w:rsidR="0029147E" w:rsidRPr="0029147E" w:rsidRDefault="0029147E" w:rsidP="0029147E">
            <w:pPr>
              <w:suppressAutoHyphens w:val="0"/>
              <w:autoSpaceDN/>
              <w:textAlignment w:val="auto"/>
              <w:rPr>
                <w:color w:val="000000"/>
                <w:sz w:val="20"/>
                <w:szCs w:val="20"/>
              </w:rPr>
            </w:pPr>
            <w:r w:rsidRPr="0029147E">
              <w:rPr>
                <w:color w:val="000000"/>
                <w:sz w:val="20"/>
                <w:szCs w:val="20"/>
              </w:rPr>
              <w:t>Études techniques, projet d'exécution et plan de recollement</w:t>
            </w:r>
          </w:p>
        </w:tc>
        <w:tc>
          <w:tcPr>
            <w:tcW w:w="560" w:type="dxa"/>
            <w:tcBorders>
              <w:top w:val="nil"/>
              <w:left w:val="nil"/>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jc w:val="center"/>
              <w:textAlignment w:val="auto"/>
              <w:rPr>
                <w:color w:val="000000"/>
                <w:sz w:val="20"/>
                <w:szCs w:val="20"/>
              </w:rPr>
            </w:pPr>
            <w:r w:rsidRPr="0029147E">
              <w:rPr>
                <w:color w:val="000000"/>
                <w:sz w:val="20"/>
                <w:szCs w:val="20"/>
              </w:rPr>
              <w:t>Ft</w:t>
            </w:r>
          </w:p>
        </w:tc>
        <w:tc>
          <w:tcPr>
            <w:tcW w:w="890" w:type="dxa"/>
            <w:tcBorders>
              <w:top w:val="nil"/>
              <w:left w:val="nil"/>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jc w:val="center"/>
              <w:textAlignment w:val="auto"/>
              <w:rPr>
                <w:color w:val="000000"/>
                <w:sz w:val="20"/>
                <w:szCs w:val="20"/>
              </w:rPr>
            </w:pPr>
            <w:r w:rsidRPr="0029147E">
              <w:rPr>
                <w:color w:val="000000"/>
                <w:sz w:val="20"/>
                <w:szCs w:val="20"/>
              </w:rPr>
              <w:t>1,00</w:t>
            </w:r>
          </w:p>
        </w:tc>
        <w:tc>
          <w:tcPr>
            <w:tcW w:w="1376" w:type="dxa"/>
            <w:tcBorders>
              <w:top w:val="nil"/>
              <w:left w:val="nil"/>
              <w:bottom w:val="single" w:sz="4" w:space="0" w:color="auto"/>
              <w:right w:val="single" w:sz="4" w:space="0" w:color="auto"/>
            </w:tcBorders>
            <w:shd w:val="clear" w:color="auto" w:fill="auto"/>
            <w:noWrap/>
            <w:vAlign w:val="center"/>
          </w:tcPr>
          <w:p w:rsidR="0029147E" w:rsidRPr="0029147E" w:rsidRDefault="0029147E" w:rsidP="0029147E">
            <w:pPr>
              <w:suppressAutoHyphens w:val="0"/>
              <w:autoSpaceDN/>
              <w:textAlignment w:val="auto"/>
              <w:rPr>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rsidR="0029147E" w:rsidRPr="0029147E" w:rsidRDefault="0029147E" w:rsidP="0029147E">
            <w:pPr>
              <w:suppressAutoHyphens w:val="0"/>
              <w:autoSpaceDN/>
              <w:textAlignment w:val="auto"/>
              <w:rPr>
                <w:color w:val="000000"/>
                <w:sz w:val="20"/>
                <w:szCs w:val="20"/>
              </w:rPr>
            </w:pPr>
          </w:p>
        </w:tc>
      </w:tr>
      <w:tr w:rsidR="0029147E" w:rsidRPr="0029147E" w:rsidTr="0029147E">
        <w:trPr>
          <w:trHeight w:val="288"/>
        </w:trPr>
        <w:tc>
          <w:tcPr>
            <w:tcW w:w="893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jc w:val="center"/>
              <w:textAlignment w:val="auto"/>
              <w:rPr>
                <w:b/>
                <w:bCs/>
                <w:color w:val="000000"/>
                <w:sz w:val="20"/>
                <w:szCs w:val="20"/>
              </w:rPr>
            </w:pPr>
            <w:r w:rsidRPr="0029147E">
              <w:rPr>
                <w:b/>
                <w:bCs/>
                <w:color w:val="000000"/>
                <w:sz w:val="20"/>
                <w:szCs w:val="20"/>
              </w:rPr>
              <w:t>Sous-total Installations</w:t>
            </w:r>
          </w:p>
        </w:tc>
        <w:tc>
          <w:tcPr>
            <w:tcW w:w="1701" w:type="dxa"/>
            <w:tcBorders>
              <w:top w:val="nil"/>
              <w:left w:val="nil"/>
              <w:bottom w:val="single" w:sz="4" w:space="0" w:color="auto"/>
              <w:right w:val="single" w:sz="4" w:space="0" w:color="auto"/>
            </w:tcBorders>
            <w:shd w:val="clear" w:color="auto" w:fill="auto"/>
            <w:noWrap/>
            <w:vAlign w:val="center"/>
            <w:hideMark/>
          </w:tcPr>
          <w:p w:rsidR="0029147E" w:rsidRPr="0029147E" w:rsidRDefault="00610E70" w:rsidP="0029147E">
            <w:pPr>
              <w:suppressAutoHyphens w:val="0"/>
              <w:autoSpaceDN/>
              <w:textAlignment w:val="auto"/>
              <w:rPr>
                <w:b/>
                <w:bCs/>
                <w:color w:val="000000"/>
                <w:sz w:val="20"/>
                <w:szCs w:val="20"/>
              </w:rPr>
            </w:pPr>
            <w:r>
              <w:rPr>
                <w:b/>
                <w:bCs/>
                <w:color w:val="000000"/>
                <w:sz w:val="20"/>
                <w:szCs w:val="20"/>
              </w:rPr>
              <w:t xml:space="preserve">           </w:t>
            </w:r>
            <w:r w:rsidR="0029147E" w:rsidRPr="0029147E">
              <w:rPr>
                <w:b/>
                <w:bCs/>
                <w:color w:val="000000"/>
                <w:sz w:val="20"/>
                <w:szCs w:val="20"/>
              </w:rPr>
              <w:t xml:space="preserve"> </w:t>
            </w:r>
          </w:p>
        </w:tc>
      </w:tr>
      <w:tr w:rsidR="0029147E" w:rsidRPr="0029147E" w:rsidTr="0029147E">
        <w:trPr>
          <w:trHeight w:val="288"/>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jc w:val="right"/>
              <w:textAlignment w:val="auto"/>
              <w:rPr>
                <w:b/>
                <w:bCs/>
                <w:color w:val="000000"/>
                <w:sz w:val="20"/>
                <w:szCs w:val="20"/>
              </w:rPr>
            </w:pPr>
            <w:r w:rsidRPr="0029147E">
              <w:rPr>
                <w:b/>
                <w:bCs/>
                <w:color w:val="000000"/>
                <w:sz w:val="20"/>
                <w:szCs w:val="20"/>
              </w:rPr>
              <w:t>100</w:t>
            </w:r>
          </w:p>
        </w:tc>
        <w:tc>
          <w:tcPr>
            <w:tcW w:w="9758" w:type="dxa"/>
            <w:gridSpan w:val="5"/>
            <w:tcBorders>
              <w:top w:val="single" w:sz="4" w:space="0" w:color="auto"/>
              <w:left w:val="nil"/>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textAlignment w:val="auto"/>
              <w:rPr>
                <w:b/>
                <w:bCs/>
                <w:color w:val="000000"/>
                <w:sz w:val="18"/>
                <w:szCs w:val="18"/>
              </w:rPr>
            </w:pPr>
            <w:r w:rsidRPr="0029147E">
              <w:rPr>
                <w:b/>
                <w:bCs/>
                <w:color w:val="000000"/>
                <w:sz w:val="18"/>
                <w:szCs w:val="18"/>
              </w:rPr>
              <w:t>SERIE 100: NETTOYAGE ET TERRASSEMENT</w:t>
            </w:r>
          </w:p>
        </w:tc>
      </w:tr>
      <w:tr w:rsidR="0029147E" w:rsidRPr="0029147E" w:rsidTr="00610E70">
        <w:trPr>
          <w:trHeight w:val="288"/>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textAlignment w:val="auto"/>
              <w:rPr>
                <w:b/>
                <w:bCs/>
                <w:color w:val="000000"/>
                <w:sz w:val="20"/>
                <w:szCs w:val="20"/>
              </w:rPr>
            </w:pPr>
            <w:r w:rsidRPr="0029147E">
              <w:rPr>
                <w:b/>
                <w:bCs/>
                <w:color w:val="000000"/>
                <w:sz w:val="20"/>
                <w:szCs w:val="20"/>
              </w:rPr>
              <w:t>TM101b</w:t>
            </w:r>
          </w:p>
        </w:tc>
        <w:tc>
          <w:tcPr>
            <w:tcW w:w="5231" w:type="dxa"/>
            <w:tcBorders>
              <w:top w:val="nil"/>
              <w:left w:val="nil"/>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textAlignment w:val="auto"/>
              <w:rPr>
                <w:color w:val="000000"/>
                <w:sz w:val="20"/>
                <w:szCs w:val="20"/>
              </w:rPr>
            </w:pPr>
            <w:r w:rsidRPr="0029147E">
              <w:rPr>
                <w:color w:val="000000"/>
                <w:sz w:val="20"/>
                <w:szCs w:val="20"/>
              </w:rPr>
              <w:t>Débroussaillement mécanisé</w:t>
            </w:r>
          </w:p>
        </w:tc>
        <w:tc>
          <w:tcPr>
            <w:tcW w:w="560" w:type="dxa"/>
            <w:tcBorders>
              <w:top w:val="nil"/>
              <w:left w:val="nil"/>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jc w:val="center"/>
              <w:textAlignment w:val="auto"/>
              <w:rPr>
                <w:color w:val="000000"/>
                <w:sz w:val="20"/>
                <w:szCs w:val="20"/>
              </w:rPr>
            </w:pPr>
            <w:r w:rsidRPr="0029147E">
              <w:rPr>
                <w:color w:val="000000"/>
                <w:sz w:val="20"/>
                <w:szCs w:val="20"/>
              </w:rPr>
              <w:t>m2</w:t>
            </w:r>
          </w:p>
        </w:tc>
        <w:tc>
          <w:tcPr>
            <w:tcW w:w="890" w:type="dxa"/>
            <w:tcBorders>
              <w:top w:val="nil"/>
              <w:left w:val="nil"/>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jc w:val="center"/>
              <w:textAlignment w:val="auto"/>
              <w:rPr>
                <w:color w:val="000000"/>
                <w:sz w:val="20"/>
                <w:szCs w:val="20"/>
              </w:rPr>
            </w:pPr>
            <w:r w:rsidRPr="0029147E">
              <w:rPr>
                <w:color w:val="000000"/>
                <w:sz w:val="20"/>
                <w:szCs w:val="20"/>
              </w:rPr>
              <w:t>22200,00</w:t>
            </w:r>
          </w:p>
        </w:tc>
        <w:tc>
          <w:tcPr>
            <w:tcW w:w="1376" w:type="dxa"/>
            <w:tcBorders>
              <w:top w:val="nil"/>
              <w:left w:val="nil"/>
              <w:bottom w:val="single" w:sz="4" w:space="0" w:color="auto"/>
              <w:right w:val="single" w:sz="4" w:space="0" w:color="auto"/>
            </w:tcBorders>
            <w:shd w:val="clear" w:color="auto" w:fill="auto"/>
            <w:noWrap/>
            <w:vAlign w:val="center"/>
          </w:tcPr>
          <w:p w:rsidR="0029147E" w:rsidRPr="0029147E" w:rsidRDefault="0029147E" w:rsidP="003B316C">
            <w:pPr>
              <w:suppressAutoHyphens w:val="0"/>
              <w:autoSpaceDN/>
              <w:jc w:val="right"/>
              <w:textAlignment w:val="auto"/>
              <w:rPr>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rsidR="0029147E" w:rsidRPr="0029147E" w:rsidRDefault="0029147E" w:rsidP="0029147E">
            <w:pPr>
              <w:suppressAutoHyphens w:val="0"/>
              <w:autoSpaceDN/>
              <w:textAlignment w:val="auto"/>
              <w:rPr>
                <w:color w:val="000000"/>
                <w:sz w:val="20"/>
                <w:szCs w:val="20"/>
              </w:rPr>
            </w:pPr>
          </w:p>
        </w:tc>
      </w:tr>
      <w:tr w:rsidR="0029147E" w:rsidRPr="0029147E" w:rsidTr="00610E70">
        <w:trPr>
          <w:trHeight w:val="288"/>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textAlignment w:val="auto"/>
              <w:rPr>
                <w:b/>
                <w:bCs/>
                <w:color w:val="000000"/>
                <w:sz w:val="20"/>
                <w:szCs w:val="20"/>
              </w:rPr>
            </w:pPr>
            <w:r w:rsidRPr="0029147E">
              <w:rPr>
                <w:b/>
                <w:bCs/>
                <w:color w:val="000000"/>
                <w:sz w:val="20"/>
                <w:szCs w:val="20"/>
              </w:rPr>
              <w:t>TM103</w:t>
            </w:r>
          </w:p>
        </w:tc>
        <w:tc>
          <w:tcPr>
            <w:tcW w:w="5231" w:type="dxa"/>
            <w:tcBorders>
              <w:top w:val="nil"/>
              <w:left w:val="nil"/>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textAlignment w:val="auto"/>
              <w:rPr>
                <w:color w:val="000000"/>
                <w:sz w:val="20"/>
                <w:szCs w:val="20"/>
              </w:rPr>
            </w:pPr>
            <w:r w:rsidRPr="0029147E">
              <w:rPr>
                <w:color w:val="000000"/>
                <w:sz w:val="20"/>
                <w:szCs w:val="20"/>
              </w:rPr>
              <w:t>Abattage d'arbre</w:t>
            </w:r>
          </w:p>
        </w:tc>
        <w:tc>
          <w:tcPr>
            <w:tcW w:w="560" w:type="dxa"/>
            <w:tcBorders>
              <w:top w:val="nil"/>
              <w:left w:val="nil"/>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jc w:val="center"/>
              <w:textAlignment w:val="auto"/>
              <w:rPr>
                <w:color w:val="000000"/>
                <w:sz w:val="20"/>
                <w:szCs w:val="20"/>
              </w:rPr>
            </w:pPr>
            <w:r w:rsidRPr="0029147E">
              <w:rPr>
                <w:color w:val="000000"/>
                <w:sz w:val="20"/>
                <w:szCs w:val="20"/>
              </w:rPr>
              <w:t>m2</w:t>
            </w:r>
          </w:p>
        </w:tc>
        <w:tc>
          <w:tcPr>
            <w:tcW w:w="890" w:type="dxa"/>
            <w:tcBorders>
              <w:top w:val="nil"/>
              <w:left w:val="nil"/>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jc w:val="center"/>
              <w:textAlignment w:val="auto"/>
              <w:rPr>
                <w:color w:val="000000"/>
                <w:sz w:val="20"/>
                <w:szCs w:val="20"/>
              </w:rPr>
            </w:pPr>
            <w:r w:rsidRPr="0029147E">
              <w:rPr>
                <w:color w:val="000000"/>
                <w:sz w:val="20"/>
                <w:szCs w:val="20"/>
              </w:rPr>
              <w:t>92,00</w:t>
            </w:r>
          </w:p>
        </w:tc>
        <w:tc>
          <w:tcPr>
            <w:tcW w:w="1376" w:type="dxa"/>
            <w:tcBorders>
              <w:top w:val="nil"/>
              <w:left w:val="nil"/>
              <w:bottom w:val="single" w:sz="4" w:space="0" w:color="auto"/>
              <w:right w:val="single" w:sz="4" w:space="0" w:color="auto"/>
            </w:tcBorders>
            <w:shd w:val="clear" w:color="auto" w:fill="auto"/>
            <w:noWrap/>
            <w:vAlign w:val="center"/>
          </w:tcPr>
          <w:p w:rsidR="0029147E" w:rsidRPr="0029147E" w:rsidRDefault="0029147E" w:rsidP="0029147E">
            <w:pPr>
              <w:suppressAutoHyphens w:val="0"/>
              <w:autoSpaceDN/>
              <w:textAlignment w:val="auto"/>
              <w:rPr>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rsidR="0029147E" w:rsidRPr="0029147E" w:rsidRDefault="0029147E" w:rsidP="0029147E">
            <w:pPr>
              <w:suppressAutoHyphens w:val="0"/>
              <w:autoSpaceDN/>
              <w:textAlignment w:val="auto"/>
              <w:rPr>
                <w:color w:val="000000"/>
                <w:sz w:val="20"/>
                <w:szCs w:val="20"/>
              </w:rPr>
            </w:pPr>
          </w:p>
        </w:tc>
      </w:tr>
      <w:tr w:rsidR="0029147E" w:rsidRPr="0029147E" w:rsidTr="00610E70">
        <w:trPr>
          <w:trHeight w:val="288"/>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textAlignment w:val="auto"/>
              <w:rPr>
                <w:b/>
                <w:bCs/>
                <w:color w:val="000000"/>
                <w:sz w:val="20"/>
                <w:szCs w:val="20"/>
              </w:rPr>
            </w:pPr>
            <w:r w:rsidRPr="0029147E">
              <w:rPr>
                <w:b/>
                <w:bCs/>
                <w:color w:val="000000"/>
                <w:sz w:val="20"/>
                <w:szCs w:val="20"/>
              </w:rPr>
              <w:t>TM108a</w:t>
            </w:r>
          </w:p>
        </w:tc>
        <w:tc>
          <w:tcPr>
            <w:tcW w:w="5231" w:type="dxa"/>
            <w:tcBorders>
              <w:top w:val="nil"/>
              <w:left w:val="nil"/>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textAlignment w:val="auto"/>
              <w:rPr>
                <w:color w:val="000000"/>
                <w:sz w:val="20"/>
                <w:szCs w:val="20"/>
              </w:rPr>
            </w:pPr>
            <w:r w:rsidRPr="0029147E">
              <w:rPr>
                <w:color w:val="000000"/>
                <w:sz w:val="20"/>
                <w:szCs w:val="20"/>
              </w:rPr>
              <w:t>Remblais provenant d'emprunt</w:t>
            </w:r>
          </w:p>
        </w:tc>
        <w:tc>
          <w:tcPr>
            <w:tcW w:w="560" w:type="dxa"/>
            <w:tcBorders>
              <w:top w:val="nil"/>
              <w:left w:val="nil"/>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jc w:val="center"/>
              <w:textAlignment w:val="auto"/>
              <w:rPr>
                <w:color w:val="000000"/>
                <w:sz w:val="20"/>
                <w:szCs w:val="20"/>
              </w:rPr>
            </w:pPr>
            <w:r w:rsidRPr="0029147E">
              <w:rPr>
                <w:color w:val="000000"/>
                <w:sz w:val="20"/>
                <w:szCs w:val="20"/>
              </w:rPr>
              <w:t>m3</w:t>
            </w:r>
          </w:p>
        </w:tc>
        <w:tc>
          <w:tcPr>
            <w:tcW w:w="890" w:type="dxa"/>
            <w:tcBorders>
              <w:top w:val="nil"/>
              <w:left w:val="nil"/>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jc w:val="center"/>
              <w:textAlignment w:val="auto"/>
              <w:rPr>
                <w:color w:val="000000"/>
                <w:sz w:val="20"/>
                <w:szCs w:val="20"/>
              </w:rPr>
            </w:pPr>
            <w:r w:rsidRPr="0029147E">
              <w:rPr>
                <w:color w:val="000000"/>
                <w:sz w:val="20"/>
                <w:szCs w:val="20"/>
              </w:rPr>
              <w:t>688,04</w:t>
            </w:r>
          </w:p>
        </w:tc>
        <w:tc>
          <w:tcPr>
            <w:tcW w:w="1376" w:type="dxa"/>
            <w:tcBorders>
              <w:top w:val="nil"/>
              <w:left w:val="nil"/>
              <w:bottom w:val="single" w:sz="4" w:space="0" w:color="auto"/>
              <w:right w:val="single" w:sz="4" w:space="0" w:color="auto"/>
            </w:tcBorders>
            <w:shd w:val="clear" w:color="auto" w:fill="auto"/>
            <w:noWrap/>
            <w:vAlign w:val="center"/>
          </w:tcPr>
          <w:p w:rsidR="0029147E" w:rsidRPr="0029147E" w:rsidRDefault="0029147E" w:rsidP="0029147E">
            <w:pPr>
              <w:suppressAutoHyphens w:val="0"/>
              <w:autoSpaceDN/>
              <w:textAlignment w:val="auto"/>
              <w:rPr>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rsidR="0029147E" w:rsidRPr="0029147E" w:rsidRDefault="0029147E" w:rsidP="0029147E">
            <w:pPr>
              <w:suppressAutoHyphens w:val="0"/>
              <w:autoSpaceDN/>
              <w:textAlignment w:val="auto"/>
              <w:rPr>
                <w:color w:val="000000"/>
                <w:sz w:val="20"/>
                <w:szCs w:val="20"/>
              </w:rPr>
            </w:pPr>
          </w:p>
        </w:tc>
      </w:tr>
      <w:tr w:rsidR="0029147E" w:rsidRPr="0029147E" w:rsidTr="00610E70">
        <w:trPr>
          <w:trHeight w:val="288"/>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textAlignment w:val="auto"/>
              <w:rPr>
                <w:b/>
                <w:bCs/>
                <w:color w:val="000000"/>
                <w:sz w:val="20"/>
                <w:szCs w:val="20"/>
              </w:rPr>
            </w:pPr>
            <w:r w:rsidRPr="0029147E">
              <w:rPr>
                <w:b/>
                <w:bCs/>
                <w:color w:val="000000"/>
                <w:sz w:val="20"/>
                <w:szCs w:val="20"/>
              </w:rPr>
              <w:t>TM109</w:t>
            </w:r>
          </w:p>
        </w:tc>
        <w:tc>
          <w:tcPr>
            <w:tcW w:w="5231" w:type="dxa"/>
            <w:tcBorders>
              <w:top w:val="nil"/>
              <w:left w:val="nil"/>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textAlignment w:val="auto"/>
              <w:rPr>
                <w:color w:val="000000"/>
                <w:sz w:val="20"/>
                <w:szCs w:val="20"/>
              </w:rPr>
            </w:pPr>
            <w:r w:rsidRPr="0029147E">
              <w:rPr>
                <w:color w:val="000000"/>
                <w:sz w:val="20"/>
                <w:szCs w:val="20"/>
              </w:rPr>
              <w:t>Purge du mauvais sol</w:t>
            </w:r>
          </w:p>
        </w:tc>
        <w:tc>
          <w:tcPr>
            <w:tcW w:w="560" w:type="dxa"/>
            <w:tcBorders>
              <w:top w:val="nil"/>
              <w:left w:val="nil"/>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jc w:val="center"/>
              <w:textAlignment w:val="auto"/>
              <w:rPr>
                <w:color w:val="000000"/>
                <w:sz w:val="20"/>
                <w:szCs w:val="20"/>
              </w:rPr>
            </w:pPr>
            <w:r w:rsidRPr="0029147E">
              <w:rPr>
                <w:color w:val="000000"/>
                <w:sz w:val="20"/>
                <w:szCs w:val="20"/>
              </w:rPr>
              <w:t>m3</w:t>
            </w:r>
          </w:p>
        </w:tc>
        <w:tc>
          <w:tcPr>
            <w:tcW w:w="890" w:type="dxa"/>
            <w:tcBorders>
              <w:top w:val="nil"/>
              <w:left w:val="nil"/>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jc w:val="center"/>
              <w:textAlignment w:val="auto"/>
              <w:rPr>
                <w:color w:val="000000"/>
                <w:sz w:val="20"/>
                <w:szCs w:val="20"/>
              </w:rPr>
            </w:pPr>
            <w:r w:rsidRPr="0029147E">
              <w:rPr>
                <w:color w:val="000000"/>
                <w:sz w:val="20"/>
                <w:szCs w:val="20"/>
              </w:rPr>
              <w:t>180,00</w:t>
            </w:r>
          </w:p>
        </w:tc>
        <w:tc>
          <w:tcPr>
            <w:tcW w:w="1376" w:type="dxa"/>
            <w:tcBorders>
              <w:top w:val="nil"/>
              <w:left w:val="nil"/>
              <w:bottom w:val="single" w:sz="4" w:space="0" w:color="auto"/>
              <w:right w:val="single" w:sz="4" w:space="0" w:color="auto"/>
            </w:tcBorders>
            <w:shd w:val="clear" w:color="auto" w:fill="auto"/>
            <w:noWrap/>
            <w:vAlign w:val="center"/>
          </w:tcPr>
          <w:p w:rsidR="0029147E" w:rsidRPr="0029147E" w:rsidRDefault="0029147E" w:rsidP="0029147E">
            <w:pPr>
              <w:suppressAutoHyphens w:val="0"/>
              <w:autoSpaceDN/>
              <w:textAlignment w:val="auto"/>
              <w:rPr>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rsidR="0029147E" w:rsidRPr="0029147E" w:rsidRDefault="0029147E" w:rsidP="0029147E">
            <w:pPr>
              <w:suppressAutoHyphens w:val="0"/>
              <w:autoSpaceDN/>
              <w:textAlignment w:val="auto"/>
              <w:rPr>
                <w:color w:val="000000"/>
                <w:sz w:val="20"/>
                <w:szCs w:val="20"/>
              </w:rPr>
            </w:pPr>
          </w:p>
        </w:tc>
      </w:tr>
      <w:tr w:rsidR="0029147E" w:rsidRPr="0029147E" w:rsidTr="00610E70">
        <w:trPr>
          <w:trHeight w:val="528"/>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textAlignment w:val="auto"/>
              <w:rPr>
                <w:b/>
                <w:bCs/>
                <w:color w:val="000000"/>
                <w:sz w:val="20"/>
                <w:szCs w:val="20"/>
              </w:rPr>
            </w:pPr>
            <w:r w:rsidRPr="0029147E">
              <w:rPr>
                <w:b/>
                <w:bCs/>
                <w:color w:val="000000"/>
                <w:sz w:val="20"/>
                <w:szCs w:val="20"/>
              </w:rPr>
              <w:t>TM112</w:t>
            </w:r>
          </w:p>
        </w:tc>
        <w:tc>
          <w:tcPr>
            <w:tcW w:w="5231" w:type="dxa"/>
            <w:tcBorders>
              <w:top w:val="nil"/>
              <w:left w:val="nil"/>
              <w:bottom w:val="single" w:sz="4" w:space="0" w:color="auto"/>
              <w:right w:val="single" w:sz="4" w:space="0" w:color="auto"/>
            </w:tcBorders>
            <w:shd w:val="clear" w:color="auto" w:fill="auto"/>
            <w:vAlign w:val="center"/>
            <w:hideMark/>
          </w:tcPr>
          <w:p w:rsidR="0029147E" w:rsidRPr="0029147E" w:rsidRDefault="0029147E" w:rsidP="0029147E">
            <w:pPr>
              <w:suppressAutoHyphens w:val="0"/>
              <w:autoSpaceDN/>
              <w:textAlignment w:val="auto"/>
              <w:rPr>
                <w:color w:val="000000"/>
                <w:sz w:val="20"/>
                <w:szCs w:val="20"/>
              </w:rPr>
            </w:pPr>
            <w:r w:rsidRPr="0029147E">
              <w:rPr>
                <w:color w:val="000000"/>
                <w:sz w:val="20"/>
                <w:szCs w:val="20"/>
              </w:rPr>
              <w:t>Reprofilage/Compactage y/c Remise en forme des fossés divergents et exutoires en terre</w:t>
            </w:r>
          </w:p>
        </w:tc>
        <w:tc>
          <w:tcPr>
            <w:tcW w:w="560" w:type="dxa"/>
            <w:tcBorders>
              <w:top w:val="nil"/>
              <w:left w:val="nil"/>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jc w:val="center"/>
              <w:textAlignment w:val="auto"/>
              <w:rPr>
                <w:color w:val="000000"/>
                <w:sz w:val="20"/>
                <w:szCs w:val="20"/>
              </w:rPr>
            </w:pPr>
            <w:r w:rsidRPr="0029147E">
              <w:rPr>
                <w:color w:val="000000"/>
                <w:sz w:val="20"/>
                <w:szCs w:val="20"/>
              </w:rPr>
              <w:t>m2</w:t>
            </w:r>
          </w:p>
        </w:tc>
        <w:tc>
          <w:tcPr>
            <w:tcW w:w="890" w:type="dxa"/>
            <w:tcBorders>
              <w:top w:val="nil"/>
              <w:left w:val="nil"/>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jc w:val="center"/>
              <w:textAlignment w:val="auto"/>
              <w:rPr>
                <w:color w:val="000000"/>
                <w:sz w:val="20"/>
                <w:szCs w:val="20"/>
              </w:rPr>
            </w:pPr>
            <w:r w:rsidRPr="0029147E">
              <w:rPr>
                <w:color w:val="000000"/>
                <w:sz w:val="20"/>
                <w:szCs w:val="20"/>
              </w:rPr>
              <w:t>22200,00</w:t>
            </w:r>
          </w:p>
        </w:tc>
        <w:tc>
          <w:tcPr>
            <w:tcW w:w="1376" w:type="dxa"/>
            <w:tcBorders>
              <w:top w:val="nil"/>
              <w:left w:val="nil"/>
              <w:bottom w:val="single" w:sz="4" w:space="0" w:color="auto"/>
              <w:right w:val="single" w:sz="4" w:space="0" w:color="auto"/>
            </w:tcBorders>
            <w:shd w:val="clear" w:color="auto" w:fill="auto"/>
            <w:noWrap/>
            <w:vAlign w:val="center"/>
          </w:tcPr>
          <w:p w:rsidR="0029147E" w:rsidRPr="0029147E" w:rsidRDefault="0029147E" w:rsidP="0029147E">
            <w:pPr>
              <w:suppressAutoHyphens w:val="0"/>
              <w:autoSpaceDN/>
              <w:textAlignment w:val="auto"/>
              <w:rPr>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rsidR="0029147E" w:rsidRPr="0029147E" w:rsidRDefault="0029147E" w:rsidP="0029147E">
            <w:pPr>
              <w:suppressAutoHyphens w:val="0"/>
              <w:autoSpaceDN/>
              <w:textAlignment w:val="auto"/>
              <w:rPr>
                <w:color w:val="000000"/>
                <w:sz w:val="20"/>
                <w:szCs w:val="20"/>
              </w:rPr>
            </w:pPr>
          </w:p>
        </w:tc>
      </w:tr>
      <w:tr w:rsidR="0029147E" w:rsidRPr="0029147E" w:rsidTr="00610E70">
        <w:trPr>
          <w:trHeight w:val="288"/>
        </w:trPr>
        <w:tc>
          <w:tcPr>
            <w:tcW w:w="893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jc w:val="center"/>
              <w:textAlignment w:val="auto"/>
              <w:rPr>
                <w:b/>
                <w:bCs/>
                <w:color w:val="000000"/>
                <w:sz w:val="20"/>
                <w:szCs w:val="20"/>
              </w:rPr>
            </w:pPr>
            <w:r w:rsidRPr="0029147E">
              <w:rPr>
                <w:b/>
                <w:bCs/>
                <w:color w:val="000000"/>
                <w:sz w:val="20"/>
                <w:szCs w:val="20"/>
              </w:rPr>
              <w:t>Sous-total Nettoyage et Terrassements</w:t>
            </w:r>
          </w:p>
        </w:tc>
        <w:tc>
          <w:tcPr>
            <w:tcW w:w="1701" w:type="dxa"/>
            <w:tcBorders>
              <w:top w:val="nil"/>
              <w:left w:val="nil"/>
              <w:bottom w:val="single" w:sz="4" w:space="0" w:color="auto"/>
              <w:right w:val="single" w:sz="4" w:space="0" w:color="auto"/>
            </w:tcBorders>
            <w:shd w:val="clear" w:color="auto" w:fill="auto"/>
            <w:noWrap/>
            <w:vAlign w:val="center"/>
          </w:tcPr>
          <w:p w:rsidR="0029147E" w:rsidRPr="0029147E" w:rsidRDefault="0029147E" w:rsidP="0029147E">
            <w:pPr>
              <w:suppressAutoHyphens w:val="0"/>
              <w:autoSpaceDN/>
              <w:textAlignment w:val="auto"/>
              <w:rPr>
                <w:b/>
                <w:bCs/>
                <w:color w:val="000000"/>
                <w:sz w:val="20"/>
                <w:szCs w:val="20"/>
              </w:rPr>
            </w:pPr>
          </w:p>
        </w:tc>
      </w:tr>
      <w:tr w:rsidR="0029147E" w:rsidRPr="0029147E" w:rsidTr="0029147E">
        <w:trPr>
          <w:trHeight w:val="288"/>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jc w:val="right"/>
              <w:textAlignment w:val="auto"/>
              <w:rPr>
                <w:b/>
                <w:bCs/>
                <w:color w:val="000000"/>
                <w:sz w:val="20"/>
                <w:szCs w:val="20"/>
              </w:rPr>
            </w:pPr>
            <w:r w:rsidRPr="0029147E">
              <w:rPr>
                <w:b/>
                <w:bCs/>
                <w:color w:val="000000"/>
                <w:sz w:val="20"/>
                <w:szCs w:val="20"/>
              </w:rPr>
              <w:t>200</w:t>
            </w:r>
          </w:p>
        </w:tc>
        <w:tc>
          <w:tcPr>
            <w:tcW w:w="9758" w:type="dxa"/>
            <w:gridSpan w:val="5"/>
            <w:tcBorders>
              <w:top w:val="single" w:sz="4" w:space="0" w:color="auto"/>
              <w:left w:val="nil"/>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textAlignment w:val="auto"/>
              <w:rPr>
                <w:b/>
                <w:bCs/>
                <w:color w:val="000000"/>
                <w:sz w:val="20"/>
                <w:szCs w:val="20"/>
              </w:rPr>
            </w:pPr>
            <w:r w:rsidRPr="0029147E">
              <w:rPr>
                <w:b/>
                <w:bCs/>
                <w:color w:val="000000"/>
                <w:sz w:val="20"/>
                <w:szCs w:val="20"/>
              </w:rPr>
              <w:t>SERIE 200: CHAUSSEES</w:t>
            </w:r>
          </w:p>
        </w:tc>
      </w:tr>
      <w:tr w:rsidR="0029147E" w:rsidRPr="0029147E" w:rsidTr="00610E70">
        <w:trPr>
          <w:trHeight w:val="288"/>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textAlignment w:val="auto"/>
              <w:rPr>
                <w:b/>
                <w:bCs/>
                <w:color w:val="000000"/>
                <w:sz w:val="20"/>
                <w:szCs w:val="20"/>
              </w:rPr>
            </w:pPr>
            <w:r w:rsidRPr="0029147E">
              <w:rPr>
                <w:b/>
                <w:bCs/>
                <w:color w:val="000000"/>
                <w:sz w:val="20"/>
                <w:szCs w:val="20"/>
              </w:rPr>
              <w:t>TM213a</w:t>
            </w:r>
          </w:p>
        </w:tc>
        <w:tc>
          <w:tcPr>
            <w:tcW w:w="5231" w:type="dxa"/>
            <w:tcBorders>
              <w:top w:val="nil"/>
              <w:left w:val="nil"/>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textAlignment w:val="auto"/>
              <w:rPr>
                <w:color w:val="000000"/>
                <w:sz w:val="20"/>
                <w:szCs w:val="20"/>
              </w:rPr>
            </w:pPr>
            <w:r w:rsidRPr="0029147E">
              <w:rPr>
                <w:color w:val="000000"/>
                <w:sz w:val="20"/>
                <w:szCs w:val="20"/>
              </w:rPr>
              <w:t>Imprégnation simple</w:t>
            </w:r>
          </w:p>
        </w:tc>
        <w:tc>
          <w:tcPr>
            <w:tcW w:w="560" w:type="dxa"/>
            <w:tcBorders>
              <w:top w:val="nil"/>
              <w:left w:val="nil"/>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jc w:val="center"/>
              <w:textAlignment w:val="auto"/>
              <w:rPr>
                <w:color w:val="000000"/>
                <w:sz w:val="20"/>
                <w:szCs w:val="20"/>
              </w:rPr>
            </w:pPr>
            <w:r w:rsidRPr="0029147E">
              <w:rPr>
                <w:color w:val="000000"/>
                <w:sz w:val="20"/>
                <w:szCs w:val="20"/>
              </w:rPr>
              <w:t>m2</w:t>
            </w:r>
          </w:p>
        </w:tc>
        <w:tc>
          <w:tcPr>
            <w:tcW w:w="890" w:type="dxa"/>
            <w:tcBorders>
              <w:top w:val="nil"/>
              <w:left w:val="nil"/>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jc w:val="center"/>
              <w:textAlignment w:val="auto"/>
              <w:rPr>
                <w:color w:val="000000"/>
                <w:sz w:val="20"/>
                <w:szCs w:val="20"/>
              </w:rPr>
            </w:pPr>
            <w:r w:rsidRPr="0029147E">
              <w:rPr>
                <w:color w:val="000000"/>
                <w:sz w:val="20"/>
                <w:szCs w:val="20"/>
              </w:rPr>
              <w:t>18000,00</w:t>
            </w:r>
          </w:p>
        </w:tc>
        <w:tc>
          <w:tcPr>
            <w:tcW w:w="1376" w:type="dxa"/>
            <w:tcBorders>
              <w:top w:val="nil"/>
              <w:left w:val="nil"/>
              <w:bottom w:val="single" w:sz="4" w:space="0" w:color="auto"/>
              <w:right w:val="single" w:sz="4" w:space="0" w:color="auto"/>
            </w:tcBorders>
            <w:shd w:val="clear" w:color="auto" w:fill="auto"/>
            <w:noWrap/>
            <w:vAlign w:val="center"/>
          </w:tcPr>
          <w:p w:rsidR="0029147E" w:rsidRPr="0029147E" w:rsidRDefault="0029147E" w:rsidP="0029147E">
            <w:pPr>
              <w:suppressAutoHyphens w:val="0"/>
              <w:autoSpaceDN/>
              <w:textAlignment w:val="auto"/>
              <w:rPr>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rsidR="0029147E" w:rsidRPr="0029147E" w:rsidRDefault="0029147E" w:rsidP="0029147E">
            <w:pPr>
              <w:suppressAutoHyphens w:val="0"/>
              <w:autoSpaceDN/>
              <w:textAlignment w:val="auto"/>
              <w:rPr>
                <w:color w:val="000000"/>
                <w:sz w:val="20"/>
                <w:szCs w:val="20"/>
              </w:rPr>
            </w:pPr>
          </w:p>
        </w:tc>
      </w:tr>
      <w:tr w:rsidR="0029147E" w:rsidRPr="0029147E" w:rsidTr="00610E70">
        <w:trPr>
          <w:trHeight w:val="288"/>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textAlignment w:val="auto"/>
              <w:rPr>
                <w:b/>
                <w:bCs/>
                <w:color w:val="000000"/>
                <w:sz w:val="20"/>
                <w:szCs w:val="20"/>
              </w:rPr>
            </w:pPr>
            <w:r w:rsidRPr="0029147E">
              <w:rPr>
                <w:b/>
                <w:bCs/>
                <w:color w:val="000000"/>
                <w:sz w:val="20"/>
                <w:szCs w:val="20"/>
              </w:rPr>
              <w:t>TM214b</w:t>
            </w:r>
          </w:p>
        </w:tc>
        <w:tc>
          <w:tcPr>
            <w:tcW w:w="5231" w:type="dxa"/>
            <w:tcBorders>
              <w:top w:val="nil"/>
              <w:left w:val="nil"/>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textAlignment w:val="auto"/>
              <w:rPr>
                <w:color w:val="000000"/>
                <w:sz w:val="20"/>
                <w:szCs w:val="20"/>
              </w:rPr>
            </w:pPr>
            <w:r w:rsidRPr="0029147E">
              <w:rPr>
                <w:color w:val="000000"/>
                <w:sz w:val="20"/>
                <w:szCs w:val="20"/>
              </w:rPr>
              <w:t>Enduit superficiel monocouche</w:t>
            </w:r>
          </w:p>
        </w:tc>
        <w:tc>
          <w:tcPr>
            <w:tcW w:w="560" w:type="dxa"/>
            <w:tcBorders>
              <w:top w:val="nil"/>
              <w:left w:val="nil"/>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jc w:val="center"/>
              <w:textAlignment w:val="auto"/>
              <w:rPr>
                <w:color w:val="000000"/>
                <w:sz w:val="20"/>
                <w:szCs w:val="20"/>
              </w:rPr>
            </w:pPr>
            <w:r w:rsidRPr="0029147E">
              <w:rPr>
                <w:color w:val="000000"/>
                <w:sz w:val="20"/>
                <w:szCs w:val="20"/>
              </w:rPr>
              <w:t>m2</w:t>
            </w:r>
          </w:p>
        </w:tc>
        <w:tc>
          <w:tcPr>
            <w:tcW w:w="890" w:type="dxa"/>
            <w:tcBorders>
              <w:top w:val="nil"/>
              <w:left w:val="nil"/>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jc w:val="center"/>
              <w:textAlignment w:val="auto"/>
              <w:rPr>
                <w:color w:val="000000"/>
                <w:sz w:val="20"/>
                <w:szCs w:val="20"/>
              </w:rPr>
            </w:pPr>
            <w:r w:rsidRPr="0029147E">
              <w:rPr>
                <w:color w:val="000000"/>
                <w:sz w:val="20"/>
                <w:szCs w:val="20"/>
              </w:rPr>
              <w:t>18000,00</w:t>
            </w:r>
          </w:p>
        </w:tc>
        <w:tc>
          <w:tcPr>
            <w:tcW w:w="1376" w:type="dxa"/>
            <w:tcBorders>
              <w:top w:val="nil"/>
              <w:left w:val="nil"/>
              <w:bottom w:val="single" w:sz="4" w:space="0" w:color="auto"/>
              <w:right w:val="single" w:sz="4" w:space="0" w:color="auto"/>
            </w:tcBorders>
            <w:shd w:val="clear" w:color="auto" w:fill="auto"/>
            <w:noWrap/>
            <w:vAlign w:val="center"/>
          </w:tcPr>
          <w:p w:rsidR="0029147E" w:rsidRPr="0029147E" w:rsidRDefault="0029147E" w:rsidP="0029147E">
            <w:pPr>
              <w:suppressAutoHyphens w:val="0"/>
              <w:autoSpaceDN/>
              <w:textAlignment w:val="auto"/>
              <w:rPr>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rsidR="0029147E" w:rsidRPr="0029147E" w:rsidRDefault="0029147E" w:rsidP="0029147E">
            <w:pPr>
              <w:suppressAutoHyphens w:val="0"/>
              <w:autoSpaceDN/>
              <w:textAlignment w:val="auto"/>
              <w:rPr>
                <w:color w:val="000000"/>
                <w:sz w:val="20"/>
                <w:szCs w:val="20"/>
              </w:rPr>
            </w:pPr>
          </w:p>
        </w:tc>
      </w:tr>
      <w:tr w:rsidR="0029147E" w:rsidRPr="0029147E" w:rsidTr="00610E70">
        <w:trPr>
          <w:trHeight w:val="288"/>
        </w:trPr>
        <w:tc>
          <w:tcPr>
            <w:tcW w:w="893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jc w:val="center"/>
              <w:textAlignment w:val="auto"/>
              <w:rPr>
                <w:b/>
                <w:bCs/>
                <w:color w:val="000000"/>
                <w:sz w:val="20"/>
                <w:szCs w:val="20"/>
              </w:rPr>
            </w:pPr>
            <w:r w:rsidRPr="0029147E">
              <w:rPr>
                <w:b/>
                <w:bCs/>
                <w:color w:val="000000"/>
                <w:sz w:val="20"/>
                <w:szCs w:val="20"/>
              </w:rPr>
              <w:t>Sous-total Chaussée</w:t>
            </w:r>
          </w:p>
        </w:tc>
        <w:tc>
          <w:tcPr>
            <w:tcW w:w="1701" w:type="dxa"/>
            <w:tcBorders>
              <w:top w:val="nil"/>
              <w:left w:val="nil"/>
              <w:bottom w:val="single" w:sz="4" w:space="0" w:color="auto"/>
              <w:right w:val="single" w:sz="4" w:space="0" w:color="auto"/>
            </w:tcBorders>
            <w:shd w:val="clear" w:color="auto" w:fill="auto"/>
            <w:noWrap/>
            <w:vAlign w:val="center"/>
          </w:tcPr>
          <w:p w:rsidR="0029147E" w:rsidRPr="0029147E" w:rsidRDefault="0029147E" w:rsidP="0029147E">
            <w:pPr>
              <w:suppressAutoHyphens w:val="0"/>
              <w:autoSpaceDN/>
              <w:textAlignment w:val="auto"/>
              <w:rPr>
                <w:b/>
                <w:bCs/>
                <w:color w:val="000000"/>
                <w:sz w:val="20"/>
                <w:szCs w:val="20"/>
              </w:rPr>
            </w:pPr>
          </w:p>
        </w:tc>
      </w:tr>
      <w:tr w:rsidR="0029147E" w:rsidRPr="0029147E" w:rsidTr="0029147E">
        <w:trPr>
          <w:trHeight w:val="288"/>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jc w:val="right"/>
              <w:textAlignment w:val="auto"/>
              <w:rPr>
                <w:b/>
                <w:bCs/>
                <w:color w:val="000000"/>
                <w:sz w:val="20"/>
                <w:szCs w:val="20"/>
              </w:rPr>
            </w:pPr>
            <w:r w:rsidRPr="0029147E">
              <w:rPr>
                <w:b/>
                <w:bCs/>
                <w:color w:val="000000"/>
                <w:sz w:val="20"/>
                <w:szCs w:val="20"/>
              </w:rPr>
              <w:t>300</w:t>
            </w:r>
          </w:p>
        </w:tc>
        <w:tc>
          <w:tcPr>
            <w:tcW w:w="9758" w:type="dxa"/>
            <w:gridSpan w:val="5"/>
            <w:tcBorders>
              <w:top w:val="single" w:sz="4" w:space="0" w:color="auto"/>
              <w:left w:val="nil"/>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textAlignment w:val="auto"/>
              <w:rPr>
                <w:b/>
                <w:bCs/>
                <w:color w:val="000000"/>
                <w:sz w:val="18"/>
                <w:szCs w:val="18"/>
              </w:rPr>
            </w:pPr>
            <w:r w:rsidRPr="0029147E">
              <w:rPr>
                <w:b/>
                <w:bCs/>
                <w:color w:val="000000"/>
                <w:sz w:val="18"/>
                <w:szCs w:val="18"/>
              </w:rPr>
              <w:t>SERIE 300: ASSAINISSEMENTS-DRAINAGE</w:t>
            </w:r>
          </w:p>
        </w:tc>
      </w:tr>
      <w:tr w:rsidR="0029147E" w:rsidRPr="0029147E" w:rsidTr="00610E70">
        <w:trPr>
          <w:trHeight w:val="288"/>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textAlignment w:val="auto"/>
              <w:rPr>
                <w:b/>
                <w:bCs/>
                <w:color w:val="000000"/>
                <w:sz w:val="20"/>
                <w:szCs w:val="20"/>
              </w:rPr>
            </w:pPr>
            <w:r w:rsidRPr="0029147E">
              <w:rPr>
                <w:b/>
                <w:bCs/>
                <w:color w:val="000000"/>
                <w:sz w:val="20"/>
                <w:szCs w:val="20"/>
              </w:rPr>
              <w:t>TM302</w:t>
            </w:r>
          </w:p>
        </w:tc>
        <w:tc>
          <w:tcPr>
            <w:tcW w:w="5231" w:type="dxa"/>
            <w:tcBorders>
              <w:top w:val="nil"/>
              <w:left w:val="nil"/>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textAlignment w:val="auto"/>
              <w:rPr>
                <w:color w:val="000000"/>
                <w:sz w:val="20"/>
                <w:szCs w:val="20"/>
              </w:rPr>
            </w:pPr>
            <w:r w:rsidRPr="0029147E">
              <w:rPr>
                <w:color w:val="000000"/>
                <w:sz w:val="20"/>
                <w:szCs w:val="20"/>
              </w:rPr>
              <w:t>Curage des buses (ф≤1m)</w:t>
            </w:r>
          </w:p>
        </w:tc>
        <w:tc>
          <w:tcPr>
            <w:tcW w:w="560" w:type="dxa"/>
            <w:tcBorders>
              <w:top w:val="nil"/>
              <w:left w:val="nil"/>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jc w:val="center"/>
              <w:textAlignment w:val="auto"/>
              <w:rPr>
                <w:color w:val="000000"/>
                <w:sz w:val="20"/>
                <w:szCs w:val="20"/>
              </w:rPr>
            </w:pPr>
            <w:r w:rsidRPr="0029147E">
              <w:rPr>
                <w:color w:val="000000"/>
                <w:sz w:val="20"/>
                <w:szCs w:val="20"/>
              </w:rPr>
              <w:t>U</w:t>
            </w:r>
          </w:p>
        </w:tc>
        <w:tc>
          <w:tcPr>
            <w:tcW w:w="890" w:type="dxa"/>
            <w:tcBorders>
              <w:top w:val="nil"/>
              <w:left w:val="nil"/>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jc w:val="center"/>
              <w:textAlignment w:val="auto"/>
              <w:rPr>
                <w:color w:val="000000"/>
                <w:sz w:val="20"/>
                <w:szCs w:val="20"/>
              </w:rPr>
            </w:pPr>
            <w:r w:rsidRPr="0029147E">
              <w:rPr>
                <w:color w:val="000000"/>
                <w:sz w:val="20"/>
                <w:szCs w:val="20"/>
              </w:rPr>
              <w:t>6,00</w:t>
            </w:r>
          </w:p>
        </w:tc>
        <w:tc>
          <w:tcPr>
            <w:tcW w:w="1376" w:type="dxa"/>
            <w:tcBorders>
              <w:top w:val="nil"/>
              <w:left w:val="nil"/>
              <w:bottom w:val="single" w:sz="4" w:space="0" w:color="auto"/>
              <w:right w:val="single" w:sz="4" w:space="0" w:color="auto"/>
            </w:tcBorders>
            <w:shd w:val="clear" w:color="auto" w:fill="auto"/>
            <w:noWrap/>
            <w:vAlign w:val="center"/>
          </w:tcPr>
          <w:p w:rsidR="0029147E" w:rsidRPr="0029147E" w:rsidRDefault="0029147E" w:rsidP="0029147E">
            <w:pPr>
              <w:suppressAutoHyphens w:val="0"/>
              <w:autoSpaceDN/>
              <w:textAlignment w:val="auto"/>
              <w:rPr>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rsidR="0029147E" w:rsidRPr="0029147E" w:rsidRDefault="0029147E" w:rsidP="0029147E">
            <w:pPr>
              <w:suppressAutoHyphens w:val="0"/>
              <w:autoSpaceDN/>
              <w:textAlignment w:val="auto"/>
              <w:rPr>
                <w:color w:val="000000"/>
                <w:sz w:val="20"/>
                <w:szCs w:val="20"/>
              </w:rPr>
            </w:pPr>
          </w:p>
        </w:tc>
      </w:tr>
      <w:tr w:rsidR="0029147E" w:rsidRPr="0029147E" w:rsidTr="00610E70">
        <w:trPr>
          <w:trHeight w:val="288"/>
        </w:trPr>
        <w:tc>
          <w:tcPr>
            <w:tcW w:w="893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jc w:val="center"/>
              <w:textAlignment w:val="auto"/>
              <w:rPr>
                <w:b/>
                <w:bCs/>
                <w:color w:val="000000"/>
                <w:sz w:val="20"/>
                <w:szCs w:val="20"/>
              </w:rPr>
            </w:pPr>
            <w:r w:rsidRPr="0029147E">
              <w:rPr>
                <w:b/>
                <w:bCs/>
                <w:color w:val="000000"/>
                <w:sz w:val="20"/>
                <w:szCs w:val="20"/>
              </w:rPr>
              <w:t>Sous-total Assainissement-Drainage</w:t>
            </w:r>
          </w:p>
        </w:tc>
        <w:tc>
          <w:tcPr>
            <w:tcW w:w="1701" w:type="dxa"/>
            <w:tcBorders>
              <w:top w:val="nil"/>
              <w:left w:val="nil"/>
              <w:bottom w:val="single" w:sz="4" w:space="0" w:color="auto"/>
              <w:right w:val="single" w:sz="4" w:space="0" w:color="auto"/>
            </w:tcBorders>
            <w:shd w:val="clear" w:color="auto" w:fill="auto"/>
            <w:noWrap/>
            <w:vAlign w:val="center"/>
          </w:tcPr>
          <w:p w:rsidR="0029147E" w:rsidRPr="0029147E" w:rsidRDefault="0029147E" w:rsidP="0029147E">
            <w:pPr>
              <w:suppressAutoHyphens w:val="0"/>
              <w:autoSpaceDN/>
              <w:textAlignment w:val="auto"/>
              <w:rPr>
                <w:b/>
                <w:bCs/>
                <w:color w:val="000000"/>
                <w:sz w:val="20"/>
                <w:szCs w:val="20"/>
              </w:rPr>
            </w:pPr>
          </w:p>
        </w:tc>
      </w:tr>
      <w:tr w:rsidR="0029147E" w:rsidRPr="0029147E" w:rsidTr="0029147E">
        <w:trPr>
          <w:trHeight w:val="288"/>
        </w:trPr>
        <w:tc>
          <w:tcPr>
            <w:tcW w:w="61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jc w:val="center"/>
              <w:textAlignment w:val="auto"/>
              <w:rPr>
                <w:b/>
                <w:bCs/>
                <w:color w:val="000000"/>
                <w:sz w:val="20"/>
                <w:szCs w:val="20"/>
              </w:rPr>
            </w:pPr>
            <w:r w:rsidRPr="0029147E">
              <w:rPr>
                <w:b/>
                <w:bCs/>
                <w:color w:val="000000"/>
                <w:sz w:val="20"/>
                <w:szCs w:val="20"/>
              </w:rPr>
              <w:t> </w:t>
            </w:r>
          </w:p>
        </w:tc>
        <w:tc>
          <w:tcPr>
            <w:tcW w:w="560" w:type="dxa"/>
            <w:tcBorders>
              <w:top w:val="nil"/>
              <w:left w:val="nil"/>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jc w:val="center"/>
              <w:textAlignment w:val="auto"/>
              <w:rPr>
                <w:color w:val="000000"/>
                <w:sz w:val="20"/>
                <w:szCs w:val="20"/>
              </w:rPr>
            </w:pPr>
            <w:r w:rsidRPr="0029147E">
              <w:rPr>
                <w:color w:val="000000"/>
                <w:sz w:val="20"/>
                <w:szCs w:val="20"/>
              </w:rPr>
              <w:t> </w:t>
            </w:r>
          </w:p>
        </w:tc>
        <w:tc>
          <w:tcPr>
            <w:tcW w:w="890" w:type="dxa"/>
            <w:tcBorders>
              <w:top w:val="nil"/>
              <w:left w:val="nil"/>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jc w:val="center"/>
              <w:textAlignment w:val="auto"/>
              <w:rPr>
                <w:color w:val="000000"/>
                <w:sz w:val="20"/>
                <w:szCs w:val="20"/>
              </w:rPr>
            </w:pPr>
            <w:r w:rsidRPr="0029147E">
              <w:rPr>
                <w:color w:val="000000"/>
                <w:sz w:val="20"/>
                <w:szCs w:val="20"/>
              </w:rPr>
              <w:t> </w:t>
            </w:r>
          </w:p>
        </w:tc>
        <w:tc>
          <w:tcPr>
            <w:tcW w:w="1376" w:type="dxa"/>
            <w:tcBorders>
              <w:top w:val="nil"/>
              <w:left w:val="nil"/>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textAlignment w:val="auto"/>
              <w:rPr>
                <w:color w:val="000000"/>
                <w:sz w:val="20"/>
                <w:szCs w:val="20"/>
              </w:rPr>
            </w:pPr>
            <w:r w:rsidRPr="0029147E">
              <w:rPr>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textAlignment w:val="auto"/>
              <w:rPr>
                <w:color w:val="FFFFFF"/>
                <w:sz w:val="20"/>
                <w:szCs w:val="20"/>
              </w:rPr>
            </w:pPr>
            <w:r w:rsidRPr="0029147E">
              <w:rPr>
                <w:color w:val="FFFFFF"/>
                <w:sz w:val="20"/>
                <w:szCs w:val="20"/>
              </w:rPr>
              <w:t xml:space="preserve">         165 382 500 </w:t>
            </w:r>
          </w:p>
        </w:tc>
      </w:tr>
      <w:tr w:rsidR="0029147E" w:rsidRPr="0029147E" w:rsidTr="00610E70">
        <w:trPr>
          <w:trHeight w:val="288"/>
        </w:trPr>
        <w:tc>
          <w:tcPr>
            <w:tcW w:w="61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jc w:val="center"/>
              <w:textAlignment w:val="auto"/>
              <w:rPr>
                <w:b/>
                <w:bCs/>
                <w:color w:val="000000"/>
                <w:sz w:val="20"/>
                <w:szCs w:val="20"/>
              </w:rPr>
            </w:pPr>
            <w:r w:rsidRPr="0029147E">
              <w:rPr>
                <w:b/>
                <w:bCs/>
                <w:color w:val="000000"/>
                <w:sz w:val="20"/>
                <w:szCs w:val="20"/>
              </w:rPr>
              <w:t> </w:t>
            </w:r>
          </w:p>
        </w:tc>
        <w:tc>
          <w:tcPr>
            <w:tcW w:w="2826" w:type="dxa"/>
            <w:gridSpan w:val="3"/>
            <w:tcBorders>
              <w:top w:val="single" w:sz="4" w:space="0" w:color="auto"/>
              <w:left w:val="nil"/>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jc w:val="center"/>
              <w:textAlignment w:val="auto"/>
              <w:rPr>
                <w:b/>
                <w:bCs/>
                <w:color w:val="000000"/>
                <w:sz w:val="20"/>
                <w:szCs w:val="20"/>
              </w:rPr>
            </w:pPr>
            <w:r w:rsidRPr="0029147E">
              <w:rPr>
                <w:b/>
                <w:bCs/>
                <w:color w:val="000000"/>
                <w:sz w:val="20"/>
                <w:szCs w:val="20"/>
              </w:rPr>
              <w:t>TOTAL HTVA</w:t>
            </w:r>
          </w:p>
        </w:tc>
        <w:tc>
          <w:tcPr>
            <w:tcW w:w="1701" w:type="dxa"/>
            <w:tcBorders>
              <w:top w:val="nil"/>
              <w:left w:val="nil"/>
              <w:bottom w:val="single" w:sz="4" w:space="0" w:color="auto"/>
              <w:right w:val="single" w:sz="4" w:space="0" w:color="auto"/>
            </w:tcBorders>
            <w:shd w:val="clear" w:color="auto" w:fill="auto"/>
            <w:noWrap/>
            <w:vAlign w:val="center"/>
          </w:tcPr>
          <w:p w:rsidR="0029147E" w:rsidRPr="0029147E" w:rsidRDefault="0029147E" w:rsidP="0029147E">
            <w:pPr>
              <w:suppressAutoHyphens w:val="0"/>
              <w:autoSpaceDN/>
              <w:textAlignment w:val="auto"/>
              <w:rPr>
                <w:b/>
                <w:bCs/>
                <w:color w:val="000000"/>
                <w:sz w:val="20"/>
                <w:szCs w:val="20"/>
              </w:rPr>
            </w:pPr>
          </w:p>
        </w:tc>
      </w:tr>
      <w:tr w:rsidR="0029147E" w:rsidRPr="0029147E" w:rsidTr="00610E70">
        <w:trPr>
          <w:trHeight w:val="288"/>
        </w:trPr>
        <w:tc>
          <w:tcPr>
            <w:tcW w:w="61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jc w:val="center"/>
              <w:textAlignment w:val="auto"/>
              <w:rPr>
                <w:b/>
                <w:bCs/>
                <w:color w:val="000000"/>
                <w:sz w:val="20"/>
                <w:szCs w:val="20"/>
              </w:rPr>
            </w:pPr>
            <w:r w:rsidRPr="0029147E">
              <w:rPr>
                <w:b/>
                <w:bCs/>
                <w:color w:val="000000"/>
                <w:sz w:val="20"/>
                <w:szCs w:val="20"/>
              </w:rPr>
              <w:t> </w:t>
            </w:r>
          </w:p>
        </w:tc>
        <w:tc>
          <w:tcPr>
            <w:tcW w:w="2826" w:type="dxa"/>
            <w:gridSpan w:val="3"/>
            <w:tcBorders>
              <w:top w:val="single" w:sz="4" w:space="0" w:color="auto"/>
              <w:left w:val="nil"/>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jc w:val="center"/>
              <w:textAlignment w:val="auto"/>
              <w:rPr>
                <w:b/>
                <w:bCs/>
                <w:color w:val="000000"/>
                <w:sz w:val="20"/>
                <w:szCs w:val="20"/>
              </w:rPr>
            </w:pPr>
            <w:r w:rsidRPr="0029147E">
              <w:rPr>
                <w:b/>
                <w:bCs/>
                <w:color w:val="000000"/>
                <w:sz w:val="20"/>
                <w:szCs w:val="20"/>
              </w:rPr>
              <w:t>TVA (19,25%)</w:t>
            </w:r>
          </w:p>
        </w:tc>
        <w:tc>
          <w:tcPr>
            <w:tcW w:w="1701" w:type="dxa"/>
            <w:tcBorders>
              <w:top w:val="nil"/>
              <w:left w:val="nil"/>
              <w:bottom w:val="single" w:sz="4" w:space="0" w:color="auto"/>
              <w:right w:val="single" w:sz="4" w:space="0" w:color="auto"/>
            </w:tcBorders>
            <w:shd w:val="clear" w:color="auto" w:fill="auto"/>
            <w:noWrap/>
            <w:vAlign w:val="center"/>
          </w:tcPr>
          <w:p w:rsidR="0029147E" w:rsidRPr="0029147E" w:rsidRDefault="0029147E" w:rsidP="0029147E">
            <w:pPr>
              <w:suppressAutoHyphens w:val="0"/>
              <w:autoSpaceDN/>
              <w:textAlignment w:val="auto"/>
              <w:rPr>
                <w:color w:val="000000"/>
                <w:sz w:val="20"/>
                <w:szCs w:val="20"/>
              </w:rPr>
            </w:pPr>
          </w:p>
        </w:tc>
      </w:tr>
      <w:tr w:rsidR="0029147E" w:rsidRPr="0029147E" w:rsidTr="00610E70">
        <w:trPr>
          <w:trHeight w:val="288"/>
        </w:trPr>
        <w:tc>
          <w:tcPr>
            <w:tcW w:w="61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jc w:val="center"/>
              <w:textAlignment w:val="auto"/>
              <w:rPr>
                <w:b/>
                <w:bCs/>
                <w:color w:val="000000"/>
                <w:sz w:val="20"/>
                <w:szCs w:val="20"/>
              </w:rPr>
            </w:pPr>
            <w:r w:rsidRPr="0029147E">
              <w:rPr>
                <w:b/>
                <w:bCs/>
                <w:color w:val="000000"/>
                <w:sz w:val="20"/>
                <w:szCs w:val="20"/>
              </w:rPr>
              <w:t> </w:t>
            </w:r>
          </w:p>
        </w:tc>
        <w:tc>
          <w:tcPr>
            <w:tcW w:w="2826" w:type="dxa"/>
            <w:gridSpan w:val="3"/>
            <w:tcBorders>
              <w:top w:val="single" w:sz="4" w:space="0" w:color="auto"/>
              <w:left w:val="nil"/>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jc w:val="center"/>
              <w:textAlignment w:val="auto"/>
              <w:rPr>
                <w:b/>
                <w:bCs/>
                <w:color w:val="000000"/>
                <w:sz w:val="20"/>
                <w:szCs w:val="20"/>
              </w:rPr>
            </w:pPr>
            <w:r w:rsidRPr="0029147E">
              <w:rPr>
                <w:b/>
                <w:bCs/>
                <w:color w:val="000000"/>
                <w:sz w:val="20"/>
                <w:szCs w:val="20"/>
              </w:rPr>
              <w:t>IRPP (2,2%)</w:t>
            </w:r>
          </w:p>
        </w:tc>
        <w:tc>
          <w:tcPr>
            <w:tcW w:w="1701" w:type="dxa"/>
            <w:tcBorders>
              <w:top w:val="nil"/>
              <w:left w:val="nil"/>
              <w:bottom w:val="single" w:sz="4" w:space="0" w:color="auto"/>
              <w:right w:val="single" w:sz="4" w:space="0" w:color="auto"/>
            </w:tcBorders>
            <w:shd w:val="clear" w:color="auto" w:fill="auto"/>
            <w:noWrap/>
            <w:vAlign w:val="center"/>
          </w:tcPr>
          <w:p w:rsidR="0029147E" w:rsidRPr="0029147E" w:rsidRDefault="0029147E" w:rsidP="0029147E">
            <w:pPr>
              <w:suppressAutoHyphens w:val="0"/>
              <w:autoSpaceDN/>
              <w:textAlignment w:val="auto"/>
              <w:rPr>
                <w:color w:val="000000"/>
                <w:sz w:val="20"/>
                <w:szCs w:val="20"/>
              </w:rPr>
            </w:pPr>
          </w:p>
        </w:tc>
      </w:tr>
      <w:tr w:rsidR="0029147E" w:rsidRPr="0029147E" w:rsidTr="00610E70">
        <w:trPr>
          <w:trHeight w:val="288"/>
        </w:trPr>
        <w:tc>
          <w:tcPr>
            <w:tcW w:w="61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jc w:val="center"/>
              <w:textAlignment w:val="auto"/>
              <w:rPr>
                <w:b/>
                <w:bCs/>
                <w:color w:val="000000"/>
                <w:sz w:val="20"/>
                <w:szCs w:val="20"/>
              </w:rPr>
            </w:pPr>
            <w:r w:rsidRPr="0029147E">
              <w:rPr>
                <w:b/>
                <w:bCs/>
                <w:color w:val="000000"/>
                <w:sz w:val="20"/>
                <w:szCs w:val="20"/>
              </w:rPr>
              <w:t> </w:t>
            </w:r>
          </w:p>
        </w:tc>
        <w:tc>
          <w:tcPr>
            <w:tcW w:w="2826" w:type="dxa"/>
            <w:gridSpan w:val="3"/>
            <w:tcBorders>
              <w:top w:val="single" w:sz="4" w:space="0" w:color="auto"/>
              <w:left w:val="nil"/>
              <w:bottom w:val="single" w:sz="4" w:space="0" w:color="auto"/>
              <w:right w:val="single" w:sz="4" w:space="0" w:color="auto"/>
            </w:tcBorders>
            <w:shd w:val="clear" w:color="auto" w:fill="auto"/>
            <w:noWrap/>
            <w:vAlign w:val="center"/>
            <w:hideMark/>
          </w:tcPr>
          <w:p w:rsidR="0029147E" w:rsidRPr="0029147E" w:rsidRDefault="0029147E" w:rsidP="0029147E">
            <w:pPr>
              <w:suppressAutoHyphens w:val="0"/>
              <w:autoSpaceDN/>
              <w:jc w:val="center"/>
              <w:textAlignment w:val="auto"/>
              <w:rPr>
                <w:b/>
                <w:bCs/>
                <w:color w:val="000000"/>
                <w:sz w:val="20"/>
                <w:szCs w:val="20"/>
              </w:rPr>
            </w:pPr>
            <w:r w:rsidRPr="0029147E">
              <w:rPr>
                <w:b/>
                <w:bCs/>
                <w:color w:val="000000"/>
                <w:sz w:val="20"/>
                <w:szCs w:val="20"/>
              </w:rPr>
              <w:t>MONTANT TTC</w:t>
            </w:r>
          </w:p>
        </w:tc>
        <w:tc>
          <w:tcPr>
            <w:tcW w:w="1701" w:type="dxa"/>
            <w:tcBorders>
              <w:top w:val="nil"/>
              <w:left w:val="nil"/>
              <w:bottom w:val="single" w:sz="4" w:space="0" w:color="auto"/>
              <w:right w:val="single" w:sz="4" w:space="0" w:color="auto"/>
            </w:tcBorders>
            <w:shd w:val="clear" w:color="auto" w:fill="auto"/>
            <w:noWrap/>
            <w:vAlign w:val="center"/>
          </w:tcPr>
          <w:p w:rsidR="0029147E" w:rsidRPr="0029147E" w:rsidRDefault="0029147E" w:rsidP="0029147E">
            <w:pPr>
              <w:suppressAutoHyphens w:val="0"/>
              <w:autoSpaceDN/>
              <w:textAlignment w:val="auto"/>
              <w:rPr>
                <w:b/>
                <w:bCs/>
                <w:color w:val="000000"/>
                <w:sz w:val="20"/>
                <w:szCs w:val="20"/>
              </w:rPr>
            </w:pPr>
          </w:p>
        </w:tc>
      </w:tr>
    </w:tbl>
    <w:p w:rsidR="00C877F1" w:rsidRDefault="00C877F1" w:rsidP="00157705">
      <w:pPr>
        <w:widowControl w:val="0"/>
        <w:tabs>
          <w:tab w:val="left" w:pos="10760"/>
        </w:tabs>
        <w:autoSpaceDE w:val="0"/>
        <w:spacing w:line="360" w:lineRule="auto"/>
        <w:jc w:val="both"/>
      </w:pPr>
    </w:p>
    <w:p w:rsidR="00FF0798" w:rsidRPr="0029472D" w:rsidRDefault="00FF0798" w:rsidP="00157705">
      <w:pPr>
        <w:widowControl w:val="0"/>
        <w:tabs>
          <w:tab w:val="left" w:pos="10760"/>
        </w:tabs>
        <w:autoSpaceDE w:val="0"/>
        <w:spacing w:line="360" w:lineRule="auto"/>
        <w:jc w:val="both"/>
      </w:pPr>
      <w:r w:rsidRPr="0029472D">
        <w:t xml:space="preserve">Arrêté le présent détail quantitatif et estimatif à la somme </w:t>
      </w:r>
      <w:r w:rsidR="00CD44B9" w:rsidRPr="0029472D">
        <w:rPr>
          <w:b/>
          <w:bCs/>
        </w:rPr>
        <w:t>TTC</w:t>
      </w:r>
      <w:r w:rsidR="00CD44B9">
        <w:rPr>
          <w:b/>
          <w:bCs/>
        </w:rPr>
        <w:t xml:space="preserve"> </w:t>
      </w:r>
      <w:r w:rsidRPr="0029472D">
        <w:t xml:space="preserve">de : </w:t>
      </w:r>
      <w:r w:rsidR="0029147E">
        <w:t>(</w:t>
      </w:r>
      <w:r w:rsidRPr="0029472D">
        <w:t xml:space="preserve">) </w:t>
      </w:r>
      <w:r w:rsidR="00610E70">
        <w:rPr>
          <w:b/>
        </w:rPr>
        <w:t>_________________</w:t>
      </w:r>
      <w:r w:rsidR="0029147E">
        <w:t xml:space="preserve"> </w:t>
      </w:r>
      <w:r w:rsidRPr="0029472D">
        <w:rPr>
          <w:b/>
          <w:bCs/>
        </w:rPr>
        <w:t>FCFA</w:t>
      </w:r>
    </w:p>
    <w:p w:rsidR="00FF0798" w:rsidRDefault="00FF0798" w:rsidP="00157705">
      <w:pPr>
        <w:widowControl w:val="0"/>
        <w:autoSpaceDE w:val="0"/>
        <w:spacing w:line="360" w:lineRule="auto"/>
        <w:ind w:left="5040" w:firstLine="720"/>
        <w:jc w:val="both"/>
      </w:pPr>
      <w:r w:rsidRPr="0029472D">
        <w:t>Date et Signature</w:t>
      </w:r>
    </w:p>
    <w:p w:rsidR="00C877F1" w:rsidRDefault="00C877F1" w:rsidP="00157705">
      <w:pPr>
        <w:widowControl w:val="0"/>
        <w:autoSpaceDE w:val="0"/>
        <w:spacing w:line="360" w:lineRule="auto"/>
        <w:ind w:left="5040" w:firstLine="720"/>
        <w:jc w:val="both"/>
      </w:pPr>
    </w:p>
    <w:p w:rsidR="00C877F1" w:rsidRPr="0029472D" w:rsidRDefault="00C877F1" w:rsidP="00157705">
      <w:pPr>
        <w:widowControl w:val="0"/>
        <w:autoSpaceDE w:val="0"/>
        <w:spacing w:line="360" w:lineRule="auto"/>
        <w:ind w:left="5040" w:firstLine="720"/>
        <w:jc w:val="both"/>
      </w:pPr>
    </w:p>
    <w:p w:rsidR="00FF0798" w:rsidRPr="0029472D" w:rsidRDefault="00FF0798" w:rsidP="00157705">
      <w:pPr>
        <w:widowControl w:val="0"/>
        <w:autoSpaceDE w:val="0"/>
        <w:spacing w:line="360" w:lineRule="auto"/>
        <w:jc w:val="both"/>
      </w:pPr>
    </w:p>
    <w:p w:rsidR="00FF0798" w:rsidRPr="0029472D" w:rsidRDefault="00FF0798" w:rsidP="00157705">
      <w:pPr>
        <w:suppressAutoHyphens w:val="0"/>
        <w:autoSpaceDN/>
        <w:jc w:val="both"/>
        <w:textAlignment w:val="auto"/>
      </w:pPr>
      <w:r w:rsidRPr="0029472D">
        <w:br w:type="page"/>
      </w: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E739F5">
      <w:pPr>
        <w:widowControl w:val="0"/>
        <w:autoSpaceDE w:val="0"/>
        <w:spacing w:before="240" w:after="240" w:line="360" w:lineRule="auto"/>
        <w:ind w:left="851"/>
        <w:jc w:val="center"/>
        <w:outlineLvl w:val="0"/>
        <w:rPr>
          <w:rFonts w:eastAsia="Calibri"/>
          <w:b/>
          <w:caps/>
          <w:spacing w:val="45"/>
          <w:sz w:val="36"/>
          <w:szCs w:val="36"/>
          <w:lang w:eastAsia="en-US"/>
        </w:rPr>
      </w:pPr>
      <w:bookmarkStart w:id="1376" w:name="_Toc390335369"/>
      <w:bookmarkStart w:id="1377" w:name="_Toc390418128"/>
      <w:bookmarkStart w:id="1378" w:name="_Toc97543364"/>
      <w:bookmarkStart w:id="1379" w:name="_Toc97557124"/>
      <w:bookmarkStart w:id="1380" w:name="_Toc157306469"/>
      <w:r w:rsidRPr="0029472D">
        <w:rPr>
          <w:rFonts w:eastAsia="Calibri"/>
          <w:b/>
          <w:caps/>
          <w:spacing w:val="45"/>
          <w:sz w:val="36"/>
          <w:szCs w:val="36"/>
          <w:lang w:eastAsia="en-US"/>
        </w:rPr>
        <w:t>piece n°8</w:t>
      </w:r>
    </w:p>
    <w:p w:rsidR="00FF0798" w:rsidRPr="0029472D" w:rsidRDefault="00FF0798" w:rsidP="00C606BB">
      <w:pPr>
        <w:pStyle w:val="DTAOpices"/>
      </w:pPr>
      <w:r w:rsidRPr="0029472D">
        <w:t>Cadre du sous-détail des prix</w:t>
      </w:r>
      <w:bookmarkEnd w:id="1376"/>
      <w:bookmarkEnd w:id="1377"/>
      <w:bookmarkEnd w:id="1378"/>
      <w:bookmarkEnd w:id="1379"/>
      <w:bookmarkEnd w:id="1380"/>
    </w:p>
    <w:p w:rsidR="00FF0798" w:rsidRPr="0029472D" w:rsidRDefault="00FF0798" w:rsidP="00157705">
      <w:pPr>
        <w:widowControl w:val="0"/>
        <w:autoSpaceDE w:val="0"/>
        <w:spacing w:line="360" w:lineRule="auto"/>
        <w:jc w:val="both"/>
        <w:rPr>
          <w:spacing w:val="40"/>
        </w:rPr>
      </w:pPr>
    </w:p>
    <w:p w:rsidR="00FF0798" w:rsidRPr="0029472D" w:rsidRDefault="00FF0798" w:rsidP="00157705">
      <w:pPr>
        <w:pStyle w:val="Titre2"/>
        <w:spacing w:line="360" w:lineRule="auto"/>
        <w:jc w:val="both"/>
        <w:rPr>
          <w:spacing w:val="40"/>
        </w:rPr>
      </w:pPr>
      <w:r w:rsidRPr="0029472D">
        <w:rPr>
          <w:rFonts w:ascii="Times New Roman" w:hAnsi="Times New Roman"/>
          <w:b w:val="0"/>
          <w:bCs w:val="0"/>
          <w:sz w:val="32"/>
        </w:rPr>
        <w:br w:type="page"/>
      </w:r>
    </w:p>
    <w:tbl>
      <w:tblPr>
        <w:tblW w:w="10065" w:type="dxa"/>
        <w:tblCellMar>
          <w:left w:w="70" w:type="dxa"/>
          <w:right w:w="70" w:type="dxa"/>
        </w:tblCellMar>
        <w:tblLook w:val="04A0" w:firstRow="1" w:lastRow="0" w:firstColumn="1" w:lastColumn="0" w:noHBand="0" w:noVBand="1"/>
      </w:tblPr>
      <w:tblGrid>
        <w:gridCol w:w="907"/>
        <w:gridCol w:w="3322"/>
        <w:gridCol w:w="201"/>
        <w:gridCol w:w="1498"/>
        <w:gridCol w:w="1834"/>
        <w:gridCol w:w="2303"/>
      </w:tblGrid>
      <w:tr w:rsidR="00FF0798" w:rsidRPr="0029472D" w:rsidTr="00B07C25">
        <w:trPr>
          <w:trHeight w:val="315"/>
        </w:trPr>
        <w:tc>
          <w:tcPr>
            <w:tcW w:w="10065" w:type="dxa"/>
            <w:gridSpan w:val="6"/>
            <w:tcBorders>
              <w:top w:val="nil"/>
              <w:left w:val="nil"/>
              <w:bottom w:val="single" w:sz="8" w:space="0" w:color="000000"/>
              <w:right w:val="nil"/>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b/>
                <w:bCs/>
                <w:sz w:val="22"/>
                <w:szCs w:val="22"/>
              </w:rPr>
            </w:pPr>
            <w:r w:rsidRPr="0029472D">
              <w:rPr>
                <w:b/>
                <w:bCs/>
                <w:sz w:val="22"/>
                <w:szCs w:val="22"/>
              </w:rPr>
              <w:lastRenderedPageBreak/>
              <w:t>CADRE DU SOUS-DETAIL DES PRIX</w:t>
            </w:r>
          </w:p>
        </w:tc>
      </w:tr>
      <w:tr w:rsidR="00FF0798" w:rsidRPr="0029472D" w:rsidTr="00B07C25">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sz w:val="22"/>
                <w:szCs w:val="22"/>
              </w:rPr>
            </w:pPr>
            <w:r w:rsidRPr="0029472D">
              <w:rPr>
                <w:sz w:val="22"/>
                <w:szCs w:val="22"/>
              </w:rPr>
              <w:t>DESIGNATION</w:t>
            </w:r>
          </w:p>
        </w:tc>
        <w:tc>
          <w:tcPr>
            <w:tcW w:w="5836" w:type="dxa"/>
            <w:gridSpan w:val="4"/>
            <w:tcBorders>
              <w:top w:val="single" w:sz="8" w:space="0" w:color="000000"/>
              <w:left w:val="nil"/>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b/>
                <w:bCs/>
                <w:i/>
                <w:iCs/>
                <w:sz w:val="22"/>
                <w:szCs w:val="22"/>
              </w:rPr>
            </w:pPr>
            <w:r w:rsidRPr="0029472D">
              <w:rPr>
                <w:b/>
                <w:bCs/>
                <w:i/>
                <w:iCs/>
                <w:sz w:val="22"/>
                <w:szCs w:val="22"/>
              </w:rPr>
              <w:t>Remblai des fouilles</w:t>
            </w:r>
          </w:p>
        </w:tc>
      </w:tr>
      <w:tr w:rsidR="00FF0798" w:rsidRPr="0029472D" w:rsidTr="00B07C25">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b/>
                <w:bCs/>
                <w:sz w:val="22"/>
                <w:szCs w:val="22"/>
              </w:rPr>
            </w:pPr>
            <w:r w:rsidRPr="0029472D">
              <w:rPr>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b/>
                <w:bCs/>
                <w:sz w:val="22"/>
                <w:szCs w:val="22"/>
              </w:rPr>
            </w:pPr>
            <w:r w:rsidRPr="0029472D">
              <w:rPr>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b/>
                <w:bCs/>
                <w:sz w:val="22"/>
                <w:szCs w:val="22"/>
              </w:rPr>
            </w:pPr>
            <w:r w:rsidRPr="0029472D">
              <w:rPr>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b/>
                <w:bCs/>
                <w:sz w:val="22"/>
                <w:szCs w:val="22"/>
              </w:rPr>
            </w:pPr>
            <w:r w:rsidRPr="0029472D">
              <w:rPr>
                <w:b/>
                <w:bCs/>
                <w:sz w:val="22"/>
                <w:szCs w:val="22"/>
              </w:rPr>
              <w:t>Unité</w:t>
            </w:r>
          </w:p>
        </w:tc>
        <w:tc>
          <w:tcPr>
            <w:tcW w:w="2303"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b/>
                <w:bCs/>
                <w:sz w:val="22"/>
                <w:szCs w:val="22"/>
              </w:rPr>
            </w:pPr>
            <w:r w:rsidRPr="0029472D">
              <w:rPr>
                <w:b/>
                <w:bCs/>
                <w:sz w:val="22"/>
                <w:szCs w:val="22"/>
              </w:rPr>
              <w:t>Durée activité (jours)</w:t>
            </w:r>
          </w:p>
        </w:tc>
      </w:tr>
      <w:tr w:rsidR="00FF0798" w:rsidRPr="0029472D" w:rsidTr="00B07C25">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sz w:val="22"/>
                <w:szCs w:val="22"/>
              </w:rPr>
            </w:pPr>
            <w:r w:rsidRPr="0029472D">
              <w:rPr>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sz w:val="22"/>
                <w:szCs w:val="22"/>
              </w:rPr>
            </w:pPr>
            <w:r w:rsidRPr="0029472D">
              <w:rPr>
                <w:sz w:val="22"/>
                <w:szCs w:val="22"/>
              </w:rPr>
              <w:t>m</w:t>
            </w:r>
            <w:r w:rsidRPr="0029472D">
              <w:rPr>
                <w:sz w:val="22"/>
                <w:szCs w:val="22"/>
                <w:vertAlign w:val="superscript"/>
              </w:rPr>
              <w:t>3</w:t>
            </w:r>
          </w:p>
        </w:tc>
        <w:tc>
          <w:tcPr>
            <w:tcW w:w="2303"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sz w:val="22"/>
                <w:szCs w:val="22"/>
              </w:rPr>
            </w:pPr>
            <w:r w:rsidRPr="0029472D">
              <w:rPr>
                <w:sz w:val="22"/>
                <w:szCs w:val="22"/>
              </w:rPr>
              <w:t>1,0</w:t>
            </w:r>
          </w:p>
        </w:tc>
      </w:tr>
      <w:tr w:rsidR="00FF0798" w:rsidRPr="0029472D" w:rsidTr="00B07C25">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b/>
                <w:bCs/>
                <w:sz w:val="22"/>
                <w:szCs w:val="22"/>
              </w:rPr>
            </w:pPr>
            <w:r w:rsidRPr="0029472D">
              <w:rPr>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b/>
                <w:bCs/>
                <w:sz w:val="22"/>
                <w:szCs w:val="22"/>
              </w:rPr>
            </w:pPr>
            <w:r w:rsidRPr="0029472D">
              <w:rPr>
                <w:b/>
                <w:bCs/>
                <w:sz w:val="22"/>
                <w:szCs w:val="22"/>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b/>
                <w:bCs/>
                <w:sz w:val="22"/>
                <w:szCs w:val="22"/>
              </w:rPr>
            </w:pPr>
            <w:r w:rsidRPr="0029472D">
              <w:rPr>
                <w:b/>
                <w:bCs/>
                <w:sz w:val="22"/>
                <w:szCs w:val="22"/>
              </w:rPr>
              <w:t>jours facturés</w:t>
            </w:r>
          </w:p>
        </w:tc>
        <w:tc>
          <w:tcPr>
            <w:tcW w:w="2303"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b/>
                <w:bCs/>
                <w:sz w:val="22"/>
                <w:szCs w:val="22"/>
              </w:rPr>
            </w:pPr>
            <w:r w:rsidRPr="0029472D">
              <w:rPr>
                <w:b/>
                <w:bCs/>
                <w:sz w:val="22"/>
                <w:szCs w:val="22"/>
              </w:rPr>
              <w:t>Montant</w:t>
            </w:r>
          </w:p>
        </w:tc>
      </w:tr>
      <w:tr w:rsidR="00FF0798" w:rsidRPr="0029472D" w:rsidTr="00B07C25">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FF0798" w:rsidRPr="0029472D" w:rsidRDefault="00FF0798" w:rsidP="00157705">
            <w:pPr>
              <w:suppressAutoHyphens w:val="0"/>
              <w:autoSpaceDN/>
              <w:spacing w:line="360" w:lineRule="auto"/>
              <w:jc w:val="both"/>
              <w:textAlignment w:val="auto"/>
              <w:rPr>
                <w:sz w:val="22"/>
                <w:szCs w:val="22"/>
              </w:rPr>
            </w:pPr>
            <w:r w:rsidRPr="0029472D">
              <w:rPr>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157705">
            <w:pPr>
              <w:suppressAutoHyphens w:val="0"/>
              <w:autoSpaceDN/>
              <w:spacing w:line="360" w:lineRule="auto"/>
              <w:jc w:val="both"/>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FF0798" w:rsidRPr="0029472D" w:rsidRDefault="00FF0798" w:rsidP="00157705">
            <w:pPr>
              <w:suppressAutoHyphens w:val="0"/>
              <w:autoSpaceDN/>
              <w:spacing w:line="360" w:lineRule="auto"/>
              <w:jc w:val="both"/>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157705">
            <w:pPr>
              <w:suppressAutoHyphens w:val="0"/>
              <w:autoSpaceDN/>
              <w:spacing w:line="360" w:lineRule="auto"/>
              <w:jc w:val="both"/>
              <w:textAlignment w:val="auto"/>
              <w:rPr>
                <w:sz w:val="22"/>
                <w:szCs w:val="22"/>
              </w:rPr>
            </w:pPr>
          </w:p>
        </w:tc>
        <w:tc>
          <w:tcPr>
            <w:tcW w:w="2303"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157705">
            <w:pPr>
              <w:suppressAutoHyphens w:val="0"/>
              <w:autoSpaceDN/>
              <w:spacing w:line="360" w:lineRule="auto"/>
              <w:jc w:val="both"/>
              <w:textAlignment w:val="auto"/>
              <w:rPr>
                <w:sz w:val="22"/>
                <w:szCs w:val="22"/>
              </w:rPr>
            </w:pPr>
          </w:p>
        </w:tc>
      </w:tr>
      <w:tr w:rsidR="00FF0798" w:rsidRPr="0029472D" w:rsidTr="00B07C25">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FF0798" w:rsidRPr="0029472D" w:rsidRDefault="00FF0798" w:rsidP="00157705">
            <w:pPr>
              <w:suppressAutoHyphens w:val="0"/>
              <w:autoSpaceDN/>
              <w:spacing w:line="360" w:lineRule="auto"/>
              <w:jc w:val="both"/>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157705">
            <w:pPr>
              <w:suppressAutoHyphens w:val="0"/>
              <w:autoSpaceDN/>
              <w:spacing w:line="360" w:lineRule="auto"/>
              <w:jc w:val="both"/>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FF0798" w:rsidRPr="0029472D" w:rsidRDefault="00FF0798" w:rsidP="00157705">
            <w:pPr>
              <w:suppressAutoHyphens w:val="0"/>
              <w:autoSpaceDN/>
              <w:spacing w:line="360" w:lineRule="auto"/>
              <w:jc w:val="both"/>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157705">
            <w:pPr>
              <w:suppressAutoHyphens w:val="0"/>
              <w:autoSpaceDN/>
              <w:spacing w:line="360" w:lineRule="auto"/>
              <w:jc w:val="both"/>
              <w:textAlignment w:val="auto"/>
              <w:rPr>
                <w:sz w:val="22"/>
                <w:szCs w:val="22"/>
              </w:rPr>
            </w:pPr>
          </w:p>
        </w:tc>
        <w:tc>
          <w:tcPr>
            <w:tcW w:w="2303"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157705">
            <w:pPr>
              <w:suppressAutoHyphens w:val="0"/>
              <w:autoSpaceDN/>
              <w:spacing w:line="360" w:lineRule="auto"/>
              <w:jc w:val="both"/>
              <w:textAlignment w:val="auto"/>
              <w:rPr>
                <w:sz w:val="22"/>
                <w:szCs w:val="22"/>
              </w:rPr>
            </w:pPr>
          </w:p>
        </w:tc>
      </w:tr>
      <w:tr w:rsidR="00FF0798" w:rsidRPr="0029472D" w:rsidTr="00B07C25">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FF0798" w:rsidRPr="0029472D" w:rsidRDefault="00FF0798" w:rsidP="00157705">
            <w:pPr>
              <w:suppressAutoHyphens w:val="0"/>
              <w:autoSpaceDN/>
              <w:spacing w:line="360" w:lineRule="auto"/>
              <w:jc w:val="both"/>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157705">
            <w:pPr>
              <w:suppressAutoHyphens w:val="0"/>
              <w:autoSpaceDN/>
              <w:spacing w:line="360" w:lineRule="auto"/>
              <w:jc w:val="both"/>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FF0798" w:rsidRPr="0029472D" w:rsidRDefault="00FF0798" w:rsidP="00157705">
            <w:pPr>
              <w:suppressAutoHyphens w:val="0"/>
              <w:autoSpaceDN/>
              <w:spacing w:line="360" w:lineRule="auto"/>
              <w:jc w:val="both"/>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157705">
            <w:pPr>
              <w:suppressAutoHyphens w:val="0"/>
              <w:autoSpaceDN/>
              <w:spacing w:line="360" w:lineRule="auto"/>
              <w:jc w:val="both"/>
              <w:textAlignment w:val="auto"/>
              <w:rPr>
                <w:sz w:val="22"/>
                <w:szCs w:val="22"/>
              </w:rPr>
            </w:pPr>
          </w:p>
        </w:tc>
        <w:tc>
          <w:tcPr>
            <w:tcW w:w="2303"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157705">
            <w:pPr>
              <w:suppressAutoHyphens w:val="0"/>
              <w:autoSpaceDN/>
              <w:spacing w:line="360" w:lineRule="auto"/>
              <w:jc w:val="both"/>
              <w:textAlignment w:val="auto"/>
              <w:rPr>
                <w:sz w:val="22"/>
                <w:szCs w:val="22"/>
              </w:rPr>
            </w:pPr>
          </w:p>
        </w:tc>
      </w:tr>
      <w:tr w:rsidR="00FF0798" w:rsidRPr="0029472D" w:rsidTr="00B07C25">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FF0798" w:rsidRPr="0029472D" w:rsidRDefault="00FF0798" w:rsidP="00157705">
            <w:pPr>
              <w:suppressAutoHyphens w:val="0"/>
              <w:autoSpaceDN/>
              <w:spacing w:line="360" w:lineRule="auto"/>
              <w:jc w:val="both"/>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157705">
            <w:pPr>
              <w:suppressAutoHyphens w:val="0"/>
              <w:autoSpaceDN/>
              <w:spacing w:line="360" w:lineRule="auto"/>
              <w:jc w:val="both"/>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FF0798" w:rsidRPr="0029472D" w:rsidRDefault="00FF0798" w:rsidP="00157705">
            <w:pPr>
              <w:suppressAutoHyphens w:val="0"/>
              <w:autoSpaceDN/>
              <w:spacing w:line="360" w:lineRule="auto"/>
              <w:jc w:val="both"/>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157705">
            <w:pPr>
              <w:suppressAutoHyphens w:val="0"/>
              <w:autoSpaceDN/>
              <w:spacing w:line="360" w:lineRule="auto"/>
              <w:jc w:val="both"/>
              <w:textAlignment w:val="auto"/>
              <w:rPr>
                <w:sz w:val="22"/>
                <w:szCs w:val="22"/>
              </w:rPr>
            </w:pPr>
          </w:p>
        </w:tc>
        <w:tc>
          <w:tcPr>
            <w:tcW w:w="2303"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157705">
            <w:pPr>
              <w:suppressAutoHyphens w:val="0"/>
              <w:autoSpaceDN/>
              <w:spacing w:line="360" w:lineRule="auto"/>
              <w:jc w:val="both"/>
              <w:textAlignment w:val="auto"/>
              <w:rPr>
                <w:sz w:val="22"/>
                <w:szCs w:val="22"/>
              </w:rPr>
            </w:pPr>
          </w:p>
        </w:tc>
      </w:tr>
      <w:tr w:rsidR="00FF0798" w:rsidRPr="0029472D" w:rsidTr="00B07C25">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FF0798" w:rsidRPr="0029472D" w:rsidRDefault="00FF0798" w:rsidP="00157705">
            <w:pPr>
              <w:suppressAutoHyphens w:val="0"/>
              <w:autoSpaceDN/>
              <w:spacing w:line="360" w:lineRule="auto"/>
              <w:jc w:val="both"/>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157705">
            <w:pPr>
              <w:suppressAutoHyphens w:val="0"/>
              <w:autoSpaceDN/>
              <w:spacing w:line="360" w:lineRule="auto"/>
              <w:jc w:val="both"/>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sz w:val="22"/>
                <w:szCs w:val="22"/>
              </w:rPr>
            </w:pPr>
            <w:r w:rsidRPr="0029472D">
              <w:rPr>
                <w:sz w:val="22"/>
                <w:szCs w:val="22"/>
              </w:rPr>
              <w:t> </w:t>
            </w:r>
          </w:p>
        </w:tc>
        <w:tc>
          <w:tcPr>
            <w:tcW w:w="2303"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sz w:val="22"/>
                <w:szCs w:val="22"/>
              </w:rPr>
            </w:pPr>
            <w:r w:rsidRPr="0029472D">
              <w:rPr>
                <w:sz w:val="22"/>
                <w:szCs w:val="22"/>
              </w:rPr>
              <w:t> </w:t>
            </w:r>
          </w:p>
        </w:tc>
      </w:tr>
      <w:tr w:rsidR="00FF0798" w:rsidRPr="0029472D" w:rsidTr="00B07C25">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FF0798" w:rsidRPr="0029472D" w:rsidRDefault="00FF0798" w:rsidP="00157705">
            <w:pPr>
              <w:suppressAutoHyphens w:val="0"/>
              <w:autoSpaceDN/>
              <w:spacing w:line="360" w:lineRule="auto"/>
              <w:jc w:val="both"/>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b/>
                <w:bCs/>
                <w:sz w:val="22"/>
                <w:szCs w:val="22"/>
              </w:rPr>
            </w:pPr>
            <w:r w:rsidRPr="0029472D">
              <w:rPr>
                <w:b/>
                <w:bCs/>
                <w:sz w:val="22"/>
                <w:szCs w:val="22"/>
              </w:rPr>
              <w:t>TOTAL  A</w:t>
            </w:r>
          </w:p>
        </w:tc>
        <w:tc>
          <w:tcPr>
            <w:tcW w:w="2303"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b/>
                <w:bCs/>
                <w:sz w:val="22"/>
                <w:szCs w:val="22"/>
              </w:rPr>
            </w:pPr>
          </w:p>
        </w:tc>
      </w:tr>
      <w:tr w:rsidR="00FF0798" w:rsidRPr="0029472D" w:rsidTr="00B07C25">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b/>
                <w:bCs/>
                <w:sz w:val="22"/>
                <w:szCs w:val="22"/>
              </w:rPr>
            </w:pPr>
            <w:r w:rsidRPr="0029472D">
              <w:rPr>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b/>
                <w:bCs/>
                <w:sz w:val="22"/>
                <w:szCs w:val="22"/>
              </w:rPr>
            </w:pPr>
            <w:r w:rsidRPr="0029472D">
              <w:rPr>
                <w:b/>
                <w:bCs/>
                <w:sz w:val="22"/>
                <w:szCs w:val="22"/>
              </w:rPr>
              <w:t>Jours facturés</w:t>
            </w:r>
          </w:p>
        </w:tc>
        <w:tc>
          <w:tcPr>
            <w:tcW w:w="2303"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b/>
                <w:bCs/>
                <w:sz w:val="22"/>
                <w:szCs w:val="22"/>
              </w:rPr>
            </w:pPr>
            <w:r w:rsidRPr="0029472D">
              <w:rPr>
                <w:b/>
                <w:bCs/>
                <w:sz w:val="22"/>
                <w:szCs w:val="22"/>
              </w:rPr>
              <w:t>Montant</w:t>
            </w:r>
          </w:p>
        </w:tc>
      </w:tr>
      <w:tr w:rsidR="00FF0798" w:rsidRPr="0029472D" w:rsidTr="00B07C25">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FF0798" w:rsidRPr="0029472D" w:rsidRDefault="00FF0798" w:rsidP="00157705">
            <w:pPr>
              <w:suppressAutoHyphens w:val="0"/>
              <w:autoSpaceDN/>
              <w:spacing w:line="360" w:lineRule="auto"/>
              <w:jc w:val="both"/>
              <w:textAlignment w:val="auto"/>
              <w:rPr>
                <w:sz w:val="22"/>
                <w:szCs w:val="22"/>
              </w:rPr>
            </w:pPr>
            <w:r w:rsidRPr="0029472D">
              <w:rPr>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157705">
            <w:pPr>
              <w:suppressAutoHyphens w:val="0"/>
              <w:autoSpaceDN/>
              <w:spacing w:line="360" w:lineRule="auto"/>
              <w:jc w:val="both"/>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sz w:val="22"/>
                <w:szCs w:val="22"/>
              </w:rPr>
            </w:pPr>
            <w:r w:rsidRPr="0029472D">
              <w:rPr>
                <w:sz w:val="22"/>
                <w:szCs w:val="22"/>
              </w:rPr>
              <w:t> </w:t>
            </w:r>
          </w:p>
        </w:tc>
        <w:tc>
          <w:tcPr>
            <w:tcW w:w="2303"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sz w:val="22"/>
                <w:szCs w:val="22"/>
              </w:rPr>
            </w:pPr>
            <w:r w:rsidRPr="0029472D">
              <w:rPr>
                <w:sz w:val="22"/>
                <w:szCs w:val="22"/>
              </w:rPr>
              <w:t> </w:t>
            </w:r>
          </w:p>
        </w:tc>
      </w:tr>
      <w:tr w:rsidR="00FF0798" w:rsidRPr="0029472D" w:rsidTr="00B07C25">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FF0798" w:rsidRPr="0029472D" w:rsidRDefault="00FF0798" w:rsidP="00157705">
            <w:pPr>
              <w:suppressAutoHyphens w:val="0"/>
              <w:autoSpaceDN/>
              <w:spacing w:line="360" w:lineRule="auto"/>
              <w:jc w:val="both"/>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157705">
            <w:pPr>
              <w:suppressAutoHyphens w:val="0"/>
              <w:autoSpaceDN/>
              <w:spacing w:line="360" w:lineRule="auto"/>
              <w:jc w:val="both"/>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FF0798" w:rsidRPr="0029472D" w:rsidRDefault="00FF0798" w:rsidP="00157705">
            <w:pPr>
              <w:suppressAutoHyphens w:val="0"/>
              <w:autoSpaceDN/>
              <w:spacing w:line="360" w:lineRule="auto"/>
              <w:jc w:val="both"/>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157705">
            <w:pPr>
              <w:suppressAutoHyphens w:val="0"/>
              <w:autoSpaceDN/>
              <w:spacing w:line="360" w:lineRule="auto"/>
              <w:jc w:val="both"/>
              <w:textAlignment w:val="auto"/>
              <w:rPr>
                <w:sz w:val="22"/>
                <w:szCs w:val="22"/>
              </w:rPr>
            </w:pPr>
          </w:p>
        </w:tc>
        <w:tc>
          <w:tcPr>
            <w:tcW w:w="2303"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157705">
            <w:pPr>
              <w:suppressAutoHyphens w:val="0"/>
              <w:autoSpaceDN/>
              <w:spacing w:line="360" w:lineRule="auto"/>
              <w:jc w:val="both"/>
              <w:textAlignment w:val="auto"/>
              <w:rPr>
                <w:sz w:val="22"/>
                <w:szCs w:val="22"/>
              </w:rPr>
            </w:pPr>
          </w:p>
        </w:tc>
      </w:tr>
      <w:tr w:rsidR="00FF0798" w:rsidRPr="0029472D" w:rsidTr="00B07C25">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FF0798" w:rsidRPr="0029472D" w:rsidRDefault="00FF0798" w:rsidP="00157705">
            <w:pPr>
              <w:suppressAutoHyphens w:val="0"/>
              <w:autoSpaceDN/>
              <w:spacing w:line="360" w:lineRule="auto"/>
              <w:jc w:val="both"/>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157705">
            <w:pPr>
              <w:suppressAutoHyphens w:val="0"/>
              <w:autoSpaceDN/>
              <w:spacing w:line="360" w:lineRule="auto"/>
              <w:jc w:val="both"/>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FF0798" w:rsidRPr="0029472D" w:rsidRDefault="00FF0798" w:rsidP="00157705">
            <w:pPr>
              <w:suppressAutoHyphens w:val="0"/>
              <w:autoSpaceDN/>
              <w:spacing w:line="360" w:lineRule="auto"/>
              <w:jc w:val="both"/>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157705">
            <w:pPr>
              <w:suppressAutoHyphens w:val="0"/>
              <w:autoSpaceDN/>
              <w:spacing w:line="360" w:lineRule="auto"/>
              <w:jc w:val="both"/>
              <w:textAlignment w:val="auto"/>
              <w:rPr>
                <w:sz w:val="22"/>
                <w:szCs w:val="22"/>
              </w:rPr>
            </w:pPr>
          </w:p>
        </w:tc>
        <w:tc>
          <w:tcPr>
            <w:tcW w:w="2303"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157705">
            <w:pPr>
              <w:suppressAutoHyphens w:val="0"/>
              <w:autoSpaceDN/>
              <w:spacing w:line="360" w:lineRule="auto"/>
              <w:jc w:val="both"/>
              <w:textAlignment w:val="auto"/>
              <w:rPr>
                <w:sz w:val="22"/>
                <w:szCs w:val="22"/>
              </w:rPr>
            </w:pPr>
          </w:p>
        </w:tc>
      </w:tr>
      <w:tr w:rsidR="00FF0798" w:rsidRPr="0029472D" w:rsidTr="00B07C25">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rsidR="00FF0798" w:rsidRPr="0029472D" w:rsidRDefault="00FF0798" w:rsidP="00157705">
            <w:pPr>
              <w:suppressAutoHyphens w:val="0"/>
              <w:autoSpaceDN/>
              <w:spacing w:line="360" w:lineRule="auto"/>
              <w:jc w:val="both"/>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b/>
                <w:bCs/>
                <w:sz w:val="22"/>
                <w:szCs w:val="22"/>
              </w:rPr>
            </w:pPr>
            <w:r w:rsidRPr="0029472D">
              <w:rPr>
                <w:b/>
                <w:bCs/>
                <w:sz w:val="22"/>
                <w:szCs w:val="22"/>
              </w:rPr>
              <w:t>TOTAL B</w:t>
            </w:r>
          </w:p>
        </w:tc>
        <w:tc>
          <w:tcPr>
            <w:tcW w:w="2303"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b/>
                <w:bCs/>
                <w:sz w:val="22"/>
                <w:szCs w:val="22"/>
              </w:rPr>
            </w:pPr>
          </w:p>
        </w:tc>
      </w:tr>
      <w:tr w:rsidR="00FF0798" w:rsidRPr="0029472D" w:rsidTr="00B07C25">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b/>
                <w:bCs/>
                <w:sz w:val="22"/>
                <w:szCs w:val="22"/>
              </w:rPr>
            </w:pPr>
            <w:r w:rsidRPr="0029472D">
              <w:rPr>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b/>
                <w:bCs/>
                <w:sz w:val="22"/>
                <w:szCs w:val="22"/>
              </w:rPr>
            </w:pPr>
            <w:r w:rsidRPr="0029472D">
              <w:rPr>
                <w:b/>
                <w:bCs/>
                <w:sz w:val="22"/>
                <w:szCs w:val="22"/>
              </w:rPr>
              <w:t>Consommation</w:t>
            </w:r>
          </w:p>
        </w:tc>
        <w:tc>
          <w:tcPr>
            <w:tcW w:w="2303"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b/>
                <w:bCs/>
                <w:sz w:val="22"/>
                <w:szCs w:val="22"/>
              </w:rPr>
            </w:pPr>
            <w:r w:rsidRPr="0029472D">
              <w:rPr>
                <w:b/>
                <w:bCs/>
                <w:sz w:val="22"/>
                <w:szCs w:val="22"/>
              </w:rPr>
              <w:t>Montant</w:t>
            </w:r>
          </w:p>
        </w:tc>
      </w:tr>
      <w:tr w:rsidR="00FF0798" w:rsidRPr="0029472D" w:rsidTr="00B07C25">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FF0798" w:rsidRPr="0029472D" w:rsidRDefault="00FF0798" w:rsidP="00157705">
            <w:pPr>
              <w:suppressAutoHyphens w:val="0"/>
              <w:autoSpaceDN/>
              <w:spacing w:line="360" w:lineRule="auto"/>
              <w:jc w:val="both"/>
              <w:textAlignment w:val="auto"/>
              <w:rPr>
                <w:sz w:val="22"/>
                <w:szCs w:val="22"/>
              </w:rPr>
            </w:pPr>
            <w:r w:rsidRPr="0029472D">
              <w:rPr>
                <w:sz w:val="22"/>
                <w:szCs w:val="22"/>
              </w:rPr>
              <w:t>MATERIAUX</w:t>
            </w:r>
          </w:p>
        </w:tc>
        <w:tc>
          <w:tcPr>
            <w:tcW w:w="3322"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157705">
            <w:pPr>
              <w:suppressAutoHyphens w:val="0"/>
              <w:autoSpaceDN/>
              <w:spacing w:line="360" w:lineRule="auto"/>
              <w:jc w:val="both"/>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FF0798" w:rsidRPr="0029472D" w:rsidRDefault="00FF0798" w:rsidP="00157705">
            <w:pPr>
              <w:suppressAutoHyphens w:val="0"/>
              <w:autoSpaceDN/>
              <w:spacing w:line="360" w:lineRule="auto"/>
              <w:jc w:val="both"/>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157705">
            <w:pPr>
              <w:suppressAutoHyphens w:val="0"/>
              <w:autoSpaceDN/>
              <w:spacing w:line="360" w:lineRule="auto"/>
              <w:jc w:val="both"/>
              <w:textAlignment w:val="auto"/>
              <w:rPr>
                <w:sz w:val="22"/>
                <w:szCs w:val="22"/>
              </w:rPr>
            </w:pPr>
          </w:p>
        </w:tc>
        <w:tc>
          <w:tcPr>
            <w:tcW w:w="2303"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157705">
            <w:pPr>
              <w:suppressAutoHyphens w:val="0"/>
              <w:autoSpaceDN/>
              <w:spacing w:line="360" w:lineRule="auto"/>
              <w:jc w:val="both"/>
              <w:textAlignment w:val="auto"/>
              <w:rPr>
                <w:sz w:val="22"/>
                <w:szCs w:val="22"/>
              </w:rPr>
            </w:pPr>
          </w:p>
        </w:tc>
      </w:tr>
      <w:tr w:rsidR="00FF0798" w:rsidRPr="0029472D" w:rsidTr="00B07C25">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FF0798" w:rsidRPr="0029472D" w:rsidRDefault="00FF0798" w:rsidP="00157705">
            <w:pPr>
              <w:suppressAutoHyphens w:val="0"/>
              <w:autoSpaceDN/>
              <w:spacing w:line="360" w:lineRule="auto"/>
              <w:jc w:val="both"/>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157705">
            <w:pPr>
              <w:suppressAutoHyphens w:val="0"/>
              <w:autoSpaceDN/>
              <w:spacing w:line="360" w:lineRule="auto"/>
              <w:jc w:val="both"/>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FF0798" w:rsidRPr="0029472D" w:rsidRDefault="00FF0798" w:rsidP="00157705">
            <w:pPr>
              <w:suppressAutoHyphens w:val="0"/>
              <w:autoSpaceDN/>
              <w:spacing w:line="360" w:lineRule="auto"/>
              <w:jc w:val="both"/>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157705">
            <w:pPr>
              <w:suppressAutoHyphens w:val="0"/>
              <w:autoSpaceDN/>
              <w:spacing w:line="360" w:lineRule="auto"/>
              <w:jc w:val="both"/>
              <w:textAlignment w:val="auto"/>
              <w:rPr>
                <w:sz w:val="22"/>
                <w:szCs w:val="22"/>
              </w:rPr>
            </w:pPr>
          </w:p>
        </w:tc>
        <w:tc>
          <w:tcPr>
            <w:tcW w:w="2303"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157705">
            <w:pPr>
              <w:suppressAutoHyphens w:val="0"/>
              <w:autoSpaceDN/>
              <w:spacing w:line="360" w:lineRule="auto"/>
              <w:jc w:val="both"/>
              <w:textAlignment w:val="auto"/>
              <w:rPr>
                <w:sz w:val="22"/>
                <w:szCs w:val="22"/>
              </w:rPr>
            </w:pPr>
          </w:p>
        </w:tc>
      </w:tr>
      <w:tr w:rsidR="00FF0798" w:rsidRPr="0029472D" w:rsidTr="00B07C25">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FF0798" w:rsidRPr="0029472D" w:rsidRDefault="00FF0798" w:rsidP="00157705">
            <w:pPr>
              <w:suppressAutoHyphens w:val="0"/>
              <w:autoSpaceDN/>
              <w:spacing w:line="360" w:lineRule="auto"/>
              <w:jc w:val="both"/>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157705">
            <w:pPr>
              <w:suppressAutoHyphens w:val="0"/>
              <w:autoSpaceDN/>
              <w:spacing w:line="360" w:lineRule="auto"/>
              <w:jc w:val="both"/>
              <w:textAlignment w:val="auto"/>
              <w:rPr>
                <w:sz w:val="22"/>
                <w:szCs w:val="22"/>
              </w:rPr>
            </w:pPr>
          </w:p>
        </w:tc>
        <w:tc>
          <w:tcPr>
            <w:tcW w:w="201" w:type="dxa"/>
            <w:tcBorders>
              <w:top w:val="nil"/>
              <w:left w:val="nil"/>
              <w:bottom w:val="nil"/>
              <w:right w:val="nil"/>
            </w:tcBorders>
            <w:shd w:val="clear" w:color="auto" w:fill="auto"/>
            <w:noWrap/>
            <w:vAlign w:val="bottom"/>
          </w:tcPr>
          <w:p w:rsidR="00FF0798" w:rsidRPr="0029472D" w:rsidRDefault="00FF0798" w:rsidP="00157705">
            <w:pPr>
              <w:suppressAutoHyphens w:val="0"/>
              <w:autoSpaceDN/>
              <w:spacing w:line="360" w:lineRule="auto"/>
              <w:jc w:val="both"/>
              <w:textAlignment w:val="auto"/>
              <w:rPr>
                <w:sz w:val="22"/>
                <w:szCs w:val="22"/>
              </w:rPr>
            </w:pPr>
          </w:p>
        </w:tc>
        <w:tc>
          <w:tcPr>
            <w:tcW w:w="1498" w:type="dxa"/>
            <w:tcBorders>
              <w:top w:val="nil"/>
              <w:left w:val="nil"/>
              <w:bottom w:val="nil"/>
              <w:right w:val="nil"/>
            </w:tcBorders>
            <w:shd w:val="clear" w:color="auto" w:fill="auto"/>
            <w:noWrap/>
            <w:vAlign w:val="bottom"/>
          </w:tcPr>
          <w:p w:rsidR="00FF0798" w:rsidRPr="0029472D" w:rsidRDefault="00FF0798" w:rsidP="00157705">
            <w:pPr>
              <w:suppressAutoHyphens w:val="0"/>
              <w:autoSpaceDN/>
              <w:spacing w:line="360" w:lineRule="auto"/>
              <w:jc w:val="both"/>
              <w:textAlignment w:val="auto"/>
              <w:rPr>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rsidR="00FF0798" w:rsidRPr="0029472D" w:rsidRDefault="00FF0798" w:rsidP="00157705">
            <w:pPr>
              <w:suppressAutoHyphens w:val="0"/>
              <w:autoSpaceDN/>
              <w:spacing w:line="360" w:lineRule="auto"/>
              <w:jc w:val="both"/>
              <w:textAlignment w:val="auto"/>
              <w:rPr>
                <w:sz w:val="22"/>
                <w:szCs w:val="22"/>
              </w:rPr>
            </w:pPr>
          </w:p>
        </w:tc>
        <w:tc>
          <w:tcPr>
            <w:tcW w:w="2303"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157705">
            <w:pPr>
              <w:suppressAutoHyphens w:val="0"/>
              <w:autoSpaceDN/>
              <w:spacing w:line="360" w:lineRule="auto"/>
              <w:jc w:val="both"/>
              <w:textAlignment w:val="auto"/>
              <w:rPr>
                <w:sz w:val="22"/>
                <w:szCs w:val="22"/>
              </w:rPr>
            </w:pPr>
          </w:p>
        </w:tc>
      </w:tr>
      <w:tr w:rsidR="00FF0798" w:rsidRPr="0029472D" w:rsidTr="00B07C25">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b/>
                <w:bCs/>
                <w:sz w:val="22"/>
                <w:szCs w:val="22"/>
              </w:rPr>
            </w:pPr>
            <w:r w:rsidRPr="0029472D">
              <w:rPr>
                <w:b/>
                <w:bCs/>
                <w:sz w:val="22"/>
                <w:szCs w:val="22"/>
              </w:rPr>
              <w:t>TOTAL C</w:t>
            </w:r>
          </w:p>
        </w:tc>
        <w:tc>
          <w:tcPr>
            <w:tcW w:w="2303"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b/>
                <w:bCs/>
                <w:sz w:val="22"/>
                <w:szCs w:val="22"/>
              </w:rPr>
            </w:pPr>
          </w:p>
        </w:tc>
      </w:tr>
      <w:tr w:rsidR="00FF0798" w:rsidRPr="0029472D" w:rsidTr="00B07C25">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sz w:val="22"/>
                <w:szCs w:val="22"/>
              </w:rPr>
            </w:pPr>
            <w:r w:rsidRPr="0029472D">
              <w:rPr>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b/>
                <w:bCs/>
                <w:sz w:val="22"/>
                <w:szCs w:val="22"/>
              </w:rPr>
            </w:pPr>
            <w:r w:rsidRPr="0029472D">
              <w:rPr>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sz w:val="22"/>
                <w:szCs w:val="22"/>
              </w:rPr>
            </w:pPr>
            <w:r w:rsidRPr="0029472D">
              <w:rPr>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b/>
                <w:bCs/>
                <w:sz w:val="28"/>
                <w:szCs w:val="28"/>
              </w:rPr>
            </w:pPr>
            <w:r w:rsidRPr="0029472D">
              <w:rPr>
                <w:b/>
                <w:bCs/>
                <w:sz w:val="28"/>
                <w:szCs w:val="28"/>
              </w:rPr>
              <w:t>A+B+C</w:t>
            </w:r>
          </w:p>
        </w:tc>
        <w:tc>
          <w:tcPr>
            <w:tcW w:w="2303" w:type="dxa"/>
            <w:tcBorders>
              <w:top w:val="nil"/>
              <w:left w:val="nil"/>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b/>
                <w:bCs/>
                <w:sz w:val="28"/>
                <w:szCs w:val="28"/>
              </w:rPr>
            </w:pPr>
          </w:p>
        </w:tc>
      </w:tr>
      <w:tr w:rsidR="00FF0798" w:rsidRPr="0029472D" w:rsidTr="00B07C25">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sz w:val="22"/>
                <w:szCs w:val="22"/>
              </w:rPr>
            </w:pPr>
            <w:r w:rsidRPr="0029472D">
              <w:rPr>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sz w:val="22"/>
                <w:szCs w:val="22"/>
              </w:rPr>
            </w:pPr>
            <w:r w:rsidRPr="0029472D">
              <w:rPr>
                <w:sz w:val="22"/>
                <w:szCs w:val="22"/>
              </w:rPr>
              <w:t>Frais généraux de chantier (X%*D)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sz w:val="22"/>
                <w:szCs w:val="22"/>
              </w:rPr>
            </w:pPr>
            <w:r w:rsidRPr="0029472D">
              <w:rPr>
                <w:sz w:val="22"/>
                <w:szCs w:val="22"/>
              </w:rPr>
              <w:t> </w:t>
            </w:r>
          </w:p>
        </w:tc>
        <w:tc>
          <w:tcPr>
            <w:tcW w:w="2303"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157705">
            <w:pPr>
              <w:suppressAutoHyphens w:val="0"/>
              <w:autoSpaceDN/>
              <w:spacing w:line="360" w:lineRule="auto"/>
              <w:jc w:val="both"/>
              <w:textAlignment w:val="auto"/>
              <w:rPr>
                <w:sz w:val="22"/>
                <w:szCs w:val="22"/>
              </w:rPr>
            </w:pPr>
          </w:p>
        </w:tc>
      </w:tr>
      <w:tr w:rsidR="00FF0798" w:rsidRPr="0029472D" w:rsidTr="00B07C25">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sz w:val="22"/>
                <w:szCs w:val="22"/>
              </w:rPr>
            </w:pPr>
            <w:r w:rsidRPr="0029472D">
              <w:rPr>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sz w:val="22"/>
                <w:szCs w:val="22"/>
              </w:rPr>
            </w:pPr>
            <w:r w:rsidRPr="0029472D">
              <w:rPr>
                <w:sz w:val="22"/>
                <w:szCs w:val="22"/>
              </w:rPr>
              <w:t>Frais généraux de siège (Y%*D)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sz w:val="22"/>
                <w:szCs w:val="22"/>
              </w:rPr>
            </w:pPr>
            <w:r w:rsidRPr="0029472D">
              <w:rPr>
                <w:sz w:val="22"/>
                <w:szCs w:val="22"/>
              </w:rPr>
              <w:t> </w:t>
            </w:r>
          </w:p>
        </w:tc>
        <w:tc>
          <w:tcPr>
            <w:tcW w:w="2303"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157705">
            <w:pPr>
              <w:suppressAutoHyphens w:val="0"/>
              <w:autoSpaceDN/>
              <w:spacing w:line="360" w:lineRule="auto"/>
              <w:jc w:val="both"/>
              <w:textAlignment w:val="auto"/>
              <w:rPr>
                <w:sz w:val="22"/>
                <w:szCs w:val="22"/>
              </w:rPr>
            </w:pPr>
          </w:p>
        </w:tc>
      </w:tr>
      <w:tr w:rsidR="00FF0798" w:rsidRPr="0029472D" w:rsidTr="00B07C25">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sz w:val="22"/>
                <w:szCs w:val="22"/>
              </w:rPr>
            </w:pPr>
            <w:r w:rsidRPr="0029472D">
              <w:rPr>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sz w:val="22"/>
                <w:szCs w:val="22"/>
              </w:rPr>
            </w:pPr>
            <w:r w:rsidRPr="0029472D">
              <w:rPr>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sz w:val="22"/>
                <w:szCs w:val="22"/>
              </w:rPr>
            </w:pPr>
            <w:r w:rsidRPr="0029472D">
              <w:rPr>
                <w:sz w:val="22"/>
                <w:szCs w:val="22"/>
              </w:rPr>
              <w:t>D+E+F</w:t>
            </w:r>
          </w:p>
        </w:tc>
        <w:tc>
          <w:tcPr>
            <w:tcW w:w="2303"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157705">
            <w:pPr>
              <w:suppressAutoHyphens w:val="0"/>
              <w:autoSpaceDN/>
              <w:spacing w:line="360" w:lineRule="auto"/>
              <w:jc w:val="both"/>
              <w:textAlignment w:val="auto"/>
              <w:rPr>
                <w:sz w:val="22"/>
                <w:szCs w:val="22"/>
              </w:rPr>
            </w:pPr>
          </w:p>
        </w:tc>
      </w:tr>
      <w:tr w:rsidR="00FF0798" w:rsidRPr="0029472D" w:rsidTr="00B07C25">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sz w:val="22"/>
                <w:szCs w:val="22"/>
              </w:rPr>
            </w:pPr>
            <w:r w:rsidRPr="0029472D">
              <w:rPr>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sz w:val="22"/>
                <w:szCs w:val="22"/>
              </w:rPr>
            </w:pPr>
            <w:r w:rsidRPr="0029472D">
              <w:rPr>
                <w:sz w:val="22"/>
                <w:szCs w:val="22"/>
              </w:rPr>
              <w:t>Risque + Bénéfice (Z%*G)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sz w:val="22"/>
                <w:szCs w:val="22"/>
              </w:rPr>
            </w:pPr>
            <w:r w:rsidRPr="0029472D">
              <w:rPr>
                <w:sz w:val="22"/>
                <w:szCs w:val="22"/>
              </w:rPr>
              <w:t> </w:t>
            </w:r>
          </w:p>
        </w:tc>
        <w:tc>
          <w:tcPr>
            <w:tcW w:w="2303"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157705">
            <w:pPr>
              <w:suppressAutoHyphens w:val="0"/>
              <w:autoSpaceDN/>
              <w:spacing w:line="360" w:lineRule="auto"/>
              <w:jc w:val="both"/>
              <w:textAlignment w:val="auto"/>
              <w:rPr>
                <w:sz w:val="22"/>
                <w:szCs w:val="22"/>
              </w:rPr>
            </w:pPr>
          </w:p>
        </w:tc>
      </w:tr>
      <w:tr w:rsidR="00FF0798" w:rsidRPr="0029472D" w:rsidTr="00B07C25">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sz w:val="22"/>
                <w:szCs w:val="22"/>
              </w:rPr>
            </w:pPr>
            <w:r w:rsidRPr="0029472D">
              <w:rPr>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sz w:val="22"/>
                <w:szCs w:val="22"/>
              </w:rPr>
            </w:pPr>
            <w:r w:rsidRPr="0029472D">
              <w:rPr>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sz w:val="22"/>
                <w:szCs w:val="22"/>
              </w:rPr>
            </w:pPr>
            <w:r w:rsidRPr="0029472D">
              <w:rPr>
                <w:sz w:val="22"/>
                <w:szCs w:val="22"/>
              </w:rPr>
              <w:t>G+H</w:t>
            </w:r>
          </w:p>
        </w:tc>
        <w:tc>
          <w:tcPr>
            <w:tcW w:w="2303"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157705">
            <w:pPr>
              <w:suppressAutoHyphens w:val="0"/>
              <w:autoSpaceDN/>
              <w:spacing w:line="360" w:lineRule="auto"/>
              <w:jc w:val="both"/>
              <w:textAlignment w:val="auto"/>
              <w:rPr>
                <w:sz w:val="22"/>
                <w:szCs w:val="22"/>
              </w:rPr>
            </w:pPr>
          </w:p>
        </w:tc>
      </w:tr>
      <w:tr w:rsidR="00FF0798" w:rsidRPr="0029472D" w:rsidTr="00B07C25">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sz w:val="22"/>
                <w:szCs w:val="22"/>
              </w:rPr>
            </w:pPr>
            <w:r w:rsidRPr="0029472D">
              <w:rPr>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sz w:val="22"/>
                <w:szCs w:val="22"/>
              </w:rPr>
            </w:pPr>
            <w:r w:rsidRPr="0029472D">
              <w:rPr>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FF0798" w:rsidRPr="0029472D" w:rsidRDefault="00FF0798" w:rsidP="00157705">
            <w:pPr>
              <w:suppressAutoHyphens w:val="0"/>
              <w:autoSpaceDN/>
              <w:spacing w:line="360" w:lineRule="auto"/>
              <w:jc w:val="both"/>
              <w:textAlignment w:val="auto"/>
              <w:rPr>
                <w:sz w:val="22"/>
                <w:szCs w:val="22"/>
              </w:rPr>
            </w:pPr>
            <w:r w:rsidRPr="0029472D">
              <w:rPr>
                <w:sz w:val="22"/>
                <w:szCs w:val="22"/>
              </w:rPr>
              <w:t>I/Qté</w:t>
            </w:r>
          </w:p>
        </w:tc>
        <w:tc>
          <w:tcPr>
            <w:tcW w:w="2303" w:type="dxa"/>
            <w:tcBorders>
              <w:top w:val="nil"/>
              <w:left w:val="nil"/>
              <w:bottom w:val="single" w:sz="8" w:space="0" w:color="000000"/>
              <w:right w:val="single" w:sz="8" w:space="0" w:color="000000"/>
            </w:tcBorders>
            <w:shd w:val="clear" w:color="auto" w:fill="auto"/>
            <w:noWrap/>
            <w:vAlign w:val="bottom"/>
          </w:tcPr>
          <w:p w:rsidR="00FF0798" w:rsidRPr="0029472D" w:rsidRDefault="00FF0798" w:rsidP="00157705">
            <w:pPr>
              <w:suppressAutoHyphens w:val="0"/>
              <w:autoSpaceDN/>
              <w:spacing w:line="360" w:lineRule="auto"/>
              <w:jc w:val="both"/>
              <w:textAlignment w:val="auto"/>
              <w:rPr>
                <w:b/>
                <w:bCs/>
                <w:sz w:val="22"/>
                <w:szCs w:val="22"/>
              </w:rPr>
            </w:pPr>
          </w:p>
        </w:tc>
      </w:tr>
    </w:tbl>
    <w:p w:rsidR="00FF0798" w:rsidRPr="0029472D" w:rsidRDefault="00FF0798" w:rsidP="00157705">
      <w:pPr>
        <w:widowControl w:val="0"/>
        <w:autoSpaceDE w:val="0"/>
        <w:spacing w:line="360" w:lineRule="auto"/>
        <w:jc w:val="both"/>
      </w:pPr>
    </w:p>
    <w:p w:rsidR="00FF0798" w:rsidRPr="0029472D" w:rsidRDefault="00FF0798" w:rsidP="00157705">
      <w:pPr>
        <w:suppressAutoHyphens w:val="0"/>
        <w:autoSpaceDN/>
        <w:jc w:val="both"/>
        <w:textAlignment w:val="auto"/>
      </w:pPr>
      <w:r w:rsidRPr="0029472D">
        <w:br w:type="page"/>
      </w: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Default="00FF0798" w:rsidP="00157705">
      <w:pPr>
        <w:widowControl w:val="0"/>
        <w:autoSpaceDE w:val="0"/>
        <w:spacing w:line="360" w:lineRule="auto"/>
        <w:jc w:val="both"/>
      </w:pPr>
    </w:p>
    <w:p w:rsidR="00FF0798" w:rsidRDefault="00FF0798" w:rsidP="00157705">
      <w:pPr>
        <w:widowControl w:val="0"/>
        <w:autoSpaceDE w:val="0"/>
        <w:spacing w:line="360" w:lineRule="auto"/>
        <w:jc w:val="both"/>
      </w:pPr>
    </w:p>
    <w:p w:rsidR="00FF0798" w:rsidRDefault="00FF0798" w:rsidP="00157705">
      <w:pPr>
        <w:widowControl w:val="0"/>
        <w:autoSpaceDE w:val="0"/>
        <w:spacing w:line="360" w:lineRule="auto"/>
        <w:jc w:val="both"/>
      </w:pPr>
    </w:p>
    <w:p w:rsidR="00FF0798"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E739F5">
      <w:pPr>
        <w:widowControl w:val="0"/>
        <w:autoSpaceDE w:val="0"/>
        <w:spacing w:before="240" w:after="240" w:line="360" w:lineRule="auto"/>
        <w:ind w:left="851"/>
        <w:jc w:val="center"/>
        <w:outlineLvl w:val="0"/>
        <w:rPr>
          <w:rFonts w:eastAsia="Calibri"/>
          <w:b/>
          <w:caps/>
          <w:spacing w:val="45"/>
          <w:sz w:val="36"/>
          <w:szCs w:val="36"/>
          <w:lang w:eastAsia="en-US"/>
        </w:rPr>
      </w:pPr>
      <w:bookmarkStart w:id="1381" w:name="_Toc390335370"/>
      <w:bookmarkStart w:id="1382" w:name="_Toc390418129"/>
      <w:bookmarkStart w:id="1383" w:name="_Toc97543366"/>
      <w:bookmarkStart w:id="1384" w:name="_Toc97557127"/>
      <w:bookmarkStart w:id="1385" w:name="_Toc157306470"/>
      <w:r w:rsidRPr="0029472D">
        <w:rPr>
          <w:rFonts w:eastAsia="Calibri"/>
          <w:b/>
          <w:caps/>
          <w:spacing w:val="45"/>
          <w:sz w:val="36"/>
          <w:szCs w:val="36"/>
          <w:lang w:eastAsia="en-US"/>
        </w:rPr>
        <w:t>piece n°9</w:t>
      </w:r>
    </w:p>
    <w:p w:rsidR="00FF0798" w:rsidRPr="0029472D" w:rsidRDefault="00FF0798" w:rsidP="00C606BB">
      <w:pPr>
        <w:pStyle w:val="DTAOpices"/>
      </w:pPr>
      <w:r w:rsidRPr="0029472D">
        <w:t>Modèle de marché</w:t>
      </w:r>
      <w:bookmarkEnd w:id="1381"/>
      <w:bookmarkEnd w:id="1382"/>
      <w:bookmarkEnd w:id="1383"/>
      <w:bookmarkEnd w:id="1384"/>
      <w:bookmarkEnd w:id="1385"/>
    </w:p>
    <w:p w:rsidR="00FF0798" w:rsidRPr="0029472D" w:rsidRDefault="00FF0798" w:rsidP="00157705">
      <w:pPr>
        <w:widowControl w:val="0"/>
        <w:autoSpaceDE w:val="0"/>
        <w:spacing w:line="360" w:lineRule="auto"/>
        <w:jc w:val="both"/>
        <w:rPr>
          <w:spacing w:val="39"/>
        </w:rPr>
      </w:pPr>
    </w:p>
    <w:p w:rsidR="00FF0798" w:rsidRPr="0029472D" w:rsidRDefault="00FF0798" w:rsidP="00157705">
      <w:pPr>
        <w:suppressAutoHyphens w:val="0"/>
        <w:autoSpaceDN/>
        <w:jc w:val="both"/>
        <w:textAlignment w:val="auto"/>
        <w:rPr>
          <w:spacing w:val="39"/>
        </w:rPr>
      </w:pPr>
      <w:r w:rsidRPr="0029472D">
        <w:rPr>
          <w:spacing w:val="39"/>
        </w:rPr>
        <w:br w:type="page"/>
      </w:r>
    </w:p>
    <w:tbl>
      <w:tblPr>
        <w:tblW w:w="9558" w:type="dxa"/>
        <w:jc w:val="center"/>
        <w:tblLayout w:type="fixed"/>
        <w:tblCellMar>
          <w:left w:w="70" w:type="dxa"/>
          <w:right w:w="70" w:type="dxa"/>
        </w:tblCellMar>
        <w:tblLook w:val="0000" w:firstRow="0" w:lastRow="0" w:firstColumn="0" w:lastColumn="0" w:noHBand="0" w:noVBand="0"/>
      </w:tblPr>
      <w:tblGrid>
        <w:gridCol w:w="4679"/>
        <w:gridCol w:w="724"/>
        <w:gridCol w:w="4155"/>
      </w:tblGrid>
      <w:tr w:rsidR="009E20EC" w:rsidRPr="00E20E2A" w:rsidTr="00E20E2A">
        <w:trPr>
          <w:trHeight w:val="697"/>
          <w:jc w:val="center"/>
        </w:trPr>
        <w:tc>
          <w:tcPr>
            <w:tcW w:w="4679" w:type="dxa"/>
            <w:vAlign w:val="center"/>
          </w:tcPr>
          <w:p w:rsidR="009E20EC" w:rsidRPr="00E20E2A" w:rsidRDefault="009E20EC" w:rsidP="00157705">
            <w:pPr>
              <w:spacing w:line="276" w:lineRule="auto"/>
              <w:jc w:val="both"/>
              <w:rPr>
                <w:rFonts w:ascii="Trebuchet MS" w:hAnsi="Trebuchet MS" w:cs="Tahoma"/>
                <w:b/>
                <w:bCs/>
                <w:sz w:val="14"/>
                <w:szCs w:val="20"/>
              </w:rPr>
            </w:pPr>
          </w:p>
          <w:p w:rsidR="009E20EC" w:rsidRPr="00E20E2A" w:rsidRDefault="009E20EC" w:rsidP="00157705">
            <w:pPr>
              <w:spacing w:line="276" w:lineRule="auto"/>
              <w:jc w:val="both"/>
              <w:rPr>
                <w:rFonts w:ascii="Trebuchet MS" w:hAnsi="Trebuchet MS" w:cs="Tahoma"/>
                <w:b/>
                <w:bCs/>
                <w:sz w:val="14"/>
                <w:szCs w:val="20"/>
              </w:rPr>
            </w:pPr>
            <w:r w:rsidRPr="00E20E2A">
              <w:rPr>
                <w:rFonts w:ascii="Trebuchet MS" w:hAnsi="Trebuchet MS" w:cs="Tahoma"/>
                <w:b/>
                <w:bCs/>
                <w:sz w:val="14"/>
                <w:szCs w:val="20"/>
              </w:rPr>
              <w:t>REPUBLIQUE DU CAMEROUN</w:t>
            </w:r>
          </w:p>
          <w:p w:rsidR="009E20EC" w:rsidRPr="00E20E2A" w:rsidRDefault="009E20EC" w:rsidP="00157705">
            <w:pPr>
              <w:spacing w:line="276" w:lineRule="auto"/>
              <w:jc w:val="both"/>
              <w:rPr>
                <w:rFonts w:ascii="Trebuchet MS" w:hAnsi="Trebuchet MS" w:cs="Tahoma"/>
                <w:b/>
                <w:bCs/>
                <w:sz w:val="14"/>
                <w:szCs w:val="20"/>
              </w:rPr>
            </w:pPr>
            <w:r w:rsidRPr="00E20E2A">
              <w:rPr>
                <w:rFonts w:ascii="Trebuchet MS" w:hAnsi="Trebuchet MS" w:cs="Tahoma"/>
                <w:b/>
                <w:bCs/>
                <w:sz w:val="14"/>
                <w:szCs w:val="20"/>
              </w:rPr>
              <w:t>Paix – Travail – Patrie</w:t>
            </w:r>
          </w:p>
          <w:p w:rsidR="009E20EC" w:rsidRPr="00E20E2A" w:rsidRDefault="009E20EC" w:rsidP="00157705">
            <w:pPr>
              <w:spacing w:line="276" w:lineRule="auto"/>
              <w:jc w:val="both"/>
              <w:rPr>
                <w:rFonts w:ascii="Trebuchet MS" w:hAnsi="Trebuchet MS" w:cs="Tahoma"/>
                <w:b/>
                <w:bCs/>
                <w:sz w:val="14"/>
                <w:szCs w:val="20"/>
              </w:rPr>
            </w:pPr>
            <w:r w:rsidRPr="00E20E2A">
              <w:rPr>
                <w:rFonts w:ascii="Trebuchet MS" w:hAnsi="Trebuchet MS" w:cs="Tahoma"/>
                <w:b/>
                <w:bCs/>
                <w:sz w:val="14"/>
                <w:szCs w:val="20"/>
              </w:rPr>
              <w:t>----------------</w:t>
            </w:r>
          </w:p>
        </w:tc>
        <w:tc>
          <w:tcPr>
            <w:tcW w:w="724" w:type="dxa"/>
            <w:vAlign w:val="center"/>
          </w:tcPr>
          <w:p w:rsidR="009E20EC" w:rsidRPr="00E20E2A" w:rsidRDefault="009E20EC" w:rsidP="00157705">
            <w:pPr>
              <w:spacing w:line="276" w:lineRule="auto"/>
              <w:jc w:val="both"/>
              <w:rPr>
                <w:rFonts w:ascii="Trebuchet MS" w:hAnsi="Trebuchet MS" w:cs="Tahoma"/>
                <w:b/>
                <w:bCs/>
                <w:sz w:val="14"/>
                <w:szCs w:val="20"/>
              </w:rPr>
            </w:pPr>
          </w:p>
        </w:tc>
        <w:tc>
          <w:tcPr>
            <w:tcW w:w="4155" w:type="dxa"/>
            <w:vAlign w:val="center"/>
          </w:tcPr>
          <w:p w:rsidR="009E20EC" w:rsidRPr="00E20E2A" w:rsidRDefault="009E20EC" w:rsidP="00157705">
            <w:pPr>
              <w:spacing w:line="276" w:lineRule="auto"/>
              <w:jc w:val="both"/>
              <w:rPr>
                <w:rFonts w:ascii="Trebuchet MS" w:hAnsi="Trebuchet MS" w:cs="Tahoma"/>
                <w:b/>
                <w:bCs/>
                <w:sz w:val="14"/>
                <w:szCs w:val="20"/>
                <w:lang w:val="en-GB"/>
              </w:rPr>
            </w:pPr>
            <w:r w:rsidRPr="00E20E2A">
              <w:rPr>
                <w:rFonts w:ascii="Trebuchet MS" w:hAnsi="Trebuchet MS" w:cs="Tahoma"/>
                <w:b/>
                <w:bCs/>
                <w:sz w:val="14"/>
                <w:szCs w:val="20"/>
                <w:lang w:val="en-GB"/>
              </w:rPr>
              <w:t>REPUBLIC OF CAMEROON</w:t>
            </w:r>
          </w:p>
          <w:p w:rsidR="009E20EC" w:rsidRPr="00E20E2A" w:rsidRDefault="009E20EC" w:rsidP="00157705">
            <w:pPr>
              <w:spacing w:line="276" w:lineRule="auto"/>
              <w:jc w:val="both"/>
              <w:rPr>
                <w:rFonts w:ascii="Trebuchet MS" w:hAnsi="Trebuchet MS" w:cs="Tahoma"/>
                <w:b/>
                <w:bCs/>
                <w:sz w:val="14"/>
                <w:szCs w:val="20"/>
                <w:lang w:val="en-GB"/>
              </w:rPr>
            </w:pPr>
            <w:r w:rsidRPr="00E20E2A">
              <w:rPr>
                <w:rFonts w:ascii="Trebuchet MS" w:hAnsi="Trebuchet MS" w:cs="Tahoma"/>
                <w:b/>
                <w:bCs/>
                <w:sz w:val="14"/>
                <w:szCs w:val="20"/>
                <w:lang w:val="en-GB"/>
              </w:rPr>
              <w:t>Peace – Work – Fatherland</w:t>
            </w:r>
          </w:p>
          <w:p w:rsidR="009E20EC" w:rsidRPr="00E20E2A" w:rsidRDefault="009E20EC" w:rsidP="00157705">
            <w:pPr>
              <w:spacing w:line="276" w:lineRule="auto"/>
              <w:jc w:val="both"/>
              <w:rPr>
                <w:rFonts w:ascii="Trebuchet MS" w:hAnsi="Trebuchet MS" w:cs="Tahoma"/>
                <w:b/>
                <w:bCs/>
                <w:sz w:val="14"/>
                <w:szCs w:val="20"/>
              </w:rPr>
            </w:pPr>
            <w:r w:rsidRPr="00E20E2A">
              <w:rPr>
                <w:rFonts w:ascii="Trebuchet MS" w:hAnsi="Trebuchet MS" w:cs="Tahoma"/>
                <w:b/>
                <w:bCs/>
                <w:sz w:val="14"/>
                <w:szCs w:val="20"/>
              </w:rPr>
              <w:t>---------------</w:t>
            </w:r>
          </w:p>
        </w:tc>
      </w:tr>
      <w:tr w:rsidR="009E20EC" w:rsidRPr="00E20E2A" w:rsidTr="00E20E2A">
        <w:trPr>
          <w:trHeight w:val="368"/>
          <w:jc w:val="center"/>
        </w:trPr>
        <w:tc>
          <w:tcPr>
            <w:tcW w:w="4679" w:type="dxa"/>
            <w:vAlign w:val="center"/>
          </w:tcPr>
          <w:p w:rsidR="009E20EC" w:rsidRPr="00E20E2A" w:rsidRDefault="009E20EC" w:rsidP="00157705">
            <w:pPr>
              <w:spacing w:line="276" w:lineRule="auto"/>
              <w:jc w:val="both"/>
              <w:rPr>
                <w:rFonts w:ascii="Trebuchet MS" w:hAnsi="Trebuchet MS" w:cs="Tahoma"/>
                <w:b/>
                <w:bCs/>
                <w:sz w:val="14"/>
                <w:szCs w:val="20"/>
              </w:rPr>
            </w:pPr>
            <w:r w:rsidRPr="00E20E2A">
              <w:rPr>
                <w:rFonts w:ascii="Trebuchet MS" w:hAnsi="Trebuchet MS" w:cs="Tahoma"/>
                <w:b/>
                <w:bCs/>
                <w:sz w:val="14"/>
                <w:szCs w:val="20"/>
              </w:rPr>
              <w:t>REGION DU SUD</w:t>
            </w:r>
          </w:p>
          <w:p w:rsidR="009E20EC" w:rsidRPr="00E20E2A" w:rsidRDefault="009E20EC" w:rsidP="00157705">
            <w:pPr>
              <w:jc w:val="both"/>
              <w:rPr>
                <w:rFonts w:ascii="Trebuchet MS" w:hAnsi="Trebuchet MS" w:cs="Tahoma"/>
                <w:b/>
                <w:bCs/>
                <w:sz w:val="14"/>
                <w:szCs w:val="20"/>
              </w:rPr>
            </w:pPr>
            <w:r w:rsidRPr="00E20E2A">
              <w:rPr>
                <w:rFonts w:ascii="Trebuchet MS" w:hAnsi="Trebuchet MS" w:cs="Tahoma"/>
                <w:b/>
                <w:bCs/>
                <w:sz w:val="14"/>
                <w:szCs w:val="20"/>
              </w:rPr>
              <w:t>----------------</w:t>
            </w:r>
          </w:p>
        </w:tc>
        <w:tc>
          <w:tcPr>
            <w:tcW w:w="724" w:type="dxa"/>
            <w:vAlign w:val="center"/>
          </w:tcPr>
          <w:p w:rsidR="009E20EC" w:rsidRPr="00E20E2A" w:rsidRDefault="00E20E2A" w:rsidP="00157705">
            <w:pPr>
              <w:jc w:val="both"/>
              <w:rPr>
                <w:rFonts w:ascii="Trebuchet MS" w:hAnsi="Trebuchet MS" w:cs="Tahoma"/>
                <w:b/>
                <w:bCs/>
                <w:sz w:val="14"/>
                <w:szCs w:val="20"/>
                <w:lang w:val="en-GB"/>
              </w:rPr>
            </w:pPr>
            <w:r w:rsidRPr="00E20E2A">
              <w:rPr>
                <w:rFonts w:ascii="Trebuchet MS" w:hAnsi="Trebuchet MS" w:cs="Tahoma"/>
                <w:noProof/>
                <w:sz w:val="14"/>
                <w:szCs w:val="20"/>
              </w:rPr>
              <w:drawing>
                <wp:anchor distT="0" distB="0" distL="114300" distR="114300" simplePos="0" relativeHeight="251682816" behindDoc="0" locked="0" layoutInCell="1" allowOverlap="1" wp14:anchorId="0AE31871" wp14:editId="452D6A7C">
                  <wp:simplePos x="0" y="0"/>
                  <wp:positionH relativeFrom="column">
                    <wp:posOffset>-284480</wp:posOffset>
                  </wp:positionH>
                  <wp:positionV relativeFrom="paragraph">
                    <wp:posOffset>-652145</wp:posOffset>
                  </wp:positionV>
                  <wp:extent cx="1132205" cy="1029335"/>
                  <wp:effectExtent l="0" t="0" r="0" b="0"/>
                  <wp:wrapNone/>
                  <wp:docPr id="2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32205" cy="10293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55" w:type="dxa"/>
            <w:vAlign w:val="center"/>
          </w:tcPr>
          <w:p w:rsidR="009E20EC" w:rsidRPr="00E20E2A" w:rsidRDefault="009E20EC" w:rsidP="00157705">
            <w:pPr>
              <w:spacing w:line="276" w:lineRule="auto"/>
              <w:jc w:val="both"/>
              <w:rPr>
                <w:rFonts w:ascii="Trebuchet MS" w:hAnsi="Trebuchet MS" w:cs="Tahoma"/>
                <w:b/>
                <w:bCs/>
                <w:sz w:val="14"/>
                <w:szCs w:val="20"/>
              </w:rPr>
            </w:pPr>
            <w:r w:rsidRPr="00E20E2A">
              <w:rPr>
                <w:rFonts w:ascii="Trebuchet MS" w:hAnsi="Trebuchet MS" w:cs="Tahoma"/>
                <w:b/>
                <w:bCs/>
                <w:sz w:val="14"/>
                <w:szCs w:val="20"/>
              </w:rPr>
              <w:t>SOUTH REGION</w:t>
            </w:r>
          </w:p>
          <w:p w:rsidR="009E20EC" w:rsidRPr="00E20E2A" w:rsidRDefault="009E20EC" w:rsidP="00157705">
            <w:pPr>
              <w:jc w:val="both"/>
              <w:rPr>
                <w:rFonts w:ascii="Trebuchet MS" w:hAnsi="Trebuchet MS" w:cs="Tahoma"/>
                <w:b/>
                <w:bCs/>
                <w:sz w:val="14"/>
                <w:szCs w:val="20"/>
                <w:lang w:val="en-US"/>
              </w:rPr>
            </w:pPr>
            <w:r w:rsidRPr="00E20E2A">
              <w:rPr>
                <w:rFonts w:ascii="Trebuchet MS" w:hAnsi="Trebuchet MS" w:cs="Tahoma"/>
                <w:b/>
                <w:bCs/>
                <w:sz w:val="14"/>
                <w:szCs w:val="20"/>
              </w:rPr>
              <w:t>----------------</w:t>
            </w:r>
          </w:p>
        </w:tc>
      </w:tr>
      <w:tr w:rsidR="009E20EC" w:rsidRPr="00E20E2A" w:rsidTr="00E20E2A">
        <w:trPr>
          <w:trHeight w:val="274"/>
          <w:jc w:val="center"/>
        </w:trPr>
        <w:tc>
          <w:tcPr>
            <w:tcW w:w="4679" w:type="dxa"/>
            <w:vAlign w:val="center"/>
          </w:tcPr>
          <w:p w:rsidR="009E20EC" w:rsidRPr="00E20E2A" w:rsidRDefault="009E20EC" w:rsidP="00157705">
            <w:pPr>
              <w:spacing w:line="276" w:lineRule="auto"/>
              <w:jc w:val="both"/>
              <w:rPr>
                <w:rFonts w:ascii="Trebuchet MS" w:hAnsi="Trebuchet MS" w:cs="Tahoma"/>
                <w:b/>
                <w:bCs/>
                <w:sz w:val="14"/>
                <w:szCs w:val="20"/>
              </w:rPr>
            </w:pPr>
            <w:r w:rsidRPr="00E20E2A">
              <w:rPr>
                <w:rFonts w:ascii="Trebuchet MS" w:hAnsi="Trebuchet MS" w:cs="Tahoma"/>
                <w:b/>
                <w:bCs/>
                <w:sz w:val="14"/>
                <w:szCs w:val="20"/>
              </w:rPr>
              <w:t>DEPARTEMENT DU DJA ET LOBO</w:t>
            </w:r>
          </w:p>
          <w:p w:rsidR="009E20EC" w:rsidRPr="00E20E2A" w:rsidRDefault="009E20EC" w:rsidP="00157705">
            <w:pPr>
              <w:jc w:val="both"/>
              <w:rPr>
                <w:rFonts w:ascii="Trebuchet MS" w:hAnsi="Trebuchet MS" w:cs="Tahoma"/>
                <w:b/>
                <w:bCs/>
                <w:sz w:val="14"/>
                <w:szCs w:val="20"/>
              </w:rPr>
            </w:pPr>
            <w:r w:rsidRPr="00E20E2A">
              <w:rPr>
                <w:rFonts w:ascii="Trebuchet MS" w:hAnsi="Trebuchet MS" w:cs="Tahoma"/>
                <w:b/>
                <w:bCs/>
                <w:sz w:val="14"/>
                <w:szCs w:val="20"/>
              </w:rPr>
              <w:t>----------------</w:t>
            </w:r>
          </w:p>
        </w:tc>
        <w:tc>
          <w:tcPr>
            <w:tcW w:w="724" w:type="dxa"/>
            <w:vAlign w:val="center"/>
          </w:tcPr>
          <w:p w:rsidR="009E20EC" w:rsidRPr="00E20E2A" w:rsidRDefault="009E20EC" w:rsidP="00157705">
            <w:pPr>
              <w:jc w:val="both"/>
              <w:rPr>
                <w:rFonts w:ascii="Trebuchet MS" w:hAnsi="Trebuchet MS" w:cs="Tahoma"/>
                <w:b/>
                <w:bCs/>
                <w:sz w:val="14"/>
                <w:szCs w:val="20"/>
              </w:rPr>
            </w:pPr>
          </w:p>
        </w:tc>
        <w:tc>
          <w:tcPr>
            <w:tcW w:w="4155" w:type="dxa"/>
            <w:vAlign w:val="center"/>
          </w:tcPr>
          <w:p w:rsidR="009E20EC" w:rsidRPr="00E20E2A" w:rsidRDefault="009E20EC" w:rsidP="00157705">
            <w:pPr>
              <w:spacing w:line="276" w:lineRule="auto"/>
              <w:jc w:val="both"/>
              <w:rPr>
                <w:rFonts w:ascii="Trebuchet MS" w:hAnsi="Trebuchet MS" w:cs="Tahoma"/>
                <w:b/>
                <w:bCs/>
                <w:sz w:val="14"/>
                <w:szCs w:val="20"/>
              </w:rPr>
            </w:pPr>
            <w:r w:rsidRPr="00E20E2A">
              <w:rPr>
                <w:rFonts w:ascii="Trebuchet MS" w:hAnsi="Trebuchet MS" w:cs="Tahoma"/>
                <w:b/>
                <w:bCs/>
                <w:sz w:val="14"/>
                <w:szCs w:val="20"/>
              </w:rPr>
              <w:t>DJA AND LOBO DIVISION</w:t>
            </w:r>
          </w:p>
          <w:p w:rsidR="009E20EC" w:rsidRPr="00E20E2A" w:rsidRDefault="009E20EC" w:rsidP="00157705">
            <w:pPr>
              <w:jc w:val="both"/>
              <w:rPr>
                <w:rFonts w:ascii="Trebuchet MS" w:hAnsi="Trebuchet MS" w:cs="Tahoma"/>
                <w:b/>
                <w:bCs/>
                <w:sz w:val="14"/>
                <w:szCs w:val="20"/>
                <w:lang w:val="en-US"/>
              </w:rPr>
            </w:pPr>
            <w:r w:rsidRPr="00E20E2A">
              <w:rPr>
                <w:rFonts w:ascii="Trebuchet MS" w:hAnsi="Trebuchet MS" w:cs="Tahoma"/>
                <w:b/>
                <w:bCs/>
                <w:sz w:val="14"/>
                <w:szCs w:val="20"/>
              </w:rPr>
              <w:t>----------------</w:t>
            </w:r>
          </w:p>
        </w:tc>
      </w:tr>
      <w:tr w:rsidR="009E20EC" w:rsidRPr="00E20E2A" w:rsidTr="00E20E2A">
        <w:trPr>
          <w:trHeight w:val="477"/>
          <w:jc w:val="center"/>
        </w:trPr>
        <w:tc>
          <w:tcPr>
            <w:tcW w:w="4679" w:type="dxa"/>
            <w:vAlign w:val="center"/>
          </w:tcPr>
          <w:p w:rsidR="009E20EC" w:rsidRPr="00E20E2A" w:rsidRDefault="009E20EC" w:rsidP="00157705">
            <w:pPr>
              <w:jc w:val="both"/>
              <w:rPr>
                <w:rFonts w:ascii="Trebuchet MS" w:hAnsi="Trebuchet MS" w:cs="Tahoma"/>
                <w:b/>
                <w:bCs/>
                <w:sz w:val="14"/>
                <w:szCs w:val="20"/>
              </w:rPr>
            </w:pPr>
            <w:r w:rsidRPr="00E20E2A">
              <w:rPr>
                <w:rFonts w:ascii="Trebuchet MS" w:hAnsi="Trebuchet MS" w:cs="Tahoma"/>
                <w:b/>
                <w:bCs/>
                <w:sz w:val="14"/>
                <w:szCs w:val="20"/>
              </w:rPr>
              <w:t>COMMISSION DEPARTEMENTALE DE PASSATION DES MARCHES</w:t>
            </w:r>
          </w:p>
          <w:p w:rsidR="009E20EC" w:rsidRPr="00E20E2A" w:rsidRDefault="009E20EC" w:rsidP="00157705">
            <w:pPr>
              <w:jc w:val="both"/>
              <w:rPr>
                <w:rFonts w:ascii="Trebuchet MS" w:hAnsi="Trebuchet MS" w:cs="Tahoma"/>
                <w:b/>
                <w:bCs/>
                <w:sz w:val="14"/>
                <w:szCs w:val="20"/>
              </w:rPr>
            </w:pPr>
            <w:r w:rsidRPr="00E20E2A">
              <w:rPr>
                <w:rFonts w:ascii="Trebuchet MS" w:hAnsi="Trebuchet MS" w:cs="Tahoma"/>
                <w:b/>
                <w:bCs/>
                <w:sz w:val="14"/>
                <w:szCs w:val="20"/>
              </w:rPr>
              <w:t>----------------</w:t>
            </w:r>
          </w:p>
        </w:tc>
        <w:tc>
          <w:tcPr>
            <w:tcW w:w="724" w:type="dxa"/>
            <w:vAlign w:val="center"/>
          </w:tcPr>
          <w:p w:rsidR="009E20EC" w:rsidRPr="00E20E2A" w:rsidRDefault="009E20EC" w:rsidP="00157705">
            <w:pPr>
              <w:jc w:val="both"/>
              <w:rPr>
                <w:rFonts w:ascii="Trebuchet MS" w:hAnsi="Trebuchet MS" w:cs="Tahoma"/>
                <w:b/>
                <w:bCs/>
                <w:sz w:val="14"/>
                <w:szCs w:val="20"/>
                <w:lang w:val="en-GB"/>
              </w:rPr>
            </w:pPr>
          </w:p>
        </w:tc>
        <w:tc>
          <w:tcPr>
            <w:tcW w:w="4155" w:type="dxa"/>
            <w:vAlign w:val="center"/>
          </w:tcPr>
          <w:p w:rsidR="009E20EC" w:rsidRPr="00E20E2A" w:rsidRDefault="009E20EC" w:rsidP="00157705">
            <w:pPr>
              <w:jc w:val="both"/>
              <w:rPr>
                <w:rFonts w:ascii="Trebuchet MS" w:hAnsi="Trebuchet MS" w:cs="Tahoma"/>
                <w:b/>
                <w:bCs/>
                <w:sz w:val="14"/>
                <w:szCs w:val="20"/>
                <w:lang w:val="en-US"/>
              </w:rPr>
            </w:pPr>
            <w:r w:rsidRPr="00E20E2A">
              <w:rPr>
                <w:rFonts w:ascii="Trebuchet MS" w:hAnsi="Trebuchet MS" w:cs="Tahoma"/>
                <w:b/>
                <w:bCs/>
                <w:sz w:val="14"/>
                <w:szCs w:val="20"/>
                <w:lang w:val="en-US"/>
              </w:rPr>
              <w:t>DIVISIONAL TENDERS BOARD</w:t>
            </w:r>
          </w:p>
          <w:p w:rsidR="009E20EC" w:rsidRPr="00E20E2A" w:rsidRDefault="009E20EC" w:rsidP="00157705">
            <w:pPr>
              <w:jc w:val="both"/>
              <w:rPr>
                <w:rFonts w:ascii="Trebuchet MS" w:hAnsi="Trebuchet MS" w:cs="Tahoma"/>
                <w:b/>
                <w:bCs/>
                <w:sz w:val="14"/>
                <w:szCs w:val="20"/>
                <w:lang w:val="en-US"/>
              </w:rPr>
            </w:pPr>
            <w:r w:rsidRPr="00E20E2A">
              <w:rPr>
                <w:rFonts w:ascii="Trebuchet MS" w:hAnsi="Trebuchet MS" w:cs="Tahoma"/>
                <w:b/>
                <w:bCs/>
                <w:sz w:val="14"/>
                <w:szCs w:val="20"/>
                <w:lang w:val="en-US"/>
              </w:rPr>
              <w:t>----------------</w:t>
            </w:r>
          </w:p>
        </w:tc>
      </w:tr>
    </w:tbl>
    <w:p w:rsidR="009E20EC" w:rsidRPr="00063260" w:rsidRDefault="009E20EC" w:rsidP="00157705">
      <w:pPr>
        <w:jc w:val="both"/>
        <w:rPr>
          <w:rFonts w:ascii="Trebuchet MS" w:hAnsi="Trebuchet MS" w:cs="Tahoma"/>
          <w:b/>
          <w:sz w:val="2"/>
          <w:szCs w:val="2"/>
        </w:rPr>
      </w:pPr>
    </w:p>
    <w:p w:rsidR="00E20E2A" w:rsidRDefault="00E20E2A" w:rsidP="00157705">
      <w:pPr>
        <w:widowControl w:val="0"/>
        <w:autoSpaceDE w:val="0"/>
        <w:spacing w:before="11" w:line="276" w:lineRule="auto"/>
        <w:ind w:right="-20"/>
        <w:jc w:val="both"/>
        <w:rPr>
          <w:rFonts w:ascii="Trebuchet MS" w:hAnsi="Trebuchet MS" w:cs="Tahoma"/>
          <w:sz w:val="20"/>
          <w:szCs w:val="20"/>
        </w:rPr>
      </w:pPr>
    </w:p>
    <w:p w:rsidR="0077676D" w:rsidRPr="0077676D" w:rsidRDefault="009E20EC" w:rsidP="0077676D">
      <w:pPr>
        <w:shd w:val="clear" w:color="auto" w:fill="FFFFFF"/>
        <w:jc w:val="center"/>
        <w:rPr>
          <w:rFonts w:ascii="Trebuchet MS" w:hAnsi="Trebuchet MS" w:cs="Tahoma"/>
          <w:b/>
          <w:bCs/>
          <w:sz w:val="20"/>
          <w:szCs w:val="20"/>
        </w:rPr>
      </w:pPr>
      <w:r w:rsidRPr="00175A83">
        <w:rPr>
          <w:rFonts w:ascii="Trebuchet MS" w:hAnsi="Trebuchet MS" w:cs="Tahoma"/>
          <w:sz w:val="20"/>
          <w:szCs w:val="20"/>
        </w:rPr>
        <w:t>MARCHE N°______/M/RS/DDL/CDPM/202</w:t>
      </w:r>
      <w:r>
        <w:rPr>
          <w:rFonts w:ascii="Trebuchet MS" w:hAnsi="Trebuchet MS" w:cs="Tahoma"/>
          <w:sz w:val="20"/>
          <w:szCs w:val="20"/>
        </w:rPr>
        <w:t>5</w:t>
      </w:r>
      <w:r w:rsidRPr="00175A83">
        <w:rPr>
          <w:rFonts w:ascii="Trebuchet MS" w:hAnsi="Trebuchet MS" w:cs="Tahoma"/>
          <w:sz w:val="20"/>
          <w:szCs w:val="20"/>
        </w:rPr>
        <w:t xml:space="preserve"> Passé après Appel d’Offres National Ouvert N°____/AONO/</w:t>
      </w:r>
      <w:r w:rsidR="00F843F1">
        <w:rPr>
          <w:rFonts w:ascii="Trebuchet MS" w:hAnsi="Trebuchet MS" w:cs="Tahoma"/>
          <w:sz w:val="20"/>
          <w:szCs w:val="20"/>
        </w:rPr>
        <w:t>L01</w:t>
      </w:r>
      <w:r w:rsidRPr="00175A83">
        <w:rPr>
          <w:rFonts w:ascii="Trebuchet MS" w:hAnsi="Trebuchet MS" w:cs="Tahoma"/>
          <w:sz w:val="20"/>
          <w:szCs w:val="20"/>
        </w:rPr>
        <w:t>/</w:t>
      </w:r>
      <w:r w:rsidR="00F843F1">
        <w:rPr>
          <w:rFonts w:ascii="Trebuchet MS" w:hAnsi="Trebuchet MS" w:cs="Tahoma"/>
          <w:sz w:val="20"/>
          <w:szCs w:val="20"/>
        </w:rPr>
        <w:t>SP</w:t>
      </w:r>
      <w:r w:rsidRPr="00175A83">
        <w:rPr>
          <w:rFonts w:ascii="Trebuchet MS" w:hAnsi="Trebuchet MS" w:cs="Tahoma"/>
          <w:sz w:val="20"/>
          <w:szCs w:val="20"/>
        </w:rPr>
        <w:t>/CDPM-CS/202</w:t>
      </w:r>
      <w:r>
        <w:rPr>
          <w:rFonts w:ascii="Trebuchet MS" w:hAnsi="Trebuchet MS" w:cs="Tahoma"/>
          <w:sz w:val="20"/>
          <w:szCs w:val="20"/>
        </w:rPr>
        <w:t>5</w:t>
      </w:r>
      <w:r w:rsidRPr="00175A83">
        <w:rPr>
          <w:rFonts w:ascii="Trebuchet MS" w:hAnsi="Trebuchet MS" w:cs="Tahoma"/>
          <w:sz w:val="20"/>
          <w:szCs w:val="20"/>
        </w:rPr>
        <w:t xml:space="preserve"> DU  ____</w:t>
      </w:r>
      <w:r>
        <w:rPr>
          <w:rFonts w:ascii="Trebuchet MS" w:hAnsi="Trebuchet MS" w:cs="Tahoma"/>
          <w:sz w:val="20"/>
          <w:szCs w:val="20"/>
        </w:rPr>
        <w:t>_______</w:t>
      </w:r>
      <w:r w:rsidRPr="00175A83">
        <w:rPr>
          <w:rFonts w:ascii="Trebuchet MS" w:hAnsi="Trebuchet MS" w:cs="Tahoma"/>
          <w:sz w:val="20"/>
          <w:szCs w:val="20"/>
        </w:rPr>
        <w:t xml:space="preserve">____ </w:t>
      </w:r>
      <w:r w:rsidR="00536B31" w:rsidRPr="0077676D">
        <w:rPr>
          <w:rFonts w:ascii="Trebuchet MS" w:hAnsi="Trebuchet MS" w:cs="Tahoma"/>
          <w:sz w:val="20"/>
          <w:szCs w:val="20"/>
        </w:rPr>
        <w:t>POUR TRAVAUX DE BITUMAGE EN ENDUIT SUPERFICIEL MONOCOUCHE DES VOIES PARCELLAIRES DE LA PALMERAIE DE MVOMEKA'A, ARRONDISSEMENT DE MEYOMESSALA, Linéaire (Palais - Palmeraie) : 3,700 Km</w:t>
      </w:r>
      <w:r w:rsidR="0077676D" w:rsidRPr="0077676D">
        <w:rPr>
          <w:rFonts w:ascii="Trebuchet MS" w:hAnsi="Trebuchet MS" w:cs="Tahoma"/>
          <w:sz w:val="20"/>
          <w:szCs w:val="20"/>
        </w:rPr>
        <w:t>, EN PROCEDURE D’URGENCE</w:t>
      </w:r>
    </w:p>
    <w:p w:rsidR="00536B31" w:rsidRPr="00536B31" w:rsidRDefault="00536B31" w:rsidP="0077676D">
      <w:pPr>
        <w:shd w:val="clear" w:color="auto" w:fill="FFFFFF"/>
        <w:jc w:val="center"/>
        <w:rPr>
          <w:rFonts w:ascii="Trebuchet MS" w:hAnsi="Trebuchet MS"/>
          <w:bCs/>
        </w:rPr>
      </w:pPr>
    </w:p>
    <w:p w:rsidR="009E20EC" w:rsidRPr="00063260" w:rsidRDefault="009E20EC" w:rsidP="00536B31">
      <w:pPr>
        <w:widowControl w:val="0"/>
        <w:autoSpaceDE w:val="0"/>
        <w:spacing w:before="11" w:line="276" w:lineRule="auto"/>
        <w:ind w:right="-20"/>
        <w:jc w:val="both"/>
        <w:rPr>
          <w:rFonts w:ascii="Trebuchet MS" w:hAnsi="Trebuchet MS" w:cs="Tahoma"/>
          <w:b/>
          <w:sz w:val="10"/>
          <w:szCs w:val="10"/>
        </w:rPr>
      </w:pPr>
    </w:p>
    <w:p w:rsidR="009E20EC" w:rsidRPr="00EB13C9" w:rsidRDefault="009E20EC" w:rsidP="00157705">
      <w:pPr>
        <w:jc w:val="both"/>
        <w:rPr>
          <w:rFonts w:ascii="Trebuchet MS" w:hAnsi="Trebuchet MS" w:cs="Tahoma"/>
          <w:sz w:val="20"/>
          <w:szCs w:val="20"/>
        </w:rPr>
      </w:pPr>
      <w:r w:rsidRPr="00EB13C9">
        <w:rPr>
          <w:rFonts w:ascii="Trebuchet MS" w:hAnsi="Trebuchet MS" w:cs="Tahoma"/>
          <w:b/>
          <w:sz w:val="20"/>
          <w:szCs w:val="20"/>
        </w:rPr>
        <w:t>Titulaire</w:t>
      </w:r>
      <w:r>
        <w:rPr>
          <w:rFonts w:ascii="Trebuchet MS" w:hAnsi="Trebuchet MS" w:cs="Tahoma"/>
          <w:sz w:val="20"/>
          <w:szCs w:val="20"/>
        </w:rPr>
        <w:t> </w:t>
      </w:r>
      <w:r w:rsidRPr="00EB13C9">
        <w:rPr>
          <w:rFonts w:ascii="Trebuchet MS" w:hAnsi="Trebuchet MS" w:cs="Tahoma"/>
          <w:sz w:val="20"/>
          <w:szCs w:val="20"/>
        </w:rPr>
        <w:t xml:space="preserve">: </w:t>
      </w:r>
      <w:r w:rsidRPr="00EB13C9">
        <w:rPr>
          <w:rFonts w:ascii="Trebuchet MS" w:hAnsi="Trebuchet MS" w:cs="Tahoma"/>
          <w:sz w:val="20"/>
          <w:szCs w:val="20"/>
        </w:rPr>
        <w:tab/>
      </w:r>
      <w:r w:rsidRPr="00EB13C9">
        <w:rPr>
          <w:rFonts w:ascii="Trebuchet MS" w:hAnsi="Trebuchet MS" w:cs="Tahoma"/>
          <w:sz w:val="20"/>
          <w:szCs w:val="20"/>
        </w:rPr>
        <w:tab/>
        <w:t>…………………………………………………………..</w:t>
      </w:r>
    </w:p>
    <w:p w:rsidR="009E20EC" w:rsidRPr="00EB13C9" w:rsidRDefault="009E20EC" w:rsidP="00157705">
      <w:pPr>
        <w:jc w:val="both"/>
        <w:rPr>
          <w:rFonts w:ascii="Trebuchet MS" w:hAnsi="Trebuchet MS" w:cs="Tahoma"/>
          <w:sz w:val="20"/>
          <w:szCs w:val="20"/>
        </w:rPr>
      </w:pP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t>BP………………… Tél……………. Fax……………..</w:t>
      </w:r>
    </w:p>
    <w:p w:rsidR="009E20EC" w:rsidRPr="00EB13C9" w:rsidRDefault="009E20EC" w:rsidP="00157705">
      <w:pPr>
        <w:jc w:val="both"/>
        <w:rPr>
          <w:rFonts w:ascii="Trebuchet MS" w:hAnsi="Trebuchet MS" w:cs="Tahoma"/>
          <w:sz w:val="20"/>
          <w:szCs w:val="20"/>
        </w:rPr>
      </w:pP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t>N° RC</w:t>
      </w:r>
      <w:r>
        <w:rPr>
          <w:rFonts w:ascii="Trebuchet MS" w:hAnsi="Trebuchet MS" w:cs="Tahoma"/>
          <w:sz w:val="20"/>
          <w:szCs w:val="20"/>
        </w:rPr>
        <w:t> </w:t>
      </w:r>
      <w:r w:rsidRPr="00EB13C9">
        <w:rPr>
          <w:rFonts w:ascii="Trebuchet MS" w:hAnsi="Trebuchet MS" w:cs="Tahoma"/>
          <w:sz w:val="20"/>
          <w:szCs w:val="20"/>
        </w:rPr>
        <w:t>: …………………………………………………</w:t>
      </w:r>
    </w:p>
    <w:p w:rsidR="009E20EC" w:rsidRPr="00EB13C9" w:rsidRDefault="009E20EC" w:rsidP="00157705">
      <w:pPr>
        <w:jc w:val="both"/>
        <w:rPr>
          <w:rFonts w:ascii="Trebuchet MS" w:hAnsi="Trebuchet MS" w:cs="Tahoma"/>
          <w:sz w:val="20"/>
          <w:szCs w:val="20"/>
        </w:rPr>
      </w:pP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t>N° contribuable ……………………………………..</w:t>
      </w:r>
    </w:p>
    <w:p w:rsidR="009E20EC" w:rsidRPr="00EB13C9" w:rsidRDefault="009E20EC" w:rsidP="00157705">
      <w:pPr>
        <w:jc w:val="both"/>
        <w:rPr>
          <w:rFonts w:ascii="Trebuchet MS" w:hAnsi="Trebuchet MS" w:cs="Tahoma"/>
          <w:sz w:val="20"/>
          <w:szCs w:val="20"/>
        </w:rPr>
      </w:pP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t>N° compte bancaire ………………………………</w:t>
      </w:r>
    </w:p>
    <w:p w:rsidR="00536B31" w:rsidRPr="00536B31" w:rsidRDefault="009E20EC" w:rsidP="00536B31">
      <w:pPr>
        <w:shd w:val="clear" w:color="auto" w:fill="FFFFFF"/>
        <w:jc w:val="center"/>
        <w:rPr>
          <w:b/>
          <w:bCs/>
        </w:rPr>
      </w:pPr>
      <w:r w:rsidRPr="00EB13C9">
        <w:rPr>
          <w:rFonts w:ascii="Trebuchet MS" w:hAnsi="Trebuchet MS" w:cs="Tahoma"/>
          <w:b/>
          <w:sz w:val="20"/>
          <w:szCs w:val="20"/>
        </w:rPr>
        <w:t>Objet</w:t>
      </w:r>
      <w:r>
        <w:rPr>
          <w:rFonts w:ascii="Trebuchet MS" w:hAnsi="Trebuchet MS" w:cs="Tahoma"/>
          <w:b/>
          <w:sz w:val="20"/>
          <w:szCs w:val="20"/>
        </w:rPr>
        <w:t> </w:t>
      </w:r>
      <w:r w:rsidRPr="00EB13C9">
        <w:rPr>
          <w:rFonts w:ascii="Trebuchet MS" w:hAnsi="Trebuchet MS" w:cs="Tahoma"/>
          <w:b/>
          <w:sz w:val="20"/>
          <w:szCs w:val="20"/>
        </w:rPr>
        <w:t>: </w:t>
      </w:r>
      <w:r w:rsidR="00536B31" w:rsidRPr="00536B31">
        <w:rPr>
          <w:rFonts w:ascii="Trebuchet MS" w:hAnsi="Trebuchet MS"/>
          <w:b/>
          <w:bCs/>
        </w:rPr>
        <w:t>POUR TRAVAUX DE BITUMAGE EN ENDUIT SUPERFICIEL MONOCOUCHE DES VOIES PARCELLAIRES DE LA PALMERAIE DE MVOMEKA'A, ARRONDISSEMENT DE MEYOMESSALA, Linéaire (Palais - Palmeraie) : 3,700 Km</w:t>
      </w:r>
    </w:p>
    <w:p w:rsidR="00E20E2A" w:rsidRDefault="00E20E2A" w:rsidP="00157705">
      <w:pPr>
        <w:widowControl w:val="0"/>
        <w:autoSpaceDE w:val="0"/>
        <w:spacing w:before="11" w:line="276" w:lineRule="auto"/>
        <w:ind w:right="-20"/>
        <w:jc w:val="both"/>
        <w:rPr>
          <w:b/>
          <w:iCs/>
        </w:rPr>
      </w:pPr>
    </w:p>
    <w:p w:rsidR="009E20EC" w:rsidRDefault="009E20EC" w:rsidP="00157705">
      <w:pPr>
        <w:shd w:val="clear" w:color="auto" w:fill="FFFFFF"/>
        <w:jc w:val="both"/>
        <w:rPr>
          <w:rFonts w:ascii="Trebuchet MS" w:hAnsi="Trebuchet MS" w:cs="Tahoma"/>
          <w:b/>
          <w:sz w:val="20"/>
          <w:szCs w:val="20"/>
        </w:rPr>
      </w:pPr>
    </w:p>
    <w:p w:rsidR="009E20EC" w:rsidRPr="00EB13C9" w:rsidRDefault="009E20EC" w:rsidP="00157705">
      <w:pPr>
        <w:ind w:left="851" w:hanging="851"/>
        <w:jc w:val="both"/>
        <w:rPr>
          <w:rFonts w:ascii="Trebuchet MS" w:hAnsi="Trebuchet MS" w:cs="Tahoma"/>
          <w:b/>
          <w:sz w:val="20"/>
          <w:szCs w:val="20"/>
        </w:rPr>
      </w:pPr>
    </w:p>
    <w:p w:rsidR="009E20EC" w:rsidRDefault="009E20EC" w:rsidP="00157705">
      <w:pPr>
        <w:jc w:val="both"/>
        <w:rPr>
          <w:rFonts w:ascii="Trebuchet MS" w:hAnsi="Trebuchet MS" w:cs="Tahoma"/>
          <w:sz w:val="20"/>
          <w:szCs w:val="20"/>
        </w:rPr>
      </w:pPr>
      <w:r w:rsidRPr="00AC2903">
        <w:rPr>
          <w:rFonts w:ascii="Trebuchet MS" w:hAnsi="Trebuchet MS" w:cs="Tahoma"/>
          <w:b/>
          <w:bCs/>
          <w:sz w:val="20"/>
          <w:szCs w:val="20"/>
        </w:rPr>
        <w:t>Délai d’exécution des travaux</w:t>
      </w:r>
      <w:r w:rsidRPr="00EB13C9">
        <w:rPr>
          <w:rFonts w:ascii="Trebuchet MS" w:hAnsi="Trebuchet MS" w:cs="Tahoma"/>
          <w:sz w:val="20"/>
          <w:szCs w:val="20"/>
        </w:rPr>
        <w:t xml:space="preserve">: </w:t>
      </w:r>
    </w:p>
    <w:p w:rsidR="009E20EC" w:rsidRDefault="009E20EC" w:rsidP="00157705">
      <w:pPr>
        <w:jc w:val="both"/>
        <w:rPr>
          <w:rFonts w:ascii="Trebuchet MS" w:hAnsi="Trebuchet MS" w:cs="Tahoma"/>
          <w:sz w:val="20"/>
          <w:szCs w:val="20"/>
        </w:rPr>
      </w:pPr>
      <w:r>
        <w:rPr>
          <w:rFonts w:ascii="Trebuchet MS" w:hAnsi="Trebuchet MS" w:cs="Tahoma"/>
          <w:sz w:val="20"/>
          <w:szCs w:val="20"/>
        </w:rPr>
        <w:t xml:space="preserve"> </w:t>
      </w:r>
      <w:r>
        <w:rPr>
          <w:rFonts w:ascii="Trebuchet MS" w:hAnsi="Trebuchet MS" w:cs="Tahoma"/>
          <w:sz w:val="20"/>
          <w:szCs w:val="20"/>
        </w:rPr>
        <w:tab/>
      </w:r>
      <w:r>
        <w:rPr>
          <w:rFonts w:ascii="Trebuchet MS" w:hAnsi="Trebuchet MS" w:cs="Tahoma"/>
          <w:sz w:val="20"/>
          <w:szCs w:val="20"/>
        </w:rPr>
        <w:tab/>
      </w:r>
      <w:r>
        <w:rPr>
          <w:rFonts w:ascii="Trebuchet MS" w:hAnsi="Trebuchet MS" w:cs="Tahoma"/>
          <w:sz w:val="20"/>
          <w:szCs w:val="20"/>
        </w:rPr>
        <w:tab/>
      </w:r>
    </w:p>
    <w:tbl>
      <w:tblPr>
        <w:tblW w:w="0" w:type="auto"/>
        <w:tblInd w:w="2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7"/>
      </w:tblGrid>
      <w:tr w:rsidR="009E20EC" w:rsidRPr="00EB13C9" w:rsidTr="009E20EC">
        <w:trPr>
          <w:trHeight w:val="592"/>
        </w:trPr>
        <w:tc>
          <w:tcPr>
            <w:tcW w:w="3147" w:type="dxa"/>
            <w:shd w:val="clear" w:color="auto" w:fill="auto"/>
            <w:vAlign w:val="center"/>
          </w:tcPr>
          <w:p w:rsidR="009E20EC" w:rsidRPr="00EB13C9" w:rsidRDefault="00610E70" w:rsidP="00157705">
            <w:pPr>
              <w:jc w:val="both"/>
              <w:rPr>
                <w:rFonts w:ascii="Trebuchet MS" w:hAnsi="Trebuchet MS" w:cs="Tahoma"/>
                <w:sz w:val="20"/>
                <w:szCs w:val="20"/>
              </w:rPr>
            </w:pPr>
            <w:r>
              <w:rPr>
                <w:rFonts w:ascii="Trebuchet MS" w:hAnsi="Trebuchet MS" w:cs="Tahoma"/>
                <w:sz w:val="20"/>
                <w:szCs w:val="20"/>
              </w:rPr>
              <w:t>Cinq (05</w:t>
            </w:r>
            <w:r w:rsidR="009E20EC">
              <w:rPr>
                <w:rFonts w:ascii="Trebuchet MS" w:hAnsi="Trebuchet MS" w:cs="Tahoma"/>
                <w:sz w:val="20"/>
                <w:szCs w:val="20"/>
              </w:rPr>
              <w:t>) mois </w:t>
            </w:r>
          </w:p>
        </w:tc>
      </w:tr>
    </w:tbl>
    <w:p w:rsidR="009E20EC" w:rsidRDefault="009E20EC" w:rsidP="00157705">
      <w:pPr>
        <w:jc w:val="both"/>
        <w:rPr>
          <w:rFonts w:ascii="Trebuchet MS" w:hAnsi="Trebuchet MS" w:cs="Tahoma"/>
          <w:sz w:val="20"/>
          <w:szCs w:val="20"/>
        </w:rPr>
      </w:pPr>
    </w:p>
    <w:p w:rsidR="009E20EC" w:rsidRPr="00063260" w:rsidRDefault="009E20EC" w:rsidP="00157705">
      <w:pPr>
        <w:jc w:val="both"/>
        <w:rPr>
          <w:rFonts w:ascii="Trebuchet MS" w:hAnsi="Trebuchet MS" w:cs="Tahoma"/>
          <w:sz w:val="14"/>
          <w:szCs w:val="14"/>
        </w:rPr>
      </w:pPr>
      <w:r w:rsidRPr="00AC2903">
        <w:rPr>
          <w:rFonts w:ascii="Trebuchet MS" w:hAnsi="Trebuchet MS" w:cs="Tahoma"/>
          <w:b/>
          <w:bCs/>
          <w:sz w:val="20"/>
          <w:szCs w:val="20"/>
        </w:rPr>
        <w:t>MONTANT EN F CFA</w:t>
      </w:r>
      <w:r>
        <w:rPr>
          <w:rFonts w:ascii="Trebuchet MS" w:hAnsi="Trebuchet MS" w:cs="Tahoma"/>
          <w:sz w:val="20"/>
          <w:szCs w:val="20"/>
        </w:rPr>
        <w:t> </w:t>
      </w:r>
      <w:r w:rsidRPr="00EB13C9">
        <w:rPr>
          <w:rFonts w:ascii="Trebuchet MS" w:hAnsi="Trebuchet MS" w:cs="Tahoma"/>
          <w:sz w:val="20"/>
          <w:szCs w:val="20"/>
        </w:rPr>
        <w:t>:</w:t>
      </w:r>
    </w:p>
    <w:p w:rsidR="009E20EC" w:rsidRPr="00EB13C9" w:rsidRDefault="009E20EC" w:rsidP="00157705">
      <w:pPr>
        <w:jc w:val="both"/>
        <w:rPr>
          <w:rFonts w:ascii="Trebuchet MS" w:hAnsi="Trebuchet MS" w:cs="Tahoma"/>
          <w:sz w:val="20"/>
          <w:szCs w:val="20"/>
        </w:rPr>
      </w:pPr>
      <w:r w:rsidRPr="00EB13C9">
        <w:rPr>
          <w:rFonts w:ascii="Trebuchet MS" w:hAnsi="Trebuchet MS" w:cs="Tahoma"/>
          <w:sz w:val="20"/>
          <w:szCs w:val="20"/>
        </w:rPr>
        <w:t xml:space="preserve">      </w:t>
      </w:r>
    </w:p>
    <w:tbl>
      <w:tblPr>
        <w:tblW w:w="0" w:type="auto"/>
        <w:tblInd w:w="2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0"/>
        <w:gridCol w:w="3260"/>
      </w:tblGrid>
      <w:tr w:rsidR="009E20EC" w:rsidRPr="00EB13C9" w:rsidTr="00CA42D8">
        <w:tc>
          <w:tcPr>
            <w:tcW w:w="2580" w:type="dxa"/>
            <w:tcBorders>
              <w:top w:val="single" w:sz="4" w:space="0" w:color="auto"/>
            </w:tcBorders>
          </w:tcPr>
          <w:p w:rsidR="009E20EC" w:rsidRDefault="009E20EC" w:rsidP="00157705">
            <w:pPr>
              <w:jc w:val="both"/>
              <w:rPr>
                <w:rFonts w:ascii="Trebuchet MS" w:hAnsi="Trebuchet MS" w:cs="Tahoma"/>
                <w:sz w:val="20"/>
                <w:szCs w:val="20"/>
              </w:rPr>
            </w:pPr>
            <w:r>
              <w:rPr>
                <w:rFonts w:ascii="Trebuchet MS" w:hAnsi="Trebuchet MS" w:cs="Tahoma"/>
                <w:sz w:val="20"/>
                <w:szCs w:val="20"/>
              </w:rPr>
              <w:t>TOTAL HT</w:t>
            </w:r>
          </w:p>
          <w:p w:rsidR="009E20EC" w:rsidRPr="00EB13C9" w:rsidRDefault="009E20EC" w:rsidP="00157705">
            <w:pPr>
              <w:jc w:val="both"/>
              <w:rPr>
                <w:rFonts w:ascii="Trebuchet MS" w:hAnsi="Trebuchet MS" w:cs="Tahoma"/>
                <w:sz w:val="20"/>
                <w:szCs w:val="20"/>
              </w:rPr>
            </w:pPr>
          </w:p>
        </w:tc>
        <w:tc>
          <w:tcPr>
            <w:tcW w:w="3260" w:type="dxa"/>
            <w:shd w:val="clear" w:color="auto" w:fill="auto"/>
          </w:tcPr>
          <w:p w:rsidR="009E20EC" w:rsidRPr="00EB13C9" w:rsidRDefault="009E20EC" w:rsidP="00157705">
            <w:pPr>
              <w:jc w:val="both"/>
              <w:rPr>
                <w:rFonts w:ascii="Trebuchet MS" w:hAnsi="Trebuchet MS" w:cs="Tahoma"/>
                <w:sz w:val="20"/>
                <w:szCs w:val="20"/>
              </w:rPr>
            </w:pPr>
          </w:p>
        </w:tc>
      </w:tr>
      <w:tr w:rsidR="009E20EC" w:rsidRPr="00EB13C9" w:rsidTr="00CA42D8">
        <w:tc>
          <w:tcPr>
            <w:tcW w:w="2580" w:type="dxa"/>
          </w:tcPr>
          <w:p w:rsidR="009E20EC" w:rsidRDefault="009E20EC" w:rsidP="00157705">
            <w:pPr>
              <w:jc w:val="both"/>
              <w:rPr>
                <w:rFonts w:ascii="Trebuchet MS" w:hAnsi="Trebuchet MS" w:cs="Tahoma"/>
                <w:sz w:val="20"/>
                <w:szCs w:val="20"/>
              </w:rPr>
            </w:pPr>
            <w:r>
              <w:rPr>
                <w:rFonts w:ascii="Trebuchet MS" w:hAnsi="Trebuchet MS" w:cs="Tahoma"/>
                <w:sz w:val="20"/>
                <w:szCs w:val="20"/>
              </w:rPr>
              <w:t>TVA (19.25</w:t>
            </w:r>
            <w:r w:rsidRPr="00EB13C9">
              <w:rPr>
                <w:rFonts w:ascii="Trebuchet MS" w:hAnsi="Trebuchet MS" w:cs="Tahoma"/>
                <w:sz w:val="20"/>
                <w:szCs w:val="20"/>
              </w:rPr>
              <w:t>%</w:t>
            </w:r>
            <w:r>
              <w:rPr>
                <w:rFonts w:ascii="Trebuchet MS" w:hAnsi="Trebuchet MS" w:cs="Tahoma"/>
                <w:sz w:val="20"/>
                <w:szCs w:val="20"/>
              </w:rPr>
              <w:t>)</w:t>
            </w:r>
          </w:p>
          <w:p w:rsidR="009E20EC" w:rsidRPr="00EB13C9" w:rsidRDefault="009E20EC" w:rsidP="00157705">
            <w:pPr>
              <w:jc w:val="both"/>
              <w:rPr>
                <w:rFonts w:ascii="Trebuchet MS" w:hAnsi="Trebuchet MS" w:cs="Tahoma"/>
                <w:sz w:val="20"/>
                <w:szCs w:val="20"/>
              </w:rPr>
            </w:pPr>
          </w:p>
        </w:tc>
        <w:tc>
          <w:tcPr>
            <w:tcW w:w="3260" w:type="dxa"/>
            <w:shd w:val="clear" w:color="auto" w:fill="auto"/>
          </w:tcPr>
          <w:p w:rsidR="009E20EC" w:rsidRPr="00EB13C9" w:rsidRDefault="009E20EC" w:rsidP="00157705">
            <w:pPr>
              <w:jc w:val="both"/>
              <w:rPr>
                <w:rFonts w:ascii="Trebuchet MS" w:hAnsi="Trebuchet MS" w:cs="Tahoma"/>
                <w:sz w:val="20"/>
                <w:szCs w:val="20"/>
              </w:rPr>
            </w:pPr>
          </w:p>
        </w:tc>
      </w:tr>
      <w:tr w:rsidR="009E20EC" w:rsidRPr="00EB13C9" w:rsidTr="00CA42D8">
        <w:trPr>
          <w:trHeight w:val="369"/>
        </w:trPr>
        <w:tc>
          <w:tcPr>
            <w:tcW w:w="2580" w:type="dxa"/>
          </w:tcPr>
          <w:p w:rsidR="009E20EC" w:rsidRPr="00EB13C9" w:rsidRDefault="009E20EC" w:rsidP="00157705">
            <w:pPr>
              <w:jc w:val="both"/>
              <w:rPr>
                <w:rFonts w:ascii="Trebuchet MS" w:hAnsi="Trebuchet MS" w:cs="Tahoma"/>
                <w:sz w:val="20"/>
                <w:szCs w:val="20"/>
              </w:rPr>
            </w:pPr>
            <w:r w:rsidRPr="00EB13C9">
              <w:rPr>
                <w:rFonts w:ascii="Trebuchet MS" w:hAnsi="Trebuchet MS" w:cs="Tahoma"/>
                <w:sz w:val="20"/>
                <w:szCs w:val="20"/>
              </w:rPr>
              <w:t>AIR (2,2 %) ou 5,5%</w:t>
            </w:r>
            <w:r>
              <w:rPr>
                <w:rFonts w:ascii="Trebuchet MS" w:hAnsi="Trebuchet MS" w:cs="Tahoma"/>
                <w:sz w:val="20"/>
                <w:szCs w:val="20"/>
              </w:rPr>
              <w:t> </w:t>
            </w:r>
            <w:r w:rsidRPr="00EB13C9">
              <w:rPr>
                <w:rFonts w:ascii="Trebuchet MS" w:hAnsi="Trebuchet MS" w:cs="Tahoma"/>
                <w:sz w:val="20"/>
                <w:szCs w:val="20"/>
              </w:rPr>
              <w:t>:</w:t>
            </w:r>
          </w:p>
        </w:tc>
        <w:tc>
          <w:tcPr>
            <w:tcW w:w="3260" w:type="dxa"/>
            <w:shd w:val="clear" w:color="auto" w:fill="auto"/>
          </w:tcPr>
          <w:p w:rsidR="009E20EC" w:rsidRPr="00EB13C9" w:rsidRDefault="009E20EC" w:rsidP="00157705">
            <w:pPr>
              <w:jc w:val="both"/>
              <w:rPr>
                <w:rFonts w:ascii="Trebuchet MS" w:hAnsi="Trebuchet MS" w:cs="Tahoma"/>
                <w:sz w:val="20"/>
                <w:szCs w:val="20"/>
              </w:rPr>
            </w:pPr>
          </w:p>
        </w:tc>
      </w:tr>
      <w:tr w:rsidR="009E20EC" w:rsidRPr="00EB13C9" w:rsidTr="00CA42D8">
        <w:tc>
          <w:tcPr>
            <w:tcW w:w="2580" w:type="dxa"/>
          </w:tcPr>
          <w:p w:rsidR="009E20EC" w:rsidRDefault="009E20EC" w:rsidP="00157705">
            <w:pPr>
              <w:jc w:val="both"/>
              <w:rPr>
                <w:rFonts w:ascii="Trebuchet MS" w:hAnsi="Trebuchet MS" w:cs="Tahoma"/>
                <w:sz w:val="20"/>
                <w:szCs w:val="20"/>
              </w:rPr>
            </w:pPr>
          </w:p>
          <w:p w:rsidR="009E20EC" w:rsidRPr="00EB13C9" w:rsidRDefault="009E20EC" w:rsidP="00157705">
            <w:pPr>
              <w:jc w:val="both"/>
              <w:rPr>
                <w:rFonts w:ascii="Trebuchet MS" w:hAnsi="Trebuchet MS" w:cs="Tahoma"/>
                <w:sz w:val="20"/>
                <w:szCs w:val="20"/>
              </w:rPr>
            </w:pPr>
            <w:r>
              <w:rPr>
                <w:rFonts w:ascii="Trebuchet MS" w:hAnsi="Trebuchet MS" w:cs="Tahoma"/>
                <w:sz w:val="20"/>
                <w:szCs w:val="20"/>
              </w:rPr>
              <w:t>MONTANT TTC</w:t>
            </w:r>
          </w:p>
        </w:tc>
        <w:tc>
          <w:tcPr>
            <w:tcW w:w="3260" w:type="dxa"/>
            <w:shd w:val="clear" w:color="auto" w:fill="auto"/>
          </w:tcPr>
          <w:p w:rsidR="009E20EC" w:rsidRPr="00EB13C9" w:rsidRDefault="009E20EC" w:rsidP="00157705">
            <w:pPr>
              <w:jc w:val="both"/>
              <w:rPr>
                <w:rFonts w:ascii="Trebuchet MS" w:hAnsi="Trebuchet MS" w:cs="Tahoma"/>
                <w:sz w:val="20"/>
                <w:szCs w:val="20"/>
              </w:rPr>
            </w:pPr>
          </w:p>
        </w:tc>
      </w:tr>
    </w:tbl>
    <w:p w:rsidR="009E20EC" w:rsidRPr="00063260" w:rsidRDefault="009E20EC" w:rsidP="00157705">
      <w:pPr>
        <w:jc w:val="both"/>
        <w:rPr>
          <w:rFonts w:ascii="Trebuchet MS" w:hAnsi="Trebuchet MS" w:cs="Tahoma"/>
          <w:sz w:val="2"/>
          <w:szCs w:val="2"/>
        </w:rPr>
      </w:pPr>
    </w:p>
    <w:p w:rsidR="009E20EC" w:rsidRPr="00EB13C9" w:rsidRDefault="009E20EC" w:rsidP="00157705">
      <w:pPr>
        <w:jc w:val="both"/>
        <w:rPr>
          <w:rFonts w:ascii="Trebuchet MS" w:hAnsi="Trebuchet MS" w:cs="Tahoma"/>
          <w:b/>
          <w:sz w:val="20"/>
          <w:szCs w:val="20"/>
        </w:rPr>
      </w:pPr>
    </w:p>
    <w:p w:rsidR="009E20EC" w:rsidRPr="00EB13C9" w:rsidRDefault="009E20EC" w:rsidP="00157705">
      <w:pPr>
        <w:jc w:val="both"/>
        <w:rPr>
          <w:rFonts w:ascii="Trebuchet MS" w:hAnsi="Trebuchet MS" w:cs="Tahoma"/>
          <w:b/>
          <w:sz w:val="20"/>
          <w:szCs w:val="20"/>
        </w:rPr>
      </w:pPr>
      <w:r w:rsidRPr="00EB13C9">
        <w:rPr>
          <w:rFonts w:ascii="Trebuchet MS" w:hAnsi="Trebuchet MS" w:cs="Tahoma"/>
          <w:b/>
          <w:sz w:val="20"/>
          <w:szCs w:val="20"/>
          <w:u w:val="single"/>
        </w:rPr>
        <w:t>FINANCEMENT</w:t>
      </w:r>
      <w:r>
        <w:rPr>
          <w:rFonts w:ascii="Trebuchet MS" w:hAnsi="Trebuchet MS" w:cs="Tahoma"/>
          <w:sz w:val="20"/>
          <w:szCs w:val="20"/>
        </w:rPr>
        <w:t> </w:t>
      </w:r>
      <w:r w:rsidRPr="00EB13C9">
        <w:rPr>
          <w:rFonts w:ascii="Trebuchet MS" w:hAnsi="Trebuchet MS" w:cs="Tahoma"/>
          <w:sz w:val="20"/>
          <w:szCs w:val="20"/>
        </w:rPr>
        <w:t xml:space="preserve">: BUDGET D’INVESTISSEMENT PUBLIC </w:t>
      </w:r>
      <w:r>
        <w:rPr>
          <w:rFonts w:ascii="Trebuchet MS" w:hAnsi="Trebuchet MS" w:cs="Tahoma"/>
          <w:sz w:val="20"/>
          <w:szCs w:val="20"/>
        </w:rPr>
        <w:t>MINTP</w:t>
      </w:r>
      <w:r w:rsidRPr="00EB13C9">
        <w:rPr>
          <w:rFonts w:ascii="Trebuchet MS" w:hAnsi="Trebuchet MS" w:cs="Tahoma"/>
          <w:sz w:val="20"/>
          <w:szCs w:val="20"/>
        </w:rPr>
        <w:t>–</w:t>
      </w:r>
      <w:r>
        <w:rPr>
          <w:rFonts w:ascii="Trebuchet MS" w:hAnsi="Trebuchet MS" w:cs="Tahoma"/>
          <w:sz w:val="20"/>
          <w:szCs w:val="20"/>
        </w:rPr>
        <w:t xml:space="preserve"> EXERCICES 2025</w:t>
      </w:r>
      <w:r w:rsidRPr="00EB13C9">
        <w:rPr>
          <w:rFonts w:ascii="Trebuchet MS" w:hAnsi="Trebuchet MS" w:cs="Tahoma"/>
          <w:sz w:val="20"/>
          <w:szCs w:val="20"/>
        </w:rPr>
        <w:t>.</w:t>
      </w:r>
    </w:p>
    <w:p w:rsidR="009E20EC" w:rsidRDefault="009E20EC" w:rsidP="00157705">
      <w:pPr>
        <w:jc w:val="both"/>
        <w:rPr>
          <w:rFonts w:ascii="Trebuchet MS" w:hAnsi="Trebuchet MS" w:cs="Tahoma"/>
          <w:sz w:val="20"/>
          <w:szCs w:val="20"/>
        </w:rPr>
      </w:pPr>
    </w:p>
    <w:p w:rsidR="009E20EC" w:rsidRDefault="009E20EC" w:rsidP="00157705">
      <w:pPr>
        <w:jc w:val="both"/>
        <w:rPr>
          <w:rFonts w:ascii="Trebuchet MS" w:hAnsi="Trebuchet MS" w:cs="Tahoma"/>
          <w:sz w:val="20"/>
          <w:szCs w:val="20"/>
        </w:rPr>
      </w:pPr>
      <w:r>
        <w:rPr>
          <w:rFonts w:ascii="Trebuchet MS" w:hAnsi="Trebuchet MS" w:cs="Tahoma"/>
          <w:sz w:val="20"/>
          <w:szCs w:val="20"/>
        </w:rPr>
        <w:t>N° D’AUTORISATION DE DEPENSE :</w:t>
      </w:r>
    </w:p>
    <w:p w:rsidR="009E20EC" w:rsidRDefault="009E20EC" w:rsidP="00157705">
      <w:pPr>
        <w:jc w:val="both"/>
        <w:rPr>
          <w:rFonts w:ascii="Trebuchet MS" w:hAnsi="Trebuchet MS" w:cs="Tahoma"/>
          <w:sz w:val="20"/>
          <w:szCs w:val="20"/>
        </w:rPr>
      </w:pPr>
    </w:p>
    <w:p w:rsidR="009E20EC" w:rsidRDefault="009E20EC" w:rsidP="00157705">
      <w:pPr>
        <w:jc w:val="both"/>
        <w:rPr>
          <w:rFonts w:ascii="Trebuchet MS" w:hAnsi="Trebuchet MS" w:cs="Tahoma"/>
          <w:sz w:val="20"/>
          <w:szCs w:val="20"/>
        </w:rPr>
      </w:pPr>
      <w:r>
        <w:rPr>
          <w:rFonts w:ascii="Trebuchet MS" w:hAnsi="Trebuchet MS" w:cs="Tahoma"/>
          <w:sz w:val="20"/>
          <w:szCs w:val="20"/>
        </w:rPr>
        <w:t>IMPUTATION :</w:t>
      </w:r>
    </w:p>
    <w:p w:rsidR="009E20EC" w:rsidRPr="00EB13C9" w:rsidRDefault="009E20EC" w:rsidP="00157705">
      <w:pPr>
        <w:jc w:val="both"/>
        <w:rPr>
          <w:rFonts w:ascii="Trebuchet MS" w:hAnsi="Trebuchet MS" w:cs="Tahoma"/>
          <w:sz w:val="20"/>
          <w:szCs w:val="20"/>
        </w:rPr>
      </w:pPr>
    </w:p>
    <w:p w:rsidR="009E20EC" w:rsidRPr="00063260" w:rsidRDefault="009E20EC" w:rsidP="00157705">
      <w:pPr>
        <w:jc w:val="both"/>
        <w:rPr>
          <w:rFonts w:ascii="Trebuchet MS" w:hAnsi="Trebuchet MS" w:cs="Tahoma"/>
          <w:b/>
          <w:sz w:val="2"/>
          <w:szCs w:val="2"/>
        </w:rPr>
      </w:pPr>
    </w:p>
    <w:p w:rsidR="009E20EC" w:rsidRPr="00063260" w:rsidRDefault="009E20EC" w:rsidP="00157705">
      <w:pPr>
        <w:jc w:val="both"/>
        <w:rPr>
          <w:rFonts w:ascii="Trebuchet MS" w:hAnsi="Trebuchet MS" w:cs="Tahoma"/>
          <w:sz w:val="2"/>
          <w:szCs w:val="2"/>
        </w:rPr>
      </w:pPr>
    </w:p>
    <w:p w:rsidR="009E20EC" w:rsidRPr="00EB13C9" w:rsidRDefault="009E20EC" w:rsidP="00157705">
      <w:pPr>
        <w:spacing w:line="360" w:lineRule="auto"/>
        <w:jc w:val="both"/>
        <w:rPr>
          <w:rFonts w:ascii="Trebuchet MS" w:hAnsi="Trebuchet MS" w:cs="Tahoma"/>
          <w:sz w:val="20"/>
          <w:szCs w:val="20"/>
        </w:rPr>
      </w:pP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b/>
          <w:sz w:val="20"/>
          <w:szCs w:val="20"/>
        </w:rPr>
        <w:tab/>
      </w:r>
      <w:r w:rsidRPr="00EB13C9">
        <w:rPr>
          <w:rFonts w:ascii="Trebuchet MS" w:hAnsi="Trebuchet MS" w:cs="Tahoma"/>
          <w:sz w:val="20"/>
          <w:szCs w:val="20"/>
        </w:rPr>
        <w:t>SOUSCRIT-LE………………………….</w:t>
      </w:r>
    </w:p>
    <w:p w:rsidR="009E20EC" w:rsidRPr="00EB13C9" w:rsidRDefault="009E20EC" w:rsidP="00157705">
      <w:pPr>
        <w:spacing w:line="360" w:lineRule="auto"/>
        <w:jc w:val="both"/>
        <w:rPr>
          <w:rFonts w:ascii="Trebuchet MS" w:hAnsi="Trebuchet MS" w:cs="Tahoma"/>
          <w:sz w:val="20"/>
          <w:szCs w:val="20"/>
        </w:rPr>
      </w:pP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t>SIGNE-LE ……………………………..</w:t>
      </w:r>
    </w:p>
    <w:p w:rsidR="009E20EC" w:rsidRPr="00EB13C9" w:rsidRDefault="009E20EC" w:rsidP="00157705">
      <w:pPr>
        <w:spacing w:line="360" w:lineRule="auto"/>
        <w:jc w:val="both"/>
        <w:rPr>
          <w:rFonts w:ascii="Trebuchet MS" w:hAnsi="Trebuchet MS" w:cs="Tahoma"/>
          <w:sz w:val="20"/>
          <w:szCs w:val="20"/>
        </w:rPr>
      </w:pP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t>NOTIFIE-LE ……………………………</w:t>
      </w:r>
    </w:p>
    <w:p w:rsidR="009E20EC" w:rsidRPr="00EB13C9" w:rsidRDefault="009E20EC" w:rsidP="00157705">
      <w:pPr>
        <w:spacing w:line="360" w:lineRule="auto"/>
        <w:jc w:val="both"/>
        <w:rPr>
          <w:rFonts w:ascii="Trebuchet MS" w:hAnsi="Trebuchet MS" w:cs="Tahoma"/>
          <w:sz w:val="20"/>
          <w:szCs w:val="20"/>
        </w:rPr>
      </w:pP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t>ENREGISTRE-LE……………………….</w:t>
      </w:r>
    </w:p>
    <w:p w:rsidR="009E20EC" w:rsidRPr="00EB13C9" w:rsidRDefault="009E20EC" w:rsidP="00157705">
      <w:pPr>
        <w:jc w:val="both"/>
        <w:rPr>
          <w:rFonts w:ascii="Trebuchet MS" w:hAnsi="Trebuchet MS" w:cs="Tahoma"/>
          <w:b/>
          <w:sz w:val="20"/>
          <w:szCs w:val="20"/>
        </w:rPr>
      </w:pPr>
    </w:p>
    <w:p w:rsidR="009E20EC" w:rsidRPr="00EB13C9" w:rsidRDefault="009E20EC" w:rsidP="00157705">
      <w:pPr>
        <w:jc w:val="both"/>
        <w:rPr>
          <w:rFonts w:ascii="Trebuchet MS" w:hAnsi="Trebuchet MS" w:cs="Tahoma"/>
          <w:b/>
          <w:sz w:val="20"/>
          <w:szCs w:val="20"/>
        </w:rPr>
      </w:pPr>
      <w:r>
        <w:rPr>
          <w:rFonts w:ascii="Trebuchet MS" w:hAnsi="Trebuchet MS" w:cs="Tahoma"/>
          <w:b/>
          <w:sz w:val="20"/>
          <w:szCs w:val="20"/>
        </w:rPr>
        <w:br w:type="page"/>
      </w:r>
      <w:r w:rsidRPr="00EB13C9">
        <w:rPr>
          <w:rFonts w:ascii="Trebuchet MS" w:hAnsi="Trebuchet MS" w:cs="Tahoma"/>
          <w:b/>
          <w:sz w:val="20"/>
          <w:szCs w:val="20"/>
        </w:rPr>
        <w:lastRenderedPageBreak/>
        <w:t>ENTRE</w:t>
      </w:r>
      <w:r>
        <w:rPr>
          <w:rFonts w:ascii="Trebuchet MS" w:hAnsi="Trebuchet MS" w:cs="Tahoma"/>
          <w:b/>
          <w:sz w:val="20"/>
          <w:szCs w:val="20"/>
        </w:rPr>
        <w:t> </w:t>
      </w:r>
      <w:r w:rsidRPr="00EB13C9">
        <w:rPr>
          <w:rFonts w:ascii="Trebuchet MS" w:hAnsi="Trebuchet MS" w:cs="Tahoma"/>
          <w:b/>
          <w:sz w:val="20"/>
          <w:szCs w:val="20"/>
        </w:rPr>
        <w:t>:</w:t>
      </w:r>
    </w:p>
    <w:p w:rsidR="009E20EC" w:rsidRPr="00EB13C9" w:rsidRDefault="009E20EC" w:rsidP="00157705">
      <w:pPr>
        <w:jc w:val="both"/>
        <w:rPr>
          <w:rFonts w:ascii="Trebuchet MS" w:hAnsi="Trebuchet MS" w:cs="Tahoma"/>
          <w:sz w:val="20"/>
          <w:szCs w:val="20"/>
        </w:rPr>
      </w:pPr>
    </w:p>
    <w:p w:rsidR="009E20EC" w:rsidRPr="00EB13C9" w:rsidRDefault="009E20EC" w:rsidP="00157705">
      <w:pPr>
        <w:jc w:val="both"/>
        <w:rPr>
          <w:rFonts w:ascii="Trebuchet MS" w:hAnsi="Trebuchet MS" w:cs="Tahoma"/>
          <w:b/>
          <w:sz w:val="20"/>
          <w:szCs w:val="20"/>
        </w:rPr>
      </w:pPr>
      <w:r w:rsidRPr="00EB13C9">
        <w:rPr>
          <w:rFonts w:ascii="Trebuchet MS" w:hAnsi="Trebuchet MS" w:cs="Tahoma"/>
          <w:b/>
          <w:sz w:val="20"/>
          <w:szCs w:val="20"/>
        </w:rPr>
        <w:t xml:space="preserve">L’ETAT DU CAMEROUN, </w:t>
      </w:r>
    </w:p>
    <w:p w:rsidR="009E20EC" w:rsidRPr="00EB13C9" w:rsidRDefault="009E20EC" w:rsidP="00157705">
      <w:pPr>
        <w:jc w:val="both"/>
        <w:rPr>
          <w:rFonts w:ascii="Trebuchet MS" w:hAnsi="Trebuchet MS" w:cs="Tahoma"/>
          <w:sz w:val="20"/>
          <w:szCs w:val="20"/>
        </w:rPr>
      </w:pPr>
    </w:p>
    <w:p w:rsidR="009E20EC" w:rsidRPr="00EB13C9" w:rsidRDefault="009E20EC" w:rsidP="00157705">
      <w:pPr>
        <w:jc w:val="both"/>
        <w:rPr>
          <w:rFonts w:ascii="Trebuchet MS" w:hAnsi="Trebuchet MS" w:cs="Tahoma"/>
          <w:b/>
          <w:sz w:val="20"/>
          <w:szCs w:val="20"/>
        </w:rPr>
      </w:pPr>
      <w:r w:rsidRPr="00EB13C9">
        <w:rPr>
          <w:rFonts w:ascii="Trebuchet MS" w:hAnsi="Trebuchet MS" w:cs="Tahoma"/>
          <w:sz w:val="20"/>
          <w:szCs w:val="20"/>
        </w:rPr>
        <w:t xml:space="preserve">Représenté par le </w:t>
      </w:r>
      <w:r>
        <w:rPr>
          <w:rFonts w:ascii="Trebuchet MS" w:hAnsi="Trebuchet MS" w:cs="Tahoma"/>
          <w:sz w:val="20"/>
          <w:szCs w:val="20"/>
        </w:rPr>
        <w:t>Préfet du Dja et Lobo</w:t>
      </w:r>
      <w:r w:rsidRPr="00EB13C9">
        <w:rPr>
          <w:rFonts w:ascii="Trebuchet MS" w:hAnsi="Trebuchet MS" w:cs="Tahoma"/>
          <w:sz w:val="20"/>
          <w:szCs w:val="20"/>
        </w:rPr>
        <w:t>, ci- après désigné « </w:t>
      </w:r>
      <w:r w:rsidRPr="00EB13C9">
        <w:rPr>
          <w:rFonts w:ascii="Trebuchet MS" w:hAnsi="Trebuchet MS" w:cs="Tahoma"/>
          <w:b/>
          <w:sz w:val="20"/>
          <w:szCs w:val="20"/>
        </w:rPr>
        <w:t>Autorité Contractante»,</w:t>
      </w:r>
    </w:p>
    <w:p w:rsidR="009E20EC" w:rsidRPr="00EB13C9" w:rsidRDefault="009E20EC" w:rsidP="00157705">
      <w:pPr>
        <w:jc w:val="both"/>
        <w:rPr>
          <w:rFonts w:ascii="Trebuchet MS" w:hAnsi="Trebuchet MS" w:cs="Tahoma"/>
          <w:sz w:val="20"/>
          <w:szCs w:val="20"/>
        </w:rPr>
      </w:pPr>
    </w:p>
    <w:p w:rsidR="009E20EC" w:rsidRPr="00EB13C9" w:rsidRDefault="009E20EC" w:rsidP="00157705">
      <w:pPr>
        <w:jc w:val="both"/>
        <w:rPr>
          <w:rFonts w:ascii="Trebuchet MS" w:hAnsi="Trebuchet MS" w:cs="Tahoma"/>
          <w:sz w:val="20"/>
          <w:szCs w:val="20"/>
        </w:rPr>
      </w:pPr>
    </w:p>
    <w:p w:rsidR="009E20EC" w:rsidRPr="00EB13C9" w:rsidRDefault="009E20EC" w:rsidP="00157705">
      <w:pPr>
        <w:jc w:val="both"/>
        <w:rPr>
          <w:rFonts w:ascii="Trebuchet MS" w:hAnsi="Trebuchet MS" w:cs="Tahoma"/>
          <w:b/>
          <w:sz w:val="20"/>
          <w:szCs w:val="20"/>
        </w:rPr>
      </w:pP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b/>
          <w:sz w:val="20"/>
          <w:szCs w:val="20"/>
        </w:rPr>
        <w:t>D’UNE PART,</w:t>
      </w:r>
    </w:p>
    <w:p w:rsidR="009E20EC" w:rsidRPr="00EB13C9" w:rsidRDefault="009E20EC" w:rsidP="00157705">
      <w:pPr>
        <w:jc w:val="both"/>
        <w:rPr>
          <w:rFonts w:ascii="Trebuchet MS" w:hAnsi="Trebuchet MS" w:cs="Tahoma"/>
          <w:sz w:val="20"/>
          <w:szCs w:val="20"/>
        </w:rPr>
      </w:pPr>
    </w:p>
    <w:p w:rsidR="009E20EC" w:rsidRPr="00EB13C9" w:rsidRDefault="009E20EC" w:rsidP="00157705">
      <w:pPr>
        <w:jc w:val="both"/>
        <w:rPr>
          <w:rFonts w:ascii="Trebuchet MS" w:hAnsi="Trebuchet MS" w:cs="Tahoma"/>
          <w:sz w:val="20"/>
          <w:szCs w:val="20"/>
        </w:rPr>
      </w:pPr>
    </w:p>
    <w:p w:rsidR="009E20EC" w:rsidRPr="00EB13C9" w:rsidRDefault="009E20EC" w:rsidP="00157705">
      <w:pPr>
        <w:jc w:val="both"/>
        <w:rPr>
          <w:rFonts w:ascii="Trebuchet MS" w:hAnsi="Trebuchet MS" w:cs="Tahoma"/>
          <w:sz w:val="20"/>
          <w:szCs w:val="20"/>
        </w:rPr>
      </w:pPr>
    </w:p>
    <w:p w:rsidR="009E20EC" w:rsidRPr="00EB13C9" w:rsidRDefault="009E20EC" w:rsidP="00157705">
      <w:pPr>
        <w:jc w:val="both"/>
        <w:rPr>
          <w:rFonts w:ascii="Trebuchet MS" w:hAnsi="Trebuchet MS" w:cs="Tahoma"/>
          <w:sz w:val="20"/>
          <w:szCs w:val="20"/>
        </w:rPr>
      </w:pPr>
    </w:p>
    <w:p w:rsidR="009E20EC" w:rsidRPr="00EB13C9" w:rsidRDefault="009E20EC" w:rsidP="00157705">
      <w:pPr>
        <w:jc w:val="both"/>
        <w:rPr>
          <w:rFonts w:ascii="Trebuchet MS" w:hAnsi="Trebuchet MS" w:cs="Tahoma"/>
          <w:sz w:val="20"/>
          <w:szCs w:val="20"/>
        </w:rPr>
      </w:pPr>
      <w:r w:rsidRPr="00EB13C9">
        <w:rPr>
          <w:rFonts w:ascii="Trebuchet MS" w:hAnsi="Trebuchet MS" w:cs="Tahoma"/>
          <w:sz w:val="20"/>
          <w:szCs w:val="20"/>
        </w:rPr>
        <w:t>ET</w:t>
      </w:r>
    </w:p>
    <w:p w:rsidR="009E20EC" w:rsidRPr="00EB13C9" w:rsidRDefault="009E20EC" w:rsidP="00157705">
      <w:pPr>
        <w:jc w:val="both"/>
        <w:rPr>
          <w:rFonts w:ascii="Trebuchet MS" w:hAnsi="Trebuchet MS" w:cs="Tahoma"/>
          <w:sz w:val="20"/>
          <w:szCs w:val="20"/>
        </w:rPr>
      </w:pPr>
    </w:p>
    <w:p w:rsidR="009E20EC" w:rsidRPr="00EB13C9" w:rsidRDefault="009E20EC" w:rsidP="00157705">
      <w:pPr>
        <w:jc w:val="both"/>
        <w:rPr>
          <w:rFonts w:ascii="Trebuchet MS" w:hAnsi="Trebuchet MS" w:cs="Tahoma"/>
          <w:sz w:val="20"/>
          <w:szCs w:val="20"/>
        </w:rPr>
      </w:pPr>
    </w:p>
    <w:p w:rsidR="009E20EC" w:rsidRPr="00EB13C9" w:rsidRDefault="009E20EC" w:rsidP="00157705">
      <w:pPr>
        <w:jc w:val="both"/>
        <w:rPr>
          <w:rFonts w:ascii="Trebuchet MS" w:hAnsi="Trebuchet MS" w:cs="Tahoma"/>
          <w:sz w:val="20"/>
          <w:szCs w:val="20"/>
        </w:rPr>
      </w:pPr>
      <w:r w:rsidRPr="00EB13C9">
        <w:rPr>
          <w:rFonts w:ascii="Trebuchet MS" w:hAnsi="Trebuchet MS" w:cs="Tahoma"/>
          <w:b/>
          <w:sz w:val="20"/>
          <w:szCs w:val="20"/>
        </w:rPr>
        <w:t>L’ENTREPRISE</w:t>
      </w:r>
      <w:r>
        <w:rPr>
          <w:rFonts w:ascii="Trebuchet MS" w:hAnsi="Trebuchet MS" w:cs="Tahoma"/>
          <w:sz w:val="20"/>
          <w:szCs w:val="20"/>
        </w:rPr>
        <w:t> </w:t>
      </w:r>
      <w:r w:rsidRPr="00EB13C9">
        <w:rPr>
          <w:rFonts w:ascii="Trebuchet MS" w:hAnsi="Trebuchet MS" w:cs="Tahoma"/>
          <w:sz w:val="20"/>
          <w:szCs w:val="20"/>
        </w:rPr>
        <w:t>: ……………………………………………….</w:t>
      </w:r>
    </w:p>
    <w:p w:rsidR="009E20EC" w:rsidRPr="00EB13C9" w:rsidRDefault="009E20EC" w:rsidP="00157705">
      <w:pPr>
        <w:jc w:val="both"/>
        <w:rPr>
          <w:rFonts w:ascii="Trebuchet MS" w:hAnsi="Trebuchet MS" w:cs="Tahoma"/>
          <w:sz w:val="20"/>
          <w:szCs w:val="20"/>
        </w:rPr>
      </w:pPr>
    </w:p>
    <w:p w:rsidR="009E20EC" w:rsidRPr="00EB13C9" w:rsidRDefault="009E20EC" w:rsidP="00157705">
      <w:pPr>
        <w:jc w:val="both"/>
        <w:rPr>
          <w:rFonts w:ascii="Trebuchet MS" w:hAnsi="Trebuchet MS" w:cs="Tahoma"/>
          <w:sz w:val="20"/>
          <w:szCs w:val="20"/>
        </w:rPr>
      </w:pP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t>BP………………… Tél……………. Fax……………..</w:t>
      </w:r>
    </w:p>
    <w:p w:rsidR="009E20EC" w:rsidRPr="00EB13C9" w:rsidRDefault="009E20EC" w:rsidP="00157705">
      <w:pPr>
        <w:jc w:val="both"/>
        <w:rPr>
          <w:rFonts w:ascii="Trebuchet MS" w:hAnsi="Trebuchet MS" w:cs="Tahoma"/>
          <w:sz w:val="20"/>
          <w:szCs w:val="20"/>
        </w:rPr>
      </w:pP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t>N° RC</w:t>
      </w:r>
      <w:r>
        <w:rPr>
          <w:rFonts w:ascii="Trebuchet MS" w:hAnsi="Trebuchet MS" w:cs="Tahoma"/>
          <w:sz w:val="20"/>
          <w:szCs w:val="20"/>
        </w:rPr>
        <w:t> </w:t>
      </w:r>
      <w:r w:rsidRPr="00EB13C9">
        <w:rPr>
          <w:rFonts w:ascii="Trebuchet MS" w:hAnsi="Trebuchet MS" w:cs="Tahoma"/>
          <w:sz w:val="20"/>
          <w:szCs w:val="20"/>
        </w:rPr>
        <w:t>: …………………………………………………</w:t>
      </w:r>
    </w:p>
    <w:p w:rsidR="009E20EC" w:rsidRPr="00EB13C9" w:rsidRDefault="009E20EC" w:rsidP="00157705">
      <w:pPr>
        <w:jc w:val="both"/>
        <w:rPr>
          <w:rFonts w:ascii="Trebuchet MS" w:hAnsi="Trebuchet MS" w:cs="Tahoma"/>
          <w:sz w:val="20"/>
          <w:szCs w:val="20"/>
        </w:rPr>
      </w:pP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t>N° contribuable ……………………………………..</w:t>
      </w:r>
    </w:p>
    <w:p w:rsidR="009E20EC" w:rsidRPr="00EB13C9" w:rsidRDefault="009E20EC" w:rsidP="00157705">
      <w:pPr>
        <w:jc w:val="both"/>
        <w:rPr>
          <w:rFonts w:ascii="Trebuchet MS" w:hAnsi="Trebuchet MS" w:cs="Tahoma"/>
          <w:sz w:val="20"/>
          <w:szCs w:val="20"/>
        </w:rPr>
      </w:pP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t>N° compte bancaire ………………………………</w:t>
      </w:r>
    </w:p>
    <w:p w:rsidR="009E20EC" w:rsidRPr="00EB13C9" w:rsidRDefault="009E20EC" w:rsidP="00157705">
      <w:pPr>
        <w:jc w:val="both"/>
        <w:rPr>
          <w:rFonts w:ascii="Trebuchet MS" w:hAnsi="Trebuchet MS" w:cs="Tahoma"/>
          <w:sz w:val="20"/>
          <w:szCs w:val="20"/>
        </w:rPr>
      </w:pPr>
    </w:p>
    <w:p w:rsidR="009E20EC" w:rsidRPr="00EB13C9" w:rsidRDefault="009E20EC" w:rsidP="00157705">
      <w:pPr>
        <w:jc w:val="both"/>
        <w:rPr>
          <w:rFonts w:ascii="Trebuchet MS" w:hAnsi="Trebuchet MS" w:cs="Tahoma"/>
          <w:sz w:val="20"/>
          <w:szCs w:val="20"/>
        </w:rPr>
      </w:pPr>
      <w:r w:rsidRPr="00EB13C9">
        <w:rPr>
          <w:rFonts w:ascii="Trebuchet MS" w:hAnsi="Trebuchet MS" w:cs="Tahoma"/>
          <w:sz w:val="20"/>
          <w:szCs w:val="20"/>
        </w:rPr>
        <w:t>Représenté par …………………………………………………………………ci-après dénommé « le Cocontractant »</w:t>
      </w:r>
    </w:p>
    <w:p w:rsidR="009E20EC" w:rsidRPr="00EB13C9" w:rsidRDefault="009E20EC" w:rsidP="00157705">
      <w:pPr>
        <w:jc w:val="both"/>
        <w:rPr>
          <w:rFonts w:ascii="Trebuchet MS" w:hAnsi="Trebuchet MS" w:cs="Tahoma"/>
          <w:sz w:val="20"/>
          <w:szCs w:val="20"/>
        </w:rPr>
      </w:pPr>
    </w:p>
    <w:p w:rsidR="009E20EC" w:rsidRPr="00EB13C9" w:rsidRDefault="009E20EC" w:rsidP="00157705">
      <w:pPr>
        <w:jc w:val="both"/>
        <w:rPr>
          <w:rFonts w:ascii="Trebuchet MS" w:hAnsi="Trebuchet MS" w:cs="Tahoma"/>
          <w:sz w:val="20"/>
          <w:szCs w:val="20"/>
        </w:rPr>
      </w:pPr>
    </w:p>
    <w:p w:rsidR="009E20EC" w:rsidRPr="00EB13C9" w:rsidRDefault="009E20EC" w:rsidP="00157705">
      <w:pPr>
        <w:jc w:val="both"/>
        <w:rPr>
          <w:rFonts w:ascii="Trebuchet MS" w:hAnsi="Trebuchet MS" w:cs="Tahoma"/>
          <w:b/>
          <w:sz w:val="20"/>
          <w:szCs w:val="20"/>
        </w:rPr>
      </w:pP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sz w:val="20"/>
          <w:szCs w:val="20"/>
        </w:rPr>
        <w:tab/>
      </w:r>
      <w:r w:rsidRPr="00EB13C9">
        <w:rPr>
          <w:rFonts w:ascii="Trebuchet MS" w:hAnsi="Trebuchet MS" w:cs="Tahoma"/>
          <w:b/>
          <w:sz w:val="20"/>
          <w:szCs w:val="20"/>
        </w:rPr>
        <w:t>D’AUTRE PART,</w:t>
      </w:r>
    </w:p>
    <w:p w:rsidR="009E20EC" w:rsidRPr="00EB13C9" w:rsidRDefault="009E20EC" w:rsidP="00157705">
      <w:pPr>
        <w:jc w:val="both"/>
        <w:rPr>
          <w:rFonts w:ascii="Trebuchet MS" w:hAnsi="Trebuchet MS" w:cs="Tahoma"/>
          <w:b/>
          <w:sz w:val="20"/>
          <w:szCs w:val="20"/>
        </w:rPr>
      </w:pPr>
    </w:p>
    <w:p w:rsidR="009E20EC" w:rsidRPr="00EB13C9" w:rsidRDefault="009E20EC" w:rsidP="00157705">
      <w:pPr>
        <w:jc w:val="both"/>
        <w:rPr>
          <w:rFonts w:ascii="Trebuchet MS" w:hAnsi="Trebuchet MS" w:cs="Tahoma"/>
          <w:b/>
          <w:sz w:val="20"/>
          <w:szCs w:val="20"/>
        </w:rPr>
      </w:pPr>
    </w:p>
    <w:p w:rsidR="009E20EC" w:rsidRPr="00EB13C9" w:rsidRDefault="009E20EC" w:rsidP="00157705">
      <w:pPr>
        <w:jc w:val="both"/>
        <w:rPr>
          <w:rFonts w:ascii="Trebuchet MS" w:hAnsi="Trebuchet MS" w:cs="Tahoma"/>
          <w:b/>
          <w:sz w:val="20"/>
          <w:szCs w:val="20"/>
        </w:rPr>
      </w:pPr>
    </w:p>
    <w:p w:rsidR="009E20EC" w:rsidRPr="00EB13C9" w:rsidRDefault="009E20EC" w:rsidP="00157705">
      <w:pPr>
        <w:jc w:val="both"/>
        <w:rPr>
          <w:rFonts w:ascii="Trebuchet MS" w:hAnsi="Trebuchet MS" w:cs="Tahoma"/>
          <w:b/>
          <w:sz w:val="20"/>
          <w:szCs w:val="20"/>
        </w:rPr>
      </w:pPr>
    </w:p>
    <w:p w:rsidR="009E20EC" w:rsidRPr="00EB13C9" w:rsidRDefault="009E20EC" w:rsidP="00157705">
      <w:pPr>
        <w:jc w:val="both"/>
        <w:rPr>
          <w:rFonts w:ascii="Trebuchet MS" w:hAnsi="Trebuchet MS" w:cs="Tahoma"/>
          <w:b/>
          <w:sz w:val="20"/>
          <w:szCs w:val="20"/>
        </w:rPr>
      </w:pPr>
      <w:r w:rsidRPr="00EB13C9">
        <w:rPr>
          <w:rFonts w:ascii="Trebuchet MS" w:hAnsi="Trebuchet MS" w:cs="Tahoma"/>
          <w:b/>
          <w:sz w:val="20"/>
          <w:szCs w:val="20"/>
        </w:rPr>
        <w:t>IL EST CONVENU ET ARRETE  CE QUI SUIT</w:t>
      </w:r>
      <w:r>
        <w:rPr>
          <w:rFonts w:ascii="Trebuchet MS" w:hAnsi="Trebuchet MS" w:cs="Tahoma"/>
          <w:b/>
          <w:sz w:val="20"/>
          <w:szCs w:val="20"/>
        </w:rPr>
        <w:t> </w:t>
      </w:r>
      <w:r w:rsidRPr="00EB13C9">
        <w:rPr>
          <w:rFonts w:ascii="Trebuchet MS" w:hAnsi="Trebuchet MS" w:cs="Tahoma"/>
          <w:b/>
          <w:sz w:val="20"/>
          <w:szCs w:val="20"/>
        </w:rPr>
        <w:t>:</w:t>
      </w:r>
    </w:p>
    <w:p w:rsidR="009E20EC" w:rsidRPr="00EB13C9" w:rsidRDefault="009E20EC" w:rsidP="00157705">
      <w:pPr>
        <w:jc w:val="both"/>
        <w:rPr>
          <w:rFonts w:ascii="Trebuchet MS" w:hAnsi="Trebuchet MS" w:cs="Tahoma"/>
          <w:b/>
          <w:sz w:val="20"/>
          <w:szCs w:val="20"/>
        </w:rPr>
      </w:pPr>
    </w:p>
    <w:p w:rsidR="009E20EC" w:rsidRPr="00EB13C9" w:rsidRDefault="009E20EC" w:rsidP="00157705">
      <w:pPr>
        <w:jc w:val="both"/>
        <w:rPr>
          <w:rFonts w:ascii="Trebuchet MS" w:hAnsi="Trebuchet MS" w:cs="Tahoma"/>
          <w:b/>
          <w:sz w:val="20"/>
          <w:szCs w:val="20"/>
        </w:rPr>
      </w:pPr>
    </w:p>
    <w:p w:rsidR="009E20EC" w:rsidRPr="00EB13C9" w:rsidRDefault="009E20EC" w:rsidP="00157705">
      <w:pPr>
        <w:jc w:val="both"/>
        <w:rPr>
          <w:rFonts w:ascii="Trebuchet MS" w:hAnsi="Trebuchet MS" w:cs="Tahoma"/>
          <w:i/>
          <w:sz w:val="20"/>
          <w:szCs w:val="20"/>
        </w:rPr>
      </w:pPr>
      <w:r w:rsidRPr="00EB13C9">
        <w:rPr>
          <w:rFonts w:ascii="Trebuchet MS" w:hAnsi="Trebuchet MS" w:cs="Tahoma"/>
          <w:b/>
          <w:sz w:val="20"/>
          <w:szCs w:val="20"/>
        </w:rPr>
        <w:br w:type="page"/>
      </w:r>
      <w:r w:rsidRPr="00EB13C9">
        <w:rPr>
          <w:rFonts w:ascii="Trebuchet MS" w:hAnsi="Trebuchet MS" w:cs="Tahoma"/>
          <w:i/>
          <w:sz w:val="20"/>
          <w:szCs w:val="20"/>
        </w:rPr>
        <w:lastRenderedPageBreak/>
        <w:t>DOCUMENTS A  INSERER (avant la  page de signature)</w:t>
      </w:r>
      <w:r>
        <w:rPr>
          <w:rFonts w:ascii="Trebuchet MS" w:hAnsi="Trebuchet MS" w:cs="Tahoma"/>
          <w:i/>
          <w:sz w:val="20"/>
          <w:szCs w:val="20"/>
        </w:rPr>
        <w:t> </w:t>
      </w:r>
      <w:r w:rsidRPr="00EB13C9">
        <w:rPr>
          <w:rFonts w:ascii="Trebuchet MS" w:hAnsi="Trebuchet MS" w:cs="Tahoma"/>
          <w:i/>
          <w:sz w:val="20"/>
          <w:szCs w:val="20"/>
        </w:rPr>
        <w:t>:</w:t>
      </w:r>
    </w:p>
    <w:p w:rsidR="009E20EC" w:rsidRPr="00EB13C9" w:rsidRDefault="009E20EC" w:rsidP="00157705">
      <w:pPr>
        <w:spacing w:after="120"/>
        <w:jc w:val="both"/>
        <w:rPr>
          <w:rFonts w:ascii="Trebuchet MS" w:hAnsi="Trebuchet MS" w:cs="Tahoma"/>
          <w:b/>
          <w:sz w:val="20"/>
          <w:szCs w:val="20"/>
        </w:rPr>
      </w:pPr>
    </w:p>
    <w:p w:rsidR="009E20EC" w:rsidRPr="00EB13C9" w:rsidRDefault="009E20EC" w:rsidP="00157705">
      <w:pPr>
        <w:spacing w:before="120" w:after="120" w:line="360" w:lineRule="auto"/>
        <w:jc w:val="both"/>
        <w:rPr>
          <w:rFonts w:ascii="Trebuchet MS" w:hAnsi="Trebuchet MS" w:cs="Tahoma"/>
          <w:b/>
          <w:sz w:val="20"/>
          <w:szCs w:val="20"/>
        </w:rPr>
      </w:pPr>
      <w:r w:rsidRPr="00EB13C9">
        <w:rPr>
          <w:rFonts w:ascii="Trebuchet MS" w:hAnsi="Trebuchet MS" w:cs="Tahoma"/>
          <w:b/>
          <w:sz w:val="20"/>
          <w:szCs w:val="20"/>
        </w:rPr>
        <w:t>TITRE 1</w:t>
      </w:r>
      <w:r>
        <w:rPr>
          <w:rFonts w:ascii="Trebuchet MS" w:hAnsi="Trebuchet MS" w:cs="Tahoma"/>
          <w:b/>
          <w:sz w:val="20"/>
          <w:szCs w:val="20"/>
        </w:rPr>
        <w:t> </w:t>
      </w:r>
      <w:r w:rsidRPr="00EB13C9">
        <w:rPr>
          <w:rFonts w:ascii="Trebuchet MS" w:hAnsi="Trebuchet MS" w:cs="Tahoma"/>
          <w:b/>
          <w:sz w:val="20"/>
          <w:szCs w:val="20"/>
        </w:rPr>
        <w:t>: CAHIER DES CLAUSES ADMINISTRATIVES PARTICULIERES (CCAP)</w:t>
      </w:r>
    </w:p>
    <w:p w:rsidR="009E20EC" w:rsidRPr="00EB13C9" w:rsidRDefault="009E20EC" w:rsidP="00157705">
      <w:pPr>
        <w:pStyle w:val="CM98"/>
        <w:tabs>
          <w:tab w:val="left" w:pos="1440"/>
        </w:tabs>
        <w:spacing w:before="120" w:after="120" w:line="360" w:lineRule="auto"/>
        <w:ind w:left="1440" w:hanging="1440"/>
        <w:jc w:val="both"/>
        <w:outlineLvl w:val="1"/>
        <w:rPr>
          <w:rFonts w:ascii="Trebuchet MS" w:hAnsi="Trebuchet MS" w:cs="Tahoma"/>
          <w:b/>
          <w:bCs/>
          <w:sz w:val="20"/>
          <w:szCs w:val="20"/>
        </w:rPr>
      </w:pPr>
      <w:r w:rsidRPr="00EB13C9">
        <w:rPr>
          <w:rFonts w:ascii="Trebuchet MS" w:hAnsi="Trebuchet MS" w:cs="Tahoma"/>
          <w:b/>
          <w:bCs/>
          <w:sz w:val="20"/>
          <w:szCs w:val="20"/>
        </w:rPr>
        <w:t>TITRE II – LE CAHIER DES PRESCRIPTIONS TECHNIQUES (CPT)</w:t>
      </w:r>
    </w:p>
    <w:p w:rsidR="009E20EC" w:rsidRPr="00EB13C9" w:rsidRDefault="009E20EC" w:rsidP="00157705">
      <w:pPr>
        <w:pStyle w:val="CM98"/>
        <w:tabs>
          <w:tab w:val="left" w:pos="1440"/>
        </w:tabs>
        <w:spacing w:before="120" w:after="120" w:line="360" w:lineRule="auto"/>
        <w:ind w:left="1440" w:hanging="1440"/>
        <w:jc w:val="both"/>
        <w:outlineLvl w:val="1"/>
        <w:rPr>
          <w:rFonts w:ascii="Trebuchet MS" w:hAnsi="Trebuchet MS" w:cs="Tahoma"/>
          <w:b/>
          <w:bCs/>
          <w:sz w:val="20"/>
          <w:szCs w:val="20"/>
        </w:rPr>
      </w:pPr>
      <w:r w:rsidRPr="00EB13C9">
        <w:rPr>
          <w:rFonts w:ascii="Trebuchet MS" w:hAnsi="Trebuchet MS" w:cs="Tahoma"/>
          <w:b/>
          <w:bCs/>
          <w:sz w:val="20"/>
          <w:szCs w:val="20"/>
        </w:rPr>
        <w:t>TITRE III – BORDEREAUX DES PRIX UNITAIRES(BPU)</w:t>
      </w:r>
    </w:p>
    <w:p w:rsidR="009E20EC" w:rsidRPr="00EB13C9" w:rsidRDefault="009E20EC" w:rsidP="00157705">
      <w:pPr>
        <w:pStyle w:val="CM98"/>
        <w:tabs>
          <w:tab w:val="left" w:pos="1440"/>
        </w:tabs>
        <w:spacing w:before="120" w:after="120" w:line="360" w:lineRule="auto"/>
        <w:ind w:left="1440" w:hanging="1440"/>
        <w:jc w:val="both"/>
        <w:outlineLvl w:val="1"/>
        <w:rPr>
          <w:rFonts w:ascii="Trebuchet MS" w:hAnsi="Trebuchet MS" w:cs="Tahoma"/>
          <w:b/>
          <w:bCs/>
          <w:sz w:val="20"/>
          <w:szCs w:val="20"/>
        </w:rPr>
      </w:pPr>
      <w:r w:rsidRPr="00EB13C9">
        <w:rPr>
          <w:rFonts w:ascii="Trebuchet MS" w:hAnsi="Trebuchet MS" w:cs="Tahoma"/>
          <w:b/>
          <w:bCs/>
          <w:sz w:val="20"/>
          <w:szCs w:val="20"/>
        </w:rPr>
        <w:t>TITRE IV – DETAILS QUANTITATIFS ET ESTIMATIFS (DQE)</w:t>
      </w:r>
    </w:p>
    <w:p w:rsidR="009E20EC" w:rsidRPr="00EB13C9" w:rsidRDefault="009E20EC" w:rsidP="00157705">
      <w:pPr>
        <w:spacing w:before="120" w:after="120" w:line="360" w:lineRule="auto"/>
        <w:jc w:val="both"/>
        <w:rPr>
          <w:rFonts w:ascii="Trebuchet MS" w:hAnsi="Trebuchet MS" w:cs="Tahoma"/>
          <w:b/>
          <w:sz w:val="20"/>
          <w:szCs w:val="20"/>
        </w:rPr>
      </w:pPr>
    </w:p>
    <w:p w:rsidR="009E20EC" w:rsidRPr="00EB13C9" w:rsidRDefault="009E20EC" w:rsidP="00157705">
      <w:pPr>
        <w:spacing w:after="200" w:line="276" w:lineRule="auto"/>
        <w:jc w:val="both"/>
        <w:rPr>
          <w:rFonts w:ascii="Trebuchet MS" w:hAnsi="Trebuchet MS" w:cs="Tahoma"/>
          <w:b/>
          <w:sz w:val="20"/>
          <w:szCs w:val="20"/>
        </w:rPr>
      </w:pPr>
      <w:r w:rsidRPr="00EB13C9">
        <w:rPr>
          <w:rFonts w:ascii="Trebuchet MS" w:hAnsi="Trebuchet MS" w:cs="Tahoma"/>
          <w:b/>
          <w:sz w:val="20"/>
          <w:szCs w:val="20"/>
        </w:rPr>
        <w:br w:type="page"/>
      </w:r>
      <w:r w:rsidRPr="00EB13C9">
        <w:rPr>
          <w:rFonts w:ascii="Trebuchet MS" w:hAnsi="Trebuchet MS" w:cs="Tahoma"/>
          <w:b/>
          <w:sz w:val="20"/>
          <w:szCs w:val="20"/>
        </w:rPr>
        <w:lastRenderedPageBreak/>
        <w:t>PAGE N°…………………………. ET DERNIERE</w:t>
      </w:r>
      <w:r>
        <w:rPr>
          <w:rFonts w:ascii="Trebuchet MS" w:hAnsi="Trebuchet MS" w:cs="Tahoma"/>
          <w:b/>
          <w:sz w:val="20"/>
          <w:szCs w:val="20"/>
        </w:rPr>
        <w:t> </w:t>
      </w:r>
    </w:p>
    <w:p w:rsidR="009E20EC" w:rsidRDefault="009E20EC" w:rsidP="00157705">
      <w:pPr>
        <w:jc w:val="both"/>
        <w:rPr>
          <w:rFonts w:ascii="Trebuchet MS" w:hAnsi="Trebuchet MS" w:cs="Tahoma"/>
          <w:b/>
          <w:sz w:val="20"/>
          <w:szCs w:val="20"/>
        </w:rPr>
      </w:pPr>
      <w:r w:rsidRPr="002C60A4">
        <w:rPr>
          <w:rFonts w:ascii="Trebuchet MS" w:hAnsi="Trebuchet MS" w:cs="Tahoma"/>
          <w:b/>
          <w:sz w:val="20"/>
          <w:szCs w:val="20"/>
        </w:rPr>
        <w:t>Marché  No</w:t>
      </w:r>
      <w:r w:rsidR="003B316C">
        <w:rPr>
          <w:rFonts w:ascii="Trebuchet MS" w:hAnsi="Trebuchet MS" w:cs="Tahoma"/>
          <w:b/>
          <w:sz w:val="20"/>
          <w:szCs w:val="20"/>
        </w:rPr>
        <w:t xml:space="preserve"> </w:t>
      </w:r>
      <w:r w:rsidRPr="002C60A4">
        <w:rPr>
          <w:rFonts w:ascii="Trebuchet MS" w:hAnsi="Trebuchet MS" w:cs="Tahoma"/>
          <w:b/>
          <w:sz w:val="20"/>
          <w:szCs w:val="20"/>
        </w:rPr>
        <w:t>__________/M / /RS</w:t>
      </w:r>
      <w:r w:rsidRPr="000976E2">
        <w:rPr>
          <w:rFonts w:ascii="Trebuchet MS" w:hAnsi="Trebuchet MS" w:cs="Tahoma"/>
          <w:b/>
          <w:sz w:val="20"/>
          <w:szCs w:val="20"/>
        </w:rPr>
        <w:t>/DDL/CDPM-CS/202</w:t>
      </w:r>
      <w:r>
        <w:rPr>
          <w:rFonts w:ascii="Trebuchet MS" w:hAnsi="Trebuchet MS" w:cs="Tahoma"/>
          <w:b/>
          <w:sz w:val="20"/>
          <w:szCs w:val="20"/>
        </w:rPr>
        <w:t>5</w:t>
      </w:r>
    </w:p>
    <w:p w:rsidR="003B316C" w:rsidRDefault="003B316C" w:rsidP="00157705">
      <w:pPr>
        <w:jc w:val="both"/>
        <w:rPr>
          <w:rFonts w:ascii="Trebuchet MS" w:hAnsi="Trebuchet MS" w:cs="Tahoma"/>
          <w:b/>
          <w:sz w:val="20"/>
          <w:szCs w:val="20"/>
        </w:rPr>
      </w:pPr>
    </w:p>
    <w:p w:rsidR="003B316C" w:rsidRPr="000976E2" w:rsidRDefault="003B316C" w:rsidP="00157705">
      <w:pPr>
        <w:jc w:val="both"/>
        <w:rPr>
          <w:rFonts w:ascii="Trebuchet MS" w:hAnsi="Trebuchet MS" w:cs="Tahoma"/>
          <w:b/>
          <w:color w:val="FF0000"/>
          <w:sz w:val="20"/>
          <w:szCs w:val="20"/>
        </w:rPr>
      </w:pPr>
      <w:r w:rsidRPr="003B316C">
        <w:rPr>
          <w:rFonts w:ascii="Trebuchet MS" w:hAnsi="Trebuchet MS" w:cs="Tahoma"/>
          <w:sz w:val="20"/>
          <w:szCs w:val="20"/>
        </w:rPr>
        <w:t>PASSÉ APRÈS APPEL D’OFFRE NATIONAL OUVERT N° ……………………….</w:t>
      </w:r>
      <w:r>
        <w:rPr>
          <w:rFonts w:ascii="Trebuchet MS" w:hAnsi="Trebuchet MS" w:cs="Tahoma"/>
          <w:sz w:val="20"/>
          <w:szCs w:val="20"/>
        </w:rPr>
        <w:t xml:space="preserve"> </w:t>
      </w:r>
      <w:r w:rsidR="00F843F1">
        <w:rPr>
          <w:rFonts w:ascii="Trebuchet MS" w:hAnsi="Trebuchet MS" w:cs="Tahoma"/>
          <w:sz w:val="20"/>
          <w:szCs w:val="20"/>
        </w:rPr>
        <w:t>/</w:t>
      </w:r>
      <w:r w:rsidRPr="003B316C">
        <w:rPr>
          <w:rFonts w:ascii="Trebuchet MS" w:hAnsi="Trebuchet MS" w:cs="Tahoma"/>
          <w:sz w:val="20"/>
          <w:szCs w:val="20"/>
        </w:rPr>
        <w:t>AONO/</w:t>
      </w:r>
      <w:r w:rsidR="00F843F1">
        <w:rPr>
          <w:rFonts w:ascii="Trebuchet MS" w:hAnsi="Trebuchet MS" w:cs="Tahoma"/>
          <w:sz w:val="20"/>
          <w:szCs w:val="20"/>
        </w:rPr>
        <w:t>L01/SP</w:t>
      </w:r>
      <w:r w:rsidRPr="003B316C">
        <w:rPr>
          <w:rFonts w:ascii="Trebuchet MS" w:hAnsi="Trebuchet MS" w:cs="Tahoma"/>
          <w:sz w:val="20"/>
          <w:szCs w:val="20"/>
        </w:rPr>
        <w:t>/CDPM/2025 DU ……………………………. Avec l’entreprise</w:t>
      </w:r>
      <w:r>
        <w:rPr>
          <w:rFonts w:ascii="Trebuchet MS" w:hAnsi="Trebuchet MS" w:cs="Tahoma"/>
          <w:b/>
          <w:sz w:val="20"/>
          <w:szCs w:val="20"/>
        </w:rPr>
        <w:t xml:space="preserve"> …………………………………….</w:t>
      </w:r>
    </w:p>
    <w:p w:rsidR="009E20EC" w:rsidRPr="00EB13C9" w:rsidRDefault="009E20EC" w:rsidP="00157705">
      <w:pPr>
        <w:jc w:val="both"/>
        <w:rPr>
          <w:rFonts w:ascii="Trebuchet MS" w:hAnsi="Trebuchet MS" w:cs="Tahoma"/>
          <w:sz w:val="20"/>
          <w:szCs w:val="20"/>
        </w:rPr>
      </w:pPr>
    </w:p>
    <w:p w:rsidR="009E20EC" w:rsidRPr="00EB13C9" w:rsidRDefault="009E20EC" w:rsidP="00157705">
      <w:pPr>
        <w:jc w:val="both"/>
        <w:rPr>
          <w:rFonts w:ascii="Trebuchet MS" w:hAnsi="Trebuchet MS" w:cs="Tahoma"/>
          <w:sz w:val="20"/>
          <w:szCs w:val="20"/>
        </w:rPr>
      </w:pPr>
      <w:r w:rsidRPr="00EB13C9">
        <w:rPr>
          <w:rFonts w:ascii="Trebuchet MS" w:hAnsi="Trebuchet MS" w:cs="Tahoma"/>
          <w:sz w:val="20"/>
          <w:szCs w:val="20"/>
        </w:rPr>
        <w:t>BP……………………</w:t>
      </w:r>
      <w:r w:rsidR="003B316C">
        <w:rPr>
          <w:rFonts w:ascii="Trebuchet MS" w:hAnsi="Trebuchet MS" w:cs="Tahoma"/>
          <w:sz w:val="20"/>
          <w:szCs w:val="20"/>
        </w:rPr>
        <w:t>……… TEL……………………………… FAX……………………</w:t>
      </w:r>
      <w:r w:rsidRPr="00EB13C9">
        <w:rPr>
          <w:rFonts w:ascii="Trebuchet MS" w:hAnsi="Trebuchet MS" w:cs="Tahoma"/>
          <w:sz w:val="20"/>
          <w:szCs w:val="20"/>
        </w:rPr>
        <w:t>.</w:t>
      </w:r>
    </w:p>
    <w:p w:rsidR="009E20EC" w:rsidRPr="00EB13C9" w:rsidRDefault="009E20EC" w:rsidP="00157705">
      <w:pPr>
        <w:jc w:val="both"/>
        <w:rPr>
          <w:rFonts w:ascii="Trebuchet MS" w:hAnsi="Trebuchet MS" w:cs="Tahoma"/>
          <w:sz w:val="20"/>
          <w:szCs w:val="20"/>
        </w:rPr>
      </w:pPr>
    </w:p>
    <w:p w:rsidR="0077676D" w:rsidRPr="0077676D" w:rsidRDefault="00536B31" w:rsidP="0077676D">
      <w:pPr>
        <w:shd w:val="clear" w:color="auto" w:fill="FFFFFF"/>
        <w:jc w:val="both"/>
        <w:rPr>
          <w:rFonts w:ascii="Trebuchet MS" w:hAnsi="Trebuchet MS" w:cs="Tahoma"/>
          <w:sz w:val="20"/>
          <w:szCs w:val="20"/>
        </w:rPr>
      </w:pPr>
      <w:r w:rsidRPr="0077676D">
        <w:rPr>
          <w:rFonts w:ascii="Trebuchet MS" w:hAnsi="Trebuchet MS" w:cs="Tahoma"/>
          <w:sz w:val="20"/>
          <w:szCs w:val="20"/>
        </w:rPr>
        <w:t>POUR TRAVAUX DE BITUMAGE EN ENDUIT SUPERFICIEL MONOCOUCHE DES VOIES PARCELLAIRES DE LA PALMERAIE DE MVOMEKA'A, ARRONDISSEMENT DE MEYOMESSALA,</w:t>
      </w:r>
      <w:r w:rsidR="0077676D">
        <w:rPr>
          <w:rFonts w:ascii="Trebuchet MS" w:hAnsi="Trebuchet MS" w:cs="Tahoma"/>
          <w:sz w:val="20"/>
          <w:szCs w:val="20"/>
        </w:rPr>
        <w:t xml:space="preserve"> </w:t>
      </w:r>
      <w:r w:rsidRPr="0077676D">
        <w:rPr>
          <w:rFonts w:ascii="Trebuchet MS" w:hAnsi="Trebuchet MS" w:cs="Tahoma"/>
          <w:sz w:val="20"/>
          <w:szCs w:val="20"/>
        </w:rPr>
        <w:t>Linéaire (Palais - Palmeraie) : 3,700 Km</w:t>
      </w:r>
      <w:r w:rsidR="0077676D" w:rsidRPr="0077676D">
        <w:rPr>
          <w:rFonts w:ascii="Trebuchet MS" w:hAnsi="Trebuchet MS" w:cs="Tahoma"/>
          <w:sz w:val="20"/>
          <w:szCs w:val="20"/>
        </w:rPr>
        <w:t xml:space="preserve">, </w:t>
      </w:r>
      <w:r w:rsidR="0077676D" w:rsidRPr="0077676D">
        <w:rPr>
          <w:rFonts w:ascii="Trebuchet MS" w:hAnsi="Trebuchet MS" w:cs="Tahoma"/>
          <w:b/>
          <w:bCs/>
          <w:sz w:val="20"/>
          <w:szCs w:val="20"/>
        </w:rPr>
        <w:t>EN PROCEDURE D’URGENCE</w:t>
      </w:r>
    </w:p>
    <w:p w:rsidR="00536B31" w:rsidRPr="00536B31" w:rsidRDefault="00536B31" w:rsidP="008E4BB3">
      <w:pPr>
        <w:shd w:val="clear" w:color="auto" w:fill="FFFFFF"/>
        <w:jc w:val="both"/>
        <w:rPr>
          <w:rFonts w:ascii="Trebuchet MS" w:hAnsi="Trebuchet MS"/>
          <w:bCs/>
        </w:rPr>
      </w:pPr>
    </w:p>
    <w:p w:rsidR="009E20EC" w:rsidRPr="009E20EC" w:rsidRDefault="009E20EC" w:rsidP="00157705">
      <w:pPr>
        <w:shd w:val="clear" w:color="auto" w:fill="FFFFFF"/>
        <w:jc w:val="both"/>
        <w:rPr>
          <w:rFonts w:ascii="Trebuchet MS" w:hAnsi="Trebuchet MS" w:cs="Tahoma"/>
          <w:sz w:val="20"/>
          <w:szCs w:val="20"/>
        </w:rPr>
      </w:pPr>
    </w:p>
    <w:p w:rsidR="009E20EC" w:rsidRPr="00EB13C9" w:rsidRDefault="009E20EC" w:rsidP="00157705">
      <w:pPr>
        <w:ind w:firstLine="709"/>
        <w:jc w:val="both"/>
        <w:rPr>
          <w:rFonts w:ascii="Trebuchet MS" w:hAnsi="Trebuchet MS" w:cs="Tahoma"/>
          <w:b/>
          <w:sz w:val="20"/>
          <w:szCs w:val="20"/>
        </w:rPr>
      </w:pPr>
    </w:p>
    <w:p w:rsidR="009E20EC" w:rsidRPr="00EB13C9" w:rsidRDefault="009E20EC" w:rsidP="00157705">
      <w:pPr>
        <w:jc w:val="both"/>
        <w:rPr>
          <w:rFonts w:ascii="Trebuchet MS" w:hAnsi="Trebuchet MS" w:cs="Tahoma"/>
          <w:sz w:val="20"/>
          <w:szCs w:val="20"/>
        </w:rPr>
      </w:pPr>
      <w:r w:rsidRPr="00E22B1E">
        <w:rPr>
          <w:rFonts w:ascii="Trebuchet MS" w:hAnsi="Trebuchet MS" w:cs="Tahoma"/>
          <w:sz w:val="20"/>
          <w:szCs w:val="20"/>
        </w:rPr>
        <w:t>POUR UN MONTANT DE</w:t>
      </w:r>
      <w:r>
        <w:rPr>
          <w:rFonts w:ascii="Trebuchet MS" w:hAnsi="Trebuchet MS" w:cs="Tahoma"/>
          <w:sz w:val="20"/>
          <w:szCs w:val="20"/>
        </w:rPr>
        <w:t> </w:t>
      </w:r>
      <w:r w:rsidRPr="00EB13C9">
        <w:rPr>
          <w:rFonts w:ascii="Trebuchet MS" w:hAnsi="Trebuchet MS" w:cs="Tahoma"/>
          <w:sz w:val="20"/>
          <w:szCs w:val="20"/>
        </w:rPr>
        <w:t xml:space="preserve">: </w:t>
      </w:r>
      <w:r w:rsidR="00610E70">
        <w:rPr>
          <w:rFonts w:ascii="Trebuchet MS" w:hAnsi="Trebuchet MS" w:cs="Tahoma"/>
          <w:sz w:val="20"/>
          <w:szCs w:val="20"/>
        </w:rPr>
        <w:t>_________________</w:t>
      </w:r>
      <w:r w:rsidRPr="00EB13C9">
        <w:rPr>
          <w:rFonts w:ascii="Trebuchet MS" w:hAnsi="Trebuchet MS" w:cs="Tahoma"/>
          <w:sz w:val="20"/>
          <w:szCs w:val="20"/>
        </w:rPr>
        <w:t xml:space="preserve"> F CFA TTC</w:t>
      </w:r>
    </w:p>
    <w:p w:rsidR="009E20EC" w:rsidRPr="00EB13C9" w:rsidRDefault="009E20EC" w:rsidP="00157705">
      <w:pPr>
        <w:jc w:val="both"/>
        <w:rPr>
          <w:rFonts w:ascii="Trebuchet MS" w:hAnsi="Trebuchet MS" w:cs="Tahoma"/>
          <w:sz w:val="20"/>
          <w:szCs w:val="20"/>
        </w:rPr>
      </w:pPr>
      <w:r w:rsidRPr="00EB13C9">
        <w:rPr>
          <w:rFonts w:ascii="Trebuchet MS" w:hAnsi="Trebuchet MS" w:cs="Tahoma"/>
          <w:sz w:val="20"/>
          <w:szCs w:val="20"/>
        </w:rPr>
        <w:t xml:space="preserve"> : (</w:t>
      </w:r>
      <w:r w:rsidR="00536B31">
        <w:rPr>
          <w:rFonts w:ascii="Trebuchet MS" w:hAnsi="Trebuchet MS" w:cs="Tahoma"/>
          <w:sz w:val="20"/>
          <w:szCs w:val="20"/>
        </w:rPr>
        <w:t>) F CFA toutes taxes comprises</w:t>
      </w:r>
      <w:r w:rsidRPr="00EB13C9">
        <w:rPr>
          <w:rFonts w:ascii="Trebuchet MS" w:hAnsi="Trebuchet MS" w:cs="Tahoma"/>
          <w:sz w:val="20"/>
          <w:szCs w:val="20"/>
        </w:rPr>
        <w:t>.</w:t>
      </w:r>
    </w:p>
    <w:p w:rsidR="009E20EC" w:rsidRPr="00EB13C9" w:rsidRDefault="009E20EC" w:rsidP="00157705">
      <w:pPr>
        <w:jc w:val="both"/>
        <w:rPr>
          <w:rFonts w:ascii="Trebuchet MS" w:hAnsi="Trebuchet MS" w:cs="Tahoma"/>
          <w:sz w:val="20"/>
          <w:szCs w:val="20"/>
        </w:rPr>
      </w:pPr>
    </w:p>
    <w:p w:rsidR="009E20EC" w:rsidRPr="00EB13C9" w:rsidRDefault="009E20EC" w:rsidP="00157705">
      <w:pPr>
        <w:jc w:val="both"/>
        <w:rPr>
          <w:rFonts w:ascii="Trebuchet MS" w:hAnsi="Trebuchet MS" w:cs="Tahoma"/>
          <w:b/>
          <w:sz w:val="20"/>
          <w:szCs w:val="20"/>
        </w:rPr>
      </w:pPr>
    </w:p>
    <w:p w:rsidR="009E20EC" w:rsidRPr="00EB13C9" w:rsidRDefault="009E20EC" w:rsidP="00157705">
      <w:pPr>
        <w:jc w:val="both"/>
        <w:rPr>
          <w:rFonts w:ascii="Trebuchet MS" w:hAnsi="Trebuchet MS" w:cs="Tahoma"/>
          <w:sz w:val="20"/>
          <w:szCs w:val="20"/>
        </w:rPr>
      </w:pPr>
      <w:r w:rsidRPr="00EB13C9">
        <w:rPr>
          <w:rFonts w:ascii="Trebuchet MS" w:hAnsi="Trebuchet MS" w:cs="Tahoma"/>
          <w:b/>
          <w:sz w:val="20"/>
          <w:szCs w:val="20"/>
        </w:rPr>
        <w:t>DELAI D’EXECUTION DES TRAVAUX</w:t>
      </w:r>
      <w:r>
        <w:rPr>
          <w:rFonts w:ascii="Trebuchet MS" w:hAnsi="Trebuchet MS" w:cs="Tahoma"/>
          <w:sz w:val="20"/>
          <w:szCs w:val="20"/>
        </w:rPr>
        <w:t> </w:t>
      </w:r>
      <w:r w:rsidR="00610E70">
        <w:rPr>
          <w:rFonts w:ascii="Trebuchet MS" w:hAnsi="Trebuchet MS" w:cs="Tahoma"/>
          <w:sz w:val="20"/>
          <w:szCs w:val="20"/>
        </w:rPr>
        <w:t>: Cinq (05)</w:t>
      </w:r>
      <w:r w:rsidR="0029147E">
        <w:rPr>
          <w:rFonts w:ascii="Trebuchet MS" w:hAnsi="Trebuchet MS" w:cs="Tahoma"/>
          <w:sz w:val="20"/>
          <w:szCs w:val="20"/>
        </w:rPr>
        <w:t xml:space="preserve"> mois</w:t>
      </w:r>
    </w:p>
    <w:p w:rsidR="009E20EC" w:rsidRDefault="009E20EC" w:rsidP="00157705">
      <w:pPr>
        <w:jc w:val="both"/>
        <w:rPr>
          <w:rFonts w:ascii="Trebuchet MS" w:hAnsi="Trebuchet MS" w:cs="Tahoma"/>
          <w:sz w:val="20"/>
          <w:szCs w:val="20"/>
        </w:rPr>
      </w:pPr>
    </w:p>
    <w:p w:rsidR="009E20EC" w:rsidRDefault="009E20EC" w:rsidP="00157705">
      <w:pPr>
        <w:jc w:val="both"/>
        <w:rPr>
          <w:rFonts w:ascii="Trebuchet MS" w:hAnsi="Trebuchet MS" w:cs="Tahoma"/>
          <w:sz w:val="20"/>
          <w:szCs w:val="20"/>
        </w:rPr>
      </w:pPr>
    </w:p>
    <w:p w:rsidR="009E20EC" w:rsidRPr="00EB13C9" w:rsidRDefault="009E20EC" w:rsidP="00157705">
      <w:pPr>
        <w:jc w:val="both"/>
        <w:rPr>
          <w:rFonts w:ascii="Trebuchet MS" w:hAnsi="Trebuchet MS" w:cs="Tahoma"/>
          <w:sz w:val="20"/>
          <w:szCs w:val="20"/>
        </w:rPr>
      </w:pPr>
    </w:p>
    <w:tbl>
      <w:tblPr>
        <w:tblW w:w="10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tblGrid>
      <w:tr w:rsidR="009E20EC" w:rsidRPr="00EB13C9" w:rsidTr="00E20E2A">
        <w:trPr>
          <w:trHeight w:val="2594"/>
          <w:jc w:val="center"/>
        </w:trPr>
        <w:tc>
          <w:tcPr>
            <w:tcW w:w="10632" w:type="dxa"/>
            <w:shd w:val="clear" w:color="auto" w:fill="auto"/>
          </w:tcPr>
          <w:p w:rsidR="009E20EC" w:rsidRPr="00EB13C9" w:rsidRDefault="009E20EC" w:rsidP="00157705">
            <w:pPr>
              <w:jc w:val="both"/>
              <w:rPr>
                <w:rFonts w:ascii="Trebuchet MS" w:hAnsi="Trebuchet MS" w:cs="Tahoma"/>
                <w:b/>
                <w:sz w:val="20"/>
                <w:szCs w:val="20"/>
              </w:rPr>
            </w:pPr>
            <w:r w:rsidRPr="00EB13C9">
              <w:rPr>
                <w:rFonts w:ascii="Trebuchet MS" w:hAnsi="Trebuchet MS" w:cs="Tahoma"/>
                <w:b/>
                <w:sz w:val="20"/>
                <w:szCs w:val="20"/>
              </w:rPr>
              <w:t>LU ET ACCEPTE</w:t>
            </w:r>
            <w:r>
              <w:rPr>
                <w:rFonts w:ascii="Trebuchet MS" w:hAnsi="Trebuchet MS" w:cs="Tahoma"/>
                <w:b/>
                <w:sz w:val="20"/>
                <w:szCs w:val="20"/>
              </w:rPr>
              <w:t> </w:t>
            </w:r>
            <w:r w:rsidRPr="00EB13C9">
              <w:rPr>
                <w:rFonts w:ascii="Trebuchet MS" w:hAnsi="Trebuchet MS" w:cs="Tahoma"/>
                <w:b/>
                <w:sz w:val="20"/>
                <w:szCs w:val="20"/>
              </w:rPr>
              <w:t>:</w:t>
            </w:r>
          </w:p>
          <w:p w:rsidR="009E20EC" w:rsidRPr="00EB13C9" w:rsidRDefault="009E20EC" w:rsidP="00157705">
            <w:pPr>
              <w:jc w:val="both"/>
              <w:rPr>
                <w:rFonts w:ascii="Trebuchet MS" w:hAnsi="Trebuchet MS" w:cs="Tahoma"/>
                <w:b/>
                <w:sz w:val="20"/>
                <w:szCs w:val="20"/>
              </w:rPr>
            </w:pPr>
            <w:r w:rsidRPr="00EB13C9">
              <w:rPr>
                <w:rFonts w:ascii="Trebuchet MS" w:hAnsi="Trebuchet MS" w:cs="Tahoma"/>
                <w:b/>
                <w:sz w:val="20"/>
                <w:szCs w:val="20"/>
              </w:rPr>
              <w:t>LE COCONTRACTANT</w:t>
            </w:r>
          </w:p>
          <w:p w:rsidR="009E20EC" w:rsidRPr="00EB13C9" w:rsidRDefault="009E20EC" w:rsidP="00157705">
            <w:pPr>
              <w:jc w:val="both"/>
              <w:rPr>
                <w:rFonts w:ascii="Trebuchet MS" w:hAnsi="Trebuchet MS" w:cs="Tahoma"/>
                <w:sz w:val="20"/>
                <w:szCs w:val="20"/>
              </w:rPr>
            </w:pPr>
          </w:p>
          <w:p w:rsidR="009E20EC" w:rsidRPr="00EB13C9" w:rsidRDefault="009E20EC" w:rsidP="00157705">
            <w:pPr>
              <w:jc w:val="both"/>
              <w:rPr>
                <w:rFonts w:ascii="Trebuchet MS" w:hAnsi="Trebuchet MS" w:cs="Tahoma"/>
                <w:sz w:val="20"/>
                <w:szCs w:val="20"/>
              </w:rPr>
            </w:pPr>
          </w:p>
          <w:p w:rsidR="009E20EC" w:rsidRPr="00EB13C9" w:rsidRDefault="009E20EC" w:rsidP="00157705">
            <w:pPr>
              <w:jc w:val="both"/>
              <w:rPr>
                <w:rFonts w:ascii="Trebuchet MS" w:hAnsi="Trebuchet MS" w:cs="Tahoma"/>
                <w:sz w:val="20"/>
                <w:szCs w:val="20"/>
              </w:rPr>
            </w:pPr>
          </w:p>
          <w:p w:rsidR="009E20EC" w:rsidRPr="00EB13C9" w:rsidRDefault="009E20EC" w:rsidP="00157705">
            <w:pPr>
              <w:jc w:val="both"/>
              <w:rPr>
                <w:rFonts w:ascii="Trebuchet MS" w:hAnsi="Trebuchet MS" w:cs="Tahoma"/>
                <w:sz w:val="20"/>
                <w:szCs w:val="20"/>
              </w:rPr>
            </w:pPr>
          </w:p>
          <w:p w:rsidR="009E20EC" w:rsidRPr="00EB13C9" w:rsidRDefault="009E20EC" w:rsidP="00157705">
            <w:pPr>
              <w:jc w:val="both"/>
              <w:rPr>
                <w:rFonts w:ascii="Trebuchet MS" w:hAnsi="Trebuchet MS" w:cs="Tahoma"/>
                <w:sz w:val="20"/>
                <w:szCs w:val="20"/>
              </w:rPr>
            </w:pPr>
          </w:p>
          <w:p w:rsidR="009E20EC" w:rsidRPr="00EB13C9" w:rsidRDefault="009E20EC" w:rsidP="00157705">
            <w:pPr>
              <w:jc w:val="both"/>
              <w:rPr>
                <w:rFonts w:ascii="Trebuchet MS" w:hAnsi="Trebuchet MS" w:cs="Tahoma"/>
                <w:b/>
                <w:sz w:val="20"/>
                <w:szCs w:val="20"/>
              </w:rPr>
            </w:pPr>
            <w:r w:rsidRPr="00EB13C9">
              <w:rPr>
                <w:rFonts w:ascii="Trebuchet MS" w:hAnsi="Trebuchet MS" w:cs="Tahoma"/>
                <w:b/>
                <w:sz w:val="20"/>
                <w:szCs w:val="20"/>
              </w:rPr>
              <w:t xml:space="preserve">_________________ </w:t>
            </w:r>
            <w:r w:rsidRPr="00EB13C9">
              <w:rPr>
                <w:rFonts w:ascii="Trebuchet MS" w:hAnsi="Trebuchet MS" w:cs="Tahoma"/>
                <w:b/>
                <w:i/>
                <w:sz w:val="20"/>
                <w:szCs w:val="20"/>
              </w:rPr>
              <w:t>(lieu de signature)</w:t>
            </w:r>
            <w:r w:rsidRPr="00EB13C9">
              <w:rPr>
                <w:rFonts w:ascii="Trebuchet MS" w:hAnsi="Trebuchet MS" w:cs="Tahoma"/>
                <w:b/>
                <w:sz w:val="20"/>
                <w:szCs w:val="20"/>
              </w:rPr>
              <w:t>, le</w:t>
            </w:r>
            <w:r w:rsidRPr="00EB13C9">
              <w:rPr>
                <w:rFonts w:ascii="Trebuchet MS" w:hAnsi="Trebuchet MS" w:cs="Tahoma"/>
                <w:sz w:val="20"/>
                <w:szCs w:val="20"/>
              </w:rPr>
              <w:t xml:space="preserve"> _____________________ </w:t>
            </w:r>
            <w:r w:rsidRPr="00EB13C9">
              <w:rPr>
                <w:rFonts w:ascii="Trebuchet MS" w:hAnsi="Trebuchet MS" w:cs="Tahoma"/>
                <w:b/>
                <w:i/>
                <w:sz w:val="20"/>
                <w:szCs w:val="20"/>
              </w:rPr>
              <w:t>(date de signature)</w:t>
            </w:r>
          </w:p>
        </w:tc>
      </w:tr>
      <w:tr w:rsidR="009E20EC" w:rsidRPr="00EB13C9" w:rsidTr="00CA42D8">
        <w:trPr>
          <w:trHeight w:val="2697"/>
          <w:jc w:val="center"/>
        </w:trPr>
        <w:tc>
          <w:tcPr>
            <w:tcW w:w="10632" w:type="dxa"/>
            <w:shd w:val="clear" w:color="auto" w:fill="auto"/>
          </w:tcPr>
          <w:p w:rsidR="009E20EC" w:rsidRPr="00EB13C9" w:rsidRDefault="009E20EC" w:rsidP="00157705">
            <w:pPr>
              <w:jc w:val="both"/>
              <w:rPr>
                <w:rFonts w:ascii="Trebuchet MS" w:hAnsi="Trebuchet MS" w:cs="Tahoma"/>
                <w:b/>
                <w:sz w:val="20"/>
                <w:szCs w:val="20"/>
              </w:rPr>
            </w:pPr>
            <w:r w:rsidRPr="00EB13C9">
              <w:rPr>
                <w:rFonts w:ascii="Trebuchet MS" w:hAnsi="Trebuchet MS" w:cs="Tahoma"/>
                <w:b/>
                <w:sz w:val="20"/>
                <w:szCs w:val="20"/>
              </w:rPr>
              <w:t xml:space="preserve">Signé par Le </w:t>
            </w:r>
            <w:r>
              <w:rPr>
                <w:rFonts w:ascii="Trebuchet MS" w:hAnsi="Trebuchet MS" w:cs="Tahoma"/>
                <w:b/>
                <w:sz w:val="20"/>
                <w:szCs w:val="20"/>
              </w:rPr>
              <w:t>Préfet du Dja et Lobo</w:t>
            </w:r>
          </w:p>
          <w:p w:rsidR="009E20EC" w:rsidRPr="00EB13C9" w:rsidRDefault="009E20EC" w:rsidP="00157705">
            <w:pPr>
              <w:jc w:val="both"/>
              <w:rPr>
                <w:rFonts w:ascii="Trebuchet MS" w:hAnsi="Trebuchet MS" w:cs="Tahoma"/>
                <w:b/>
                <w:sz w:val="20"/>
                <w:szCs w:val="20"/>
              </w:rPr>
            </w:pPr>
            <w:r w:rsidRPr="00EB13C9">
              <w:rPr>
                <w:rFonts w:ascii="Trebuchet MS" w:hAnsi="Trebuchet MS" w:cs="Tahoma"/>
                <w:b/>
                <w:sz w:val="20"/>
                <w:szCs w:val="20"/>
              </w:rPr>
              <w:t>Autorité Contractante</w:t>
            </w:r>
          </w:p>
          <w:p w:rsidR="009E20EC" w:rsidRPr="00EB13C9" w:rsidRDefault="009E20EC" w:rsidP="00157705">
            <w:pPr>
              <w:jc w:val="both"/>
              <w:rPr>
                <w:rFonts w:ascii="Trebuchet MS" w:hAnsi="Trebuchet MS" w:cs="Tahoma"/>
                <w:b/>
                <w:sz w:val="20"/>
                <w:szCs w:val="20"/>
              </w:rPr>
            </w:pPr>
          </w:p>
          <w:p w:rsidR="009E20EC" w:rsidRPr="00EB13C9" w:rsidRDefault="009E20EC" w:rsidP="00157705">
            <w:pPr>
              <w:jc w:val="both"/>
              <w:rPr>
                <w:rFonts w:ascii="Trebuchet MS" w:hAnsi="Trebuchet MS" w:cs="Tahoma"/>
                <w:sz w:val="20"/>
                <w:szCs w:val="20"/>
              </w:rPr>
            </w:pPr>
          </w:p>
          <w:p w:rsidR="009E20EC" w:rsidRPr="00EB13C9" w:rsidRDefault="009E20EC" w:rsidP="00157705">
            <w:pPr>
              <w:jc w:val="both"/>
              <w:rPr>
                <w:rFonts w:ascii="Trebuchet MS" w:hAnsi="Trebuchet MS" w:cs="Tahoma"/>
                <w:sz w:val="20"/>
                <w:szCs w:val="20"/>
              </w:rPr>
            </w:pPr>
          </w:p>
          <w:p w:rsidR="009E20EC" w:rsidRPr="00EB13C9" w:rsidRDefault="009E20EC" w:rsidP="00157705">
            <w:pPr>
              <w:jc w:val="both"/>
              <w:rPr>
                <w:rFonts w:ascii="Trebuchet MS" w:hAnsi="Trebuchet MS" w:cs="Tahoma"/>
                <w:sz w:val="20"/>
                <w:szCs w:val="20"/>
              </w:rPr>
            </w:pPr>
          </w:p>
          <w:p w:rsidR="009E20EC" w:rsidRPr="00EB13C9" w:rsidRDefault="009E20EC" w:rsidP="00157705">
            <w:pPr>
              <w:jc w:val="both"/>
              <w:rPr>
                <w:rFonts w:ascii="Trebuchet MS" w:hAnsi="Trebuchet MS" w:cs="Tahoma"/>
                <w:sz w:val="20"/>
                <w:szCs w:val="20"/>
              </w:rPr>
            </w:pPr>
          </w:p>
          <w:p w:rsidR="009E20EC" w:rsidRPr="00EB13C9" w:rsidRDefault="009E20EC" w:rsidP="00157705">
            <w:pPr>
              <w:jc w:val="both"/>
              <w:rPr>
                <w:rFonts w:ascii="Trebuchet MS" w:hAnsi="Trebuchet MS" w:cs="Tahoma"/>
                <w:sz w:val="20"/>
                <w:szCs w:val="20"/>
              </w:rPr>
            </w:pPr>
          </w:p>
          <w:p w:rsidR="009E20EC" w:rsidRPr="00EB13C9" w:rsidRDefault="009E20EC" w:rsidP="00157705">
            <w:pPr>
              <w:jc w:val="both"/>
              <w:rPr>
                <w:rFonts w:ascii="Trebuchet MS" w:hAnsi="Trebuchet MS" w:cs="Tahoma"/>
                <w:sz w:val="20"/>
                <w:szCs w:val="20"/>
              </w:rPr>
            </w:pPr>
            <w:r w:rsidRPr="00EB13C9">
              <w:rPr>
                <w:rFonts w:ascii="Trebuchet MS" w:hAnsi="Trebuchet MS" w:cs="Tahoma"/>
                <w:b/>
                <w:sz w:val="20"/>
                <w:szCs w:val="20"/>
              </w:rPr>
              <w:t xml:space="preserve">_________________ </w:t>
            </w:r>
            <w:r w:rsidRPr="00EB13C9">
              <w:rPr>
                <w:rFonts w:ascii="Trebuchet MS" w:hAnsi="Trebuchet MS" w:cs="Tahoma"/>
                <w:b/>
                <w:i/>
                <w:sz w:val="20"/>
                <w:szCs w:val="20"/>
              </w:rPr>
              <w:t>(lieu de signature)</w:t>
            </w:r>
            <w:r w:rsidRPr="00EB13C9">
              <w:rPr>
                <w:rFonts w:ascii="Trebuchet MS" w:hAnsi="Trebuchet MS" w:cs="Tahoma"/>
                <w:b/>
                <w:sz w:val="20"/>
                <w:szCs w:val="20"/>
              </w:rPr>
              <w:t>, le</w:t>
            </w:r>
            <w:r w:rsidRPr="00EB13C9">
              <w:rPr>
                <w:rFonts w:ascii="Trebuchet MS" w:hAnsi="Trebuchet MS" w:cs="Tahoma"/>
                <w:sz w:val="20"/>
                <w:szCs w:val="20"/>
              </w:rPr>
              <w:t xml:space="preserve"> _____________________ </w:t>
            </w:r>
            <w:r w:rsidRPr="00EB13C9">
              <w:rPr>
                <w:rFonts w:ascii="Trebuchet MS" w:hAnsi="Trebuchet MS" w:cs="Tahoma"/>
                <w:b/>
                <w:i/>
                <w:sz w:val="20"/>
                <w:szCs w:val="20"/>
              </w:rPr>
              <w:t>(date de signature)</w:t>
            </w:r>
          </w:p>
        </w:tc>
      </w:tr>
      <w:tr w:rsidR="009E20EC" w:rsidRPr="00EB13C9" w:rsidTr="00E20E2A">
        <w:trPr>
          <w:trHeight w:val="3107"/>
          <w:jc w:val="center"/>
        </w:trPr>
        <w:tc>
          <w:tcPr>
            <w:tcW w:w="10632" w:type="dxa"/>
            <w:shd w:val="clear" w:color="auto" w:fill="auto"/>
          </w:tcPr>
          <w:p w:rsidR="009E20EC" w:rsidRPr="00EB13C9" w:rsidRDefault="009E20EC" w:rsidP="00157705">
            <w:pPr>
              <w:jc w:val="both"/>
              <w:rPr>
                <w:rFonts w:ascii="Trebuchet MS" w:hAnsi="Trebuchet MS" w:cs="Tahoma"/>
                <w:sz w:val="20"/>
                <w:szCs w:val="20"/>
              </w:rPr>
            </w:pPr>
            <w:r w:rsidRPr="00EB13C9">
              <w:rPr>
                <w:rFonts w:ascii="Trebuchet MS" w:hAnsi="Trebuchet MS" w:cs="Tahoma"/>
                <w:b/>
                <w:sz w:val="20"/>
                <w:szCs w:val="20"/>
                <w:u w:val="single"/>
              </w:rPr>
              <w:t>ENREGISTREMENT</w:t>
            </w:r>
          </w:p>
        </w:tc>
      </w:tr>
    </w:tbl>
    <w:p w:rsidR="009E20EC" w:rsidRPr="00EB13C9" w:rsidRDefault="009E20EC" w:rsidP="00157705">
      <w:pPr>
        <w:jc w:val="both"/>
        <w:rPr>
          <w:rFonts w:ascii="Trebuchet MS" w:hAnsi="Trebuchet MS" w:cs="Tahoma"/>
          <w:sz w:val="20"/>
          <w:szCs w:val="20"/>
        </w:rPr>
      </w:pPr>
    </w:p>
    <w:p w:rsidR="009E20EC" w:rsidRPr="00EB13C9" w:rsidRDefault="009E20EC" w:rsidP="00157705">
      <w:pPr>
        <w:jc w:val="both"/>
        <w:rPr>
          <w:rFonts w:ascii="Trebuchet MS" w:hAnsi="Trebuchet MS" w:cs="Tahoma"/>
          <w:sz w:val="20"/>
          <w:szCs w:val="20"/>
        </w:rPr>
      </w:pPr>
    </w:p>
    <w:p w:rsidR="009E20EC" w:rsidRPr="00EB13C9" w:rsidRDefault="009E20EC" w:rsidP="00157705">
      <w:pPr>
        <w:jc w:val="both"/>
        <w:rPr>
          <w:rFonts w:ascii="Trebuchet MS" w:hAnsi="Trebuchet MS" w:cs="Tahoma"/>
          <w:sz w:val="20"/>
          <w:szCs w:val="20"/>
        </w:rPr>
      </w:pPr>
    </w:p>
    <w:p w:rsidR="009E20EC" w:rsidRPr="00EB13C9" w:rsidRDefault="009E20EC" w:rsidP="00157705">
      <w:pPr>
        <w:jc w:val="both"/>
        <w:rPr>
          <w:rFonts w:ascii="Trebuchet MS" w:hAnsi="Trebuchet MS" w:cs="Tahoma"/>
          <w:sz w:val="20"/>
          <w:szCs w:val="20"/>
        </w:rPr>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E739F5">
      <w:pPr>
        <w:widowControl w:val="0"/>
        <w:autoSpaceDE w:val="0"/>
        <w:spacing w:before="240" w:after="240" w:line="360" w:lineRule="auto"/>
        <w:ind w:left="851"/>
        <w:jc w:val="center"/>
        <w:outlineLvl w:val="0"/>
        <w:rPr>
          <w:rFonts w:eastAsia="Calibri"/>
          <w:b/>
          <w:caps/>
          <w:spacing w:val="45"/>
          <w:sz w:val="36"/>
          <w:szCs w:val="36"/>
          <w:lang w:eastAsia="en-US"/>
        </w:rPr>
      </w:pPr>
      <w:bookmarkStart w:id="1386" w:name="_Toc390335371"/>
      <w:bookmarkStart w:id="1387" w:name="_Toc390418130"/>
      <w:bookmarkStart w:id="1388" w:name="_Toc97543367"/>
      <w:bookmarkStart w:id="1389" w:name="_Toc97557128"/>
      <w:bookmarkStart w:id="1390" w:name="_Toc157306471"/>
      <w:r w:rsidRPr="0029472D">
        <w:rPr>
          <w:rFonts w:eastAsia="Calibri"/>
          <w:b/>
          <w:caps/>
          <w:spacing w:val="45"/>
          <w:sz w:val="36"/>
          <w:szCs w:val="36"/>
          <w:lang w:eastAsia="en-US"/>
        </w:rPr>
        <w:t>piece n°10</w:t>
      </w:r>
    </w:p>
    <w:p w:rsidR="00FF0798" w:rsidRPr="0029472D" w:rsidRDefault="00FF0798" w:rsidP="00C606BB">
      <w:pPr>
        <w:pStyle w:val="DTAOpices"/>
      </w:pPr>
      <w:r w:rsidRPr="0029472D">
        <w:t>Modèles ou formulaires types à utiliser par les Soumissionnaires</w:t>
      </w:r>
      <w:bookmarkEnd w:id="1386"/>
      <w:bookmarkEnd w:id="1387"/>
      <w:bookmarkEnd w:id="1388"/>
      <w:bookmarkEnd w:id="1389"/>
      <w:bookmarkEnd w:id="1390"/>
    </w:p>
    <w:p w:rsidR="00FF0798" w:rsidRPr="0029472D" w:rsidRDefault="00FF0798" w:rsidP="00157705">
      <w:pPr>
        <w:widowControl w:val="0"/>
        <w:autoSpaceDE w:val="0"/>
        <w:spacing w:line="360" w:lineRule="auto"/>
        <w:jc w:val="both"/>
        <w:rPr>
          <w:spacing w:val="37"/>
        </w:rPr>
      </w:pPr>
    </w:p>
    <w:p w:rsidR="00FF0798" w:rsidRPr="0029472D" w:rsidRDefault="00FF0798" w:rsidP="00157705">
      <w:pPr>
        <w:suppressAutoHyphens w:val="0"/>
        <w:autoSpaceDN/>
        <w:jc w:val="both"/>
        <w:textAlignment w:val="auto"/>
        <w:rPr>
          <w:spacing w:val="37"/>
        </w:rPr>
      </w:pPr>
      <w:r w:rsidRPr="0029472D">
        <w:rPr>
          <w:spacing w:val="37"/>
        </w:rPr>
        <w:br w:type="page"/>
      </w:r>
    </w:p>
    <w:p w:rsidR="00FF0798" w:rsidRPr="0029472D" w:rsidRDefault="00FF0798" w:rsidP="00157705">
      <w:pPr>
        <w:pStyle w:val="DTAOtitre"/>
        <w:jc w:val="both"/>
      </w:pPr>
      <w:r w:rsidRPr="0029472D">
        <w:lastRenderedPageBreak/>
        <w:t>Table des modèles</w:t>
      </w:r>
    </w:p>
    <w:p w:rsidR="00FF0798" w:rsidRPr="0029472D" w:rsidRDefault="00FF0798" w:rsidP="00157705">
      <w:pPr>
        <w:pStyle w:val="TM2"/>
        <w:jc w:val="both"/>
        <w:rPr>
          <w:rFonts w:ascii="Times New Roman" w:hAnsi="Times New Roman" w:cs="Times New Roman"/>
        </w:rPr>
      </w:pPr>
      <w:r w:rsidRPr="0029472D">
        <w:rPr>
          <w:rFonts w:ascii="Times New Roman" w:hAnsi="Times New Roman" w:cs="Times New Roman"/>
          <w:spacing w:val="34"/>
        </w:rPr>
        <w:fldChar w:fldCharType="begin"/>
      </w:r>
      <w:r w:rsidRPr="0029472D">
        <w:rPr>
          <w:rFonts w:ascii="Times New Roman" w:hAnsi="Times New Roman" w:cs="Times New Roman"/>
          <w:spacing w:val="34"/>
        </w:rPr>
        <w:instrText xml:space="preserve"> TOC \b ANNEXES \* MERGEFORMAT </w:instrText>
      </w:r>
      <w:r w:rsidRPr="0029472D">
        <w:rPr>
          <w:rFonts w:ascii="Times New Roman" w:hAnsi="Times New Roman" w:cs="Times New Roman"/>
          <w:spacing w:val="34"/>
        </w:rPr>
        <w:fldChar w:fldCharType="separate"/>
      </w:r>
      <w:r w:rsidRPr="0029472D">
        <w:rPr>
          <w:rFonts w:ascii="Times New Roman" w:hAnsi="Times New Roman" w:cs="Times New Roman"/>
        </w:rPr>
        <w:t xml:space="preserve">Annexe n° 1: </w:t>
      </w:r>
      <w:r w:rsidRPr="0029472D">
        <w:rPr>
          <w:rFonts w:ascii="Times New Roman" w:hAnsi="Times New Roman" w:cs="Times New Roman"/>
          <w:iCs/>
        </w:rPr>
        <w:t xml:space="preserve">Modèle </w:t>
      </w:r>
      <w:r w:rsidR="00F843F1">
        <w:rPr>
          <w:rFonts w:ascii="Times New Roman" w:hAnsi="Times New Roman" w:cs="Times New Roman"/>
          <w:iCs/>
        </w:rPr>
        <w:t xml:space="preserve">de </w:t>
      </w:r>
      <w:r w:rsidRPr="0029472D">
        <w:rPr>
          <w:rFonts w:ascii="Times New Roman" w:hAnsi="Times New Roman" w:cs="Times New Roman"/>
          <w:iCs/>
        </w:rPr>
        <w:t>Déclaration d’intention de soumissionner</w:t>
      </w:r>
      <w:r w:rsidRPr="0029472D">
        <w:rPr>
          <w:rFonts w:ascii="Times New Roman" w:hAnsi="Times New Roman" w:cs="Times New Roman"/>
        </w:rPr>
        <w:tab/>
      </w:r>
    </w:p>
    <w:p w:rsidR="00FF0798" w:rsidRPr="0029472D" w:rsidRDefault="00FF0798" w:rsidP="00157705">
      <w:pPr>
        <w:pStyle w:val="TM2"/>
        <w:jc w:val="both"/>
        <w:rPr>
          <w:rFonts w:ascii="Times New Roman" w:hAnsi="Times New Roman" w:cs="Times New Roman"/>
          <w:sz w:val="22"/>
          <w:szCs w:val="22"/>
        </w:rPr>
      </w:pPr>
      <w:r w:rsidRPr="0029472D">
        <w:rPr>
          <w:rFonts w:ascii="Times New Roman" w:hAnsi="Times New Roman" w:cs="Times New Roman"/>
        </w:rPr>
        <w:t>Annexe n° 2: Modèle de soumission</w:t>
      </w:r>
      <w:r w:rsidRPr="0029472D">
        <w:rPr>
          <w:rFonts w:ascii="Times New Roman" w:hAnsi="Times New Roman" w:cs="Times New Roman"/>
        </w:rPr>
        <w:tab/>
      </w:r>
    </w:p>
    <w:p w:rsidR="00FF0798" w:rsidRPr="0029472D" w:rsidRDefault="00FF0798" w:rsidP="00157705">
      <w:pPr>
        <w:pStyle w:val="TM2"/>
        <w:jc w:val="both"/>
        <w:rPr>
          <w:rFonts w:ascii="Times New Roman" w:hAnsi="Times New Roman" w:cs="Times New Roman"/>
          <w:sz w:val="22"/>
          <w:szCs w:val="22"/>
        </w:rPr>
      </w:pPr>
      <w:r w:rsidRPr="0029472D">
        <w:rPr>
          <w:rFonts w:ascii="Times New Roman" w:hAnsi="Times New Roman" w:cs="Times New Roman"/>
        </w:rPr>
        <w:t>A</w:t>
      </w:r>
      <w:bookmarkStart w:id="1391" w:name="_Hlk159328284"/>
      <w:r w:rsidRPr="0029472D">
        <w:rPr>
          <w:rFonts w:ascii="Times New Roman" w:hAnsi="Times New Roman" w:cs="Times New Roman"/>
        </w:rPr>
        <w:t>nnexe n° 3: Modèle de caution de soumission</w:t>
      </w:r>
      <w:r w:rsidRPr="0029472D">
        <w:rPr>
          <w:rFonts w:ascii="Times New Roman" w:hAnsi="Times New Roman" w:cs="Times New Roman"/>
        </w:rPr>
        <w:tab/>
      </w:r>
    </w:p>
    <w:bookmarkEnd w:id="1391"/>
    <w:p w:rsidR="00FF0798" w:rsidRPr="0029472D" w:rsidRDefault="00FF0798" w:rsidP="00157705">
      <w:pPr>
        <w:pStyle w:val="TM2"/>
        <w:jc w:val="both"/>
        <w:rPr>
          <w:rFonts w:ascii="Times New Roman" w:hAnsi="Times New Roman" w:cs="Times New Roman"/>
          <w:sz w:val="22"/>
          <w:szCs w:val="22"/>
        </w:rPr>
      </w:pPr>
      <w:r w:rsidRPr="0029472D">
        <w:rPr>
          <w:rFonts w:ascii="Times New Roman" w:hAnsi="Times New Roman" w:cs="Times New Roman"/>
        </w:rPr>
        <w:t>Annexe n° 4: Modèle de cautionnement définitif</w:t>
      </w:r>
      <w:r w:rsidRPr="0029472D">
        <w:rPr>
          <w:rFonts w:ascii="Times New Roman" w:hAnsi="Times New Roman" w:cs="Times New Roman"/>
        </w:rPr>
        <w:tab/>
      </w:r>
    </w:p>
    <w:p w:rsidR="00FF0798" w:rsidRPr="0029472D" w:rsidRDefault="00FF0798" w:rsidP="00157705">
      <w:pPr>
        <w:pStyle w:val="TM2"/>
        <w:jc w:val="both"/>
        <w:rPr>
          <w:rFonts w:ascii="Times New Roman" w:hAnsi="Times New Roman" w:cs="Times New Roman"/>
          <w:sz w:val="22"/>
          <w:szCs w:val="22"/>
        </w:rPr>
      </w:pPr>
      <w:bookmarkStart w:id="1392" w:name="_Hlk159275510"/>
      <w:r w:rsidRPr="0029472D">
        <w:rPr>
          <w:rFonts w:ascii="Times New Roman" w:hAnsi="Times New Roman" w:cs="Times New Roman"/>
        </w:rPr>
        <w:t>Annexe n° 5: Modèle de caution d'avance de démarrage</w:t>
      </w:r>
      <w:r w:rsidRPr="0029472D">
        <w:rPr>
          <w:rFonts w:ascii="Times New Roman" w:hAnsi="Times New Roman" w:cs="Times New Roman"/>
        </w:rPr>
        <w:tab/>
      </w:r>
    </w:p>
    <w:bookmarkEnd w:id="1392"/>
    <w:p w:rsidR="00FF0798" w:rsidRPr="0029472D" w:rsidRDefault="00FF0798" w:rsidP="00157705">
      <w:pPr>
        <w:pStyle w:val="TM2"/>
        <w:jc w:val="both"/>
        <w:rPr>
          <w:rFonts w:ascii="Times New Roman" w:hAnsi="Times New Roman" w:cs="Times New Roman"/>
        </w:rPr>
      </w:pPr>
      <w:r w:rsidRPr="0029472D">
        <w:rPr>
          <w:rFonts w:ascii="Times New Roman" w:hAnsi="Times New Roman" w:cs="Times New Roman"/>
        </w:rPr>
        <w:t>Annexe n°6 : Modèle de caution de bonne exécution (retenue de garantie)</w:t>
      </w:r>
      <w:r w:rsidRPr="0029472D">
        <w:rPr>
          <w:rFonts w:ascii="Times New Roman" w:hAnsi="Times New Roman" w:cs="Times New Roman"/>
        </w:rPr>
        <w:tab/>
      </w:r>
    </w:p>
    <w:p w:rsidR="00FF0798" w:rsidRPr="0029472D" w:rsidRDefault="00FF0798" w:rsidP="00157705">
      <w:pPr>
        <w:pStyle w:val="TM2"/>
        <w:jc w:val="both"/>
        <w:rPr>
          <w:rFonts w:ascii="Times New Roman" w:hAnsi="Times New Roman" w:cs="Times New Roman"/>
        </w:rPr>
      </w:pPr>
      <w:r w:rsidRPr="0029472D">
        <w:rPr>
          <w:rFonts w:ascii="Times New Roman" w:hAnsi="Times New Roman" w:cs="Times New Roman"/>
        </w:rPr>
        <w:t xml:space="preserve">Annexe n°7 : Modèle </w:t>
      </w:r>
      <w:r w:rsidRPr="0029472D">
        <w:rPr>
          <w:rFonts w:ascii="Times New Roman" w:hAnsi="Times New Roman" w:cs="Times New Roman"/>
          <w:i/>
          <w:iCs/>
        </w:rPr>
        <w:t xml:space="preserve">de </w:t>
      </w:r>
      <w:r w:rsidRPr="0029472D">
        <w:rPr>
          <w:rFonts w:ascii="Times New Roman" w:hAnsi="Times New Roman" w:cs="Times New Roman"/>
          <w:iCs/>
        </w:rPr>
        <w:t>Lettre de soumission de la proposition technique</w:t>
      </w:r>
      <w:r w:rsidRPr="0029472D">
        <w:rPr>
          <w:rFonts w:ascii="Times New Roman" w:hAnsi="Times New Roman" w:cs="Times New Roman"/>
        </w:rPr>
        <w:tab/>
      </w:r>
    </w:p>
    <w:p w:rsidR="00FF0798" w:rsidRPr="0029472D" w:rsidRDefault="00FF0798" w:rsidP="00157705">
      <w:pPr>
        <w:pStyle w:val="TM2"/>
        <w:jc w:val="both"/>
        <w:rPr>
          <w:rFonts w:ascii="Times New Roman" w:hAnsi="Times New Roman" w:cs="Times New Roman"/>
        </w:rPr>
      </w:pPr>
      <w:r w:rsidRPr="0029472D">
        <w:rPr>
          <w:rFonts w:ascii="Times New Roman" w:hAnsi="Times New Roman" w:cs="Times New Roman"/>
        </w:rPr>
        <w:t>Annexe n° 8: Modèle de Cadre du planning</w:t>
      </w:r>
      <w:r w:rsidRPr="0029472D">
        <w:rPr>
          <w:rFonts w:ascii="Times New Roman" w:hAnsi="Times New Roman" w:cs="Times New Roman"/>
        </w:rPr>
        <w:tab/>
      </w:r>
    </w:p>
    <w:p w:rsidR="00FF0798" w:rsidRPr="0029472D" w:rsidRDefault="00FF0798" w:rsidP="00157705">
      <w:pPr>
        <w:pStyle w:val="TM2"/>
        <w:jc w:val="both"/>
        <w:rPr>
          <w:rFonts w:ascii="Times New Roman" w:hAnsi="Times New Roman" w:cs="Times New Roman"/>
          <w:sz w:val="22"/>
          <w:szCs w:val="22"/>
        </w:rPr>
      </w:pPr>
      <w:r w:rsidRPr="0029472D">
        <w:rPr>
          <w:rFonts w:ascii="Times New Roman" w:hAnsi="Times New Roman" w:cs="Times New Roman"/>
        </w:rPr>
        <w:t>Annexe n° 9: Modèle de liste de personnels à mobiliser</w:t>
      </w:r>
      <w:r w:rsidRPr="0029472D">
        <w:rPr>
          <w:rFonts w:ascii="Times New Roman" w:hAnsi="Times New Roman" w:cs="Times New Roman"/>
        </w:rPr>
        <w:tab/>
      </w:r>
    </w:p>
    <w:p w:rsidR="00FF0798" w:rsidRPr="0029472D" w:rsidRDefault="00FF0798" w:rsidP="00157705">
      <w:pPr>
        <w:pStyle w:val="TM2"/>
        <w:jc w:val="both"/>
        <w:rPr>
          <w:rFonts w:ascii="Times New Roman" w:hAnsi="Times New Roman" w:cs="Times New Roman"/>
        </w:rPr>
      </w:pPr>
      <w:r w:rsidRPr="0029472D">
        <w:rPr>
          <w:rFonts w:ascii="Times New Roman" w:hAnsi="Times New Roman" w:cs="Times New Roman"/>
        </w:rPr>
        <w:t>Annexe n° 10: Modèle de fiches de prestations susceptibles d'etre sous traitees</w:t>
      </w:r>
      <w:r w:rsidRPr="0029472D">
        <w:rPr>
          <w:rFonts w:ascii="Times New Roman" w:hAnsi="Times New Roman" w:cs="Times New Roman"/>
        </w:rPr>
        <w:tab/>
      </w:r>
    </w:p>
    <w:p w:rsidR="00FF0798" w:rsidRPr="0029472D" w:rsidRDefault="00FF0798" w:rsidP="00157705">
      <w:pPr>
        <w:pStyle w:val="TM2"/>
        <w:jc w:val="both"/>
        <w:rPr>
          <w:rFonts w:ascii="Times New Roman" w:hAnsi="Times New Roman" w:cs="Times New Roman"/>
        </w:rPr>
      </w:pPr>
      <w:r w:rsidRPr="0029472D">
        <w:rPr>
          <w:rFonts w:ascii="Times New Roman" w:hAnsi="Times New Roman" w:cs="Times New Roman"/>
        </w:rPr>
        <w:t>Annexe n° 11: Modèle de CV de personnels à mobiliser</w:t>
      </w:r>
      <w:r w:rsidRPr="0029472D">
        <w:rPr>
          <w:rFonts w:ascii="Times New Roman" w:hAnsi="Times New Roman" w:cs="Times New Roman"/>
        </w:rPr>
        <w:tab/>
      </w:r>
    </w:p>
    <w:p w:rsidR="00FF0798" w:rsidRPr="0029472D" w:rsidRDefault="00FF0798" w:rsidP="00157705">
      <w:pPr>
        <w:pStyle w:val="TM2"/>
        <w:jc w:val="both"/>
        <w:rPr>
          <w:rFonts w:ascii="Times New Roman" w:hAnsi="Times New Roman" w:cs="Times New Roman"/>
        </w:rPr>
      </w:pPr>
      <w:r w:rsidRPr="0029472D">
        <w:rPr>
          <w:rFonts w:ascii="Times New Roman" w:hAnsi="Times New Roman" w:cs="Times New Roman"/>
        </w:rPr>
        <w:t xml:space="preserve">Annexe n° 12: Modèle de tableaux de référence du candidat </w:t>
      </w:r>
      <w:r w:rsidRPr="0029472D">
        <w:rPr>
          <w:rFonts w:ascii="Times New Roman" w:hAnsi="Times New Roman" w:cs="Times New Roman"/>
        </w:rPr>
        <w:tab/>
      </w:r>
    </w:p>
    <w:p w:rsidR="00FF0798" w:rsidRPr="0029472D" w:rsidRDefault="00FF0798" w:rsidP="00157705">
      <w:pPr>
        <w:pStyle w:val="TM2"/>
        <w:jc w:val="both"/>
        <w:rPr>
          <w:rFonts w:ascii="Times New Roman" w:hAnsi="Times New Roman" w:cs="Times New Roman"/>
        </w:rPr>
      </w:pPr>
      <w:r w:rsidRPr="0029472D">
        <w:rPr>
          <w:rFonts w:ascii="Times New Roman" w:hAnsi="Times New Roman" w:cs="Times New Roman"/>
        </w:rPr>
        <w:t>Annexe n° 13: Modèle de descriptif de la méthodologie et du plan de travail</w:t>
      </w:r>
      <w:r w:rsidRPr="0029472D">
        <w:rPr>
          <w:rFonts w:ascii="Times New Roman" w:hAnsi="Times New Roman" w:cs="Times New Roman"/>
        </w:rPr>
        <w:tab/>
      </w:r>
    </w:p>
    <w:p w:rsidR="00FF0798" w:rsidRPr="0029472D" w:rsidRDefault="00FF0798" w:rsidP="00157705">
      <w:pPr>
        <w:pStyle w:val="TM2"/>
        <w:jc w:val="both"/>
        <w:rPr>
          <w:rFonts w:ascii="Times New Roman" w:hAnsi="Times New Roman" w:cs="Times New Roman"/>
        </w:rPr>
      </w:pPr>
      <w:r w:rsidRPr="0029472D">
        <w:rPr>
          <w:rFonts w:ascii="Times New Roman" w:hAnsi="Times New Roman" w:cs="Times New Roman"/>
        </w:rPr>
        <w:t xml:space="preserve">Annexe n° 14: Modèle de fiche d'information relative au matériel essentiel </w:t>
      </w:r>
      <w:r w:rsidRPr="0029472D">
        <w:rPr>
          <w:rFonts w:ascii="Times New Roman" w:hAnsi="Times New Roman" w:cs="Times New Roman"/>
        </w:rPr>
        <w:tab/>
      </w:r>
    </w:p>
    <w:p w:rsidR="00FF0798" w:rsidRPr="0029472D" w:rsidRDefault="00FF0798" w:rsidP="00157705">
      <w:pPr>
        <w:pStyle w:val="TM2"/>
        <w:jc w:val="both"/>
        <w:rPr>
          <w:rFonts w:ascii="Times New Roman" w:hAnsi="Times New Roman" w:cs="Times New Roman"/>
        </w:rPr>
      </w:pPr>
      <w:r w:rsidRPr="0029472D">
        <w:rPr>
          <w:rFonts w:ascii="Times New Roman" w:hAnsi="Times New Roman" w:cs="Times New Roman"/>
        </w:rPr>
        <w:t>Annexe n° 15: Modèle de déclaration sur l'honneur de visite du site</w:t>
      </w:r>
      <w:r w:rsidRPr="0029472D">
        <w:rPr>
          <w:rFonts w:ascii="Times New Roman" w:hAnsi="Times New Roman" w:cs="Times New Roman"/>
        </w:rPr>
        <w:tab/>
      </w:r>
    </w:p>
    <w:p w:rsidR="00FF0798" w:rsidRPr="0029472D" w:rsidRDefault="00FF0798" w:rsidP="00157705">
      <w:pPr>
        <w:jc w:val="both"/>
        <w:rPr>
          <w:noProof/>
        </w:rPr>
      </w:pPr>
    </w:p>
    <w:p w:rsidR="00FF0798" w:rsidRPr="0029472D" w:rsidRDefault="00FF0798" w:rsidP="00157705">
      <w:pPr>
        <w:jc w:val="both"/>
        <w:rPr>
          <w:noProof/>
        </w:rPr>
      </w:pPr>
    </w:p>
    <w:p w:rsidR="00FF0798" w:rsidRPr="0029472D" w:rsidRDefault="00FF0798" w:rsidP="00157705">
      <w:pPr>
        <w:jc w:val="both"/>
        <w:rPr>
          <w:noProof/>
        </w:rPr>
      </w:pPr>
    </w:p>
    <w:p w:rsidR="00FF0798" w:rsidRPr="0029472D" w:rsidRDefault="00FF0798" w:rsidP="00157705">
      <w:pPr>
        <w:jc w:val="both"/>
        <w:rPr>
          <w:noProof/>
        </w:rPr>
      </w:pPr>
    </w:p>
    <w:p w:rsidR="00FF0798" w:rsidRPr="0029472D" w:rsidRDefault="00FF0798" w:rsidP="00157705">
      <w:pPr>
        <w:jc w:val="both"/>
        <w:rPr>
          <w:rFonts w:eastAsia="Calibri"/>
          <w:noProof/>
        </w:rPr>
      </w:pPr>
    </w:p>
    <w:p w:rsidR="00FF0798" w:rsidRPr="0029472D" w:rsidRDefault="00FF0798" w:rsidP="00157705">
      <w:pPr>
        <w:jc w:val="both"/>
        <w:rPr>
          <w:rFonts w:eastAsia="Calibri"/>
          <w:noProof/>
        </w:rPr>
      </w:pPr>
    </w:p>
    <w:p w:rsidR="00FF0798" w:rsidRPr="0029472D" w:rsidRDefault="00FF0798" w:rsidP="00157705">
      <w:pPr>
        <w:jc w:val="both"/>
        <w:rPr>
          <w:rFonts w:eastAsia="Calibri"/>
          <w:noProof/>
        </w:rPr>
      </w:pPr>
    </w:p>
    <w:p w:rsidR="00FF0798" w:rsidRPr="0029472D" w:rsidRDefault="00FF0798" w:rsidP="00157705">
      <w:pPr>
        <w:jc w:val="both"/>
        <w:rPr>
          <w:rFonts w:eastAsia="Calibri"/>
          <w:noProof/>
        </w:rPr>
      </w:pPr>
    </w:p>
    <w:p w:rsidR="00FF0798" w:rsidRPr="0029472D" w:rsidRDefault="00FF0798" w:rsidP="00157705">
      <w:pPr>
        <w:jc w:val="both"/>
        <w:rPr>
          <w:rFonts w:eastAsia="Calibri"/>
          <w:noProof/>
        </w:rPr>
      </w:pPr>
    </w:p>
    <w:p w:rsidR="00FF0798" w:rsidRPr="0029472D" w:rsidRDefault="00FF0798" w:rsidP="00157705">
      <w:pPr>
        <w:jc w:val="both"/>
        <w:rPr>
          <w:rFonts w:eastAsia="Calibri"/>
          <w:noProof/>
        </w:rPr>
      </w:pPr>
    </w:p>
    <w:p w:rsidR="00FF0798" w:rsidRPr="0029472D" w:rsidRDefault="00FF0798" w:rsidP="00157705">
      <w:pPr>
        <w:jc w:val="both"/>
        <w:rPr>
          <w:rFonts w:eastAsia="Calibri"/>
          <w:noProof/>
        </w:rPr>
      </w:pPr>
    </w:p>
    <w:p w:rsidR="00FF0798" w:rsidRPr="0029472D" w:rsidRDefault="00FF0798" w:rsidP="00157705">
      <w:pPr>
        <w:jc w:val="both"/>
        <w:rPr>
          <w:rFonts w:eastAsia="Calibri"/>
          <w:noProof/>
        </w:rPr>
      </w:pPr>
    </w:p>
    <w:p w:rsidR="00FF0798" w:rsidRPr="0029472D" w:rsidRDefault="00FF0798" w:rsidP="00157705">
      <w:pPr>
        <w:jc w:val="both"/>
        <w:rPr>
          <w:rFonts w:eastAsia="Calibri"/>
          <w:noProof/>
        </w:rPr>
      </w:pPr>
    </w:p>
    <w:p w:rsidR="00FF0798" w:rsidRPr="0029472D" w:rsidRDefault="00FF0798" w:rsidP="00157705">
      <w:pPr>
        <w:jc w:val="both"/>
        <w:rPr>
          <w:rFonts w:eastAsia="Calibri"/>
          <w:noProof/>
        </w:rPr>
      </w:pPr>
    </w:p>
    <w:p w:rsidR="00FF0798" w:rsidRPr="0029472D" w:rsidRDefault="00FF0798" w:rsidP="00157705">
      <w:pPr>
        <w:jc w:val="both"/>
        <w:rPr>
          <w:rFonts w:eastAsia="Calibri"/>
          <w:noProof/>
        </w:rPr>
      </w:pPr>
    </w:p>
    <w:p w:rsidR="00FF0798" w:rsidRPr="0029472D" w:rsidRDefault="00FF0798" w:rsidP="00157705">
      <w:pPr>
        <w:jc w:val="both"/>
        <w:rPr>
          <w:rFonts w:eastAsia="Calibri"/>
          <w:noProof/>
        </w:rPr>
      </w:pPr>
    </w:p>
    <w:p w:rsidR="00FF0798" w:rsidRDefault="00FF0798" w:rsidP="00157705">
      <w:pPr>
        <w:jc w:val="both"/>
        <w:rPr>
          <w:rFonts w:eastAsia="Calibri"/>
          <w:noProof/>
        </w:rPr>
      </w:pPr>
    </w:p>
    <w:p w:rsidR="00FF0798" w:rsidRDefault="00FF0798" w:rsidP="00157705">
      <w:pPr>
        <w:jc w:val="both"/>
        <w:rPr>
          <w:rFonts w:eastAsia="Calibri"/>
          <w:noProof/>
        </w:rPr>
      </w:pPr>
    </w:p>
    <w:p w:rsidR="00FF0798" w:rsidRDefault="00FF0798" w:rsidP="00157705">
      <w:pPr>
        <w:jc w:val="both"/>
        <w:rPr>
          <w:rFonts w:eastAsia="Calibri"/>
          <w:noProof/>
        </w:rPr>
      </w:pPr>
    </w:p>
    <w:p w:rsidR="00FF0798" w:rsidRPr="0029472D" w:rsidRDefault="00FF0798" w:rsidP="00157705">
      <w:pPr>
        <w:jc w:val="both"/>
        <w:rPr>
          <w:rFonts w:eastAsia="Calibri"/>
          <w:noProof/>
        </w:rPr>
      </w:pPr>
    </w:p>
    <w:p w:rsidR="00FF0798" w:rsidRPr="0029472D" w:rsidRDefault="00FF0798" w:rsidP="00157705">
      <w:pPr>
        <w:jc w:val="both"/>
        <w:rPr>
          <w:rFonts w:eastAsia="Calibri"/>
          <w:noProof/>
        </w:rPr>
      </w:pPr>
    </w:p>
    <w:p w:rsidR="00FF0798" w:rsidRPr="0029472D" w:rsidRDefault="00FF0798" w:rsidP="00157705">
      <w:pPr>
        <w:widowControl w:val="0"/>
        <w:autoSpaceDE w:val="0"/>
        <w:spacing w:after="120" w:line="360" w:lineRule="auto"/>
        <w:jc w:val="both"/>
        <w:rPr>
          <w:spacing w:val="34"/>
        </w:rPr>
      </w:pPr>
      <w:r w:rsidRPr="0029472D">
        <w:rPr>
          <w:spacing w:val="34"/>
        </w:rPr>
        <w:lastRenderedPageBreak/>
        <w:fldChar w:fldCharType="end"/>
      </w:r>
      <w:r w:rsidRPr="0029472D">
        <w:rPr>
          <w:b/>
          <w:bCs/>
          <w:caps/>
          <w:spacing w:val="36"/>
          <w:w w:val="80"/>
          <w:position w:val="-1"/>
          <w:sz w:val="36"/>
          <w:szCs w:val="60"/>
        </w:rPr>
        <w:t>Annexe n° 1</w:t>
      </w:r>
      <w:r>
        <w:rPr>
          <w:b/>
          <w:bCs/>
          <w:caps/>
          <w:spacing w:val="36"/>
          <w:w w:val="80"/>
          <w:position w:val="-1"/>
          <w:sz w:val="36"/>
          <w:szCs w:val="60"/>
        </w:rPr>
        <w:t xml:space="preserve"> </w:t>
      </w:r>
      <w:r w:rsidRPr="0029472D">
        <w:rPr>
          <w:b/>
          <w:bCs/>
          <w:caps/>
          <w:spacing w:val="36"/>
          <w:w w:val="80"/>
          <w:position w:val="-1"/>
          <w:sz w:val="36"/>
          <w:szCs w:val="60"/>
        </w:rPr>
        <w:t>: Modèle DE DECLARATION D’INTENTION de soumissionNER</w:t>
      </w:r>
    </w:p>
    <w:p w:rsidR="00FF0798" w:rsidRPr="0029472D" w:rsidRDefault="00FF0798" w:rsidP="00157705">
      <w:pPr>
        <w:widowControl w:val="0"/>
        <w:autoSpaceDE w:val="0"/>
        <w:adjustRightInd w:val="0"/>
        <w:spacing w:after="60" w:line="360" w:lineRule="auto"/>
        <w:ind w:left="107" w:right="-20"/>
        <w:jc w:val="both"/>
      </w:pPr>
      <w:r w:rsidRPr="0029472D">
        <w:rPr>
          <w:i/>
          <w:iCs/>
        </w:rPr>
        <w:t>A</w:t>
      </w:r>
      <w:r w:rsidRPr="0029472D">
        <w:rPr>
          <w:i/>
          <w:iCs/>
          <w:spacing w:val="6"/>
        </w:rPr>
        <w:t xml:space="preserve"> </w:t>
      </w:r>
      <w:r w:rsidRPr="0029472D">
        <w:rPr>
          <w:i/>
          <w:iCs/>
        </w:rPr>
        <w:t>insérer</w:t>
      </w:r>
      <w:r w:rsidRPr="0029472D">
        <w:rPr>
          <w:i/>
          <w:iCs/>
          <w:spacing w:val="6"/>
        </w:rPr>
        <w:t xml:space="preserve"> </w:t>
      </w:r>
      <w:r w:rsidRPr="0029472D">
        <w:rPr>
          <w:i/>
          <w:iCs/>
        </w:rPr>
        <w:t>en</w:t>
      </w:r>
      <w:r w:rsidRPr="0029472D">
        <w:rPr>
          <w:i/>
          <w:iCs/>
          <w:spacing w:val="6"/>
        </w:rPr>
        <w:t xml:space="preserve"> </w:t>
      </w:r>
      <w:r w:rsidRPr="0029472D">
        <w:rPr>
          <w:i/>
          <w:iCs/>
        </w:rPr>
        <w:t>annexe</w:t>
      </w:r>
      <w:r w:rsidRPr="0029472D">
        <w:rPr>
          <w:i/>
          <w:iCs/>
          <w:spacing w:val="6"/>
        </w:rPr>
        <w:t xml:space="preserve"> </w:t>
      </w:r>
      <w:r w:rsidRPr="0029472D">
        <w:rPr>
          <w:i/>
          <w:iCs/>
        </w:rPr>
        <w:t>à</w:t>
      </w:r>
      <w:r w:rsidRPr="0029472D">
        <w:rPr>
          <w:i/>
          <w:iCs/>
          <w:spacing w:val="6"/>
        </w:rPr>
        <w:t xml:space="preserve"> </w:t>
      </w:r>
      <w:r w:rsidRPr="0029472D">
        <w:rPr>
          <w:i/>
          <w:iCs/>
        </w:rPr>
        <w:t>la</w:t>
      </w:r>
    </w:p>
    <w:p w:rsidR="00FF0798" w:rsidRPr="0029472D" w:rsidRDefault="00FF0798" w:rsidP="00157705">
      <w:pPr>
        <w:widowControl w:val="0"/>
        <w:autoSpaceDE w:val="0"/>
        <w:adjustRightInd w:val="0"/>
        <w:spacing w:after="60" w:line="360" w:lineRule="auto"/>
        <w:ind w:left="107" w:right="3678"/>
        <w:jc w:val="both"/>
      </w:pPr>
      <w:r w:rsidRPr="0029472D">
        <w:t>Je</w:t>
      </w:r>
      <w:r w:rsidRPr="0029472D">
        <w:rPr>
          <w:spacing w:val="7"/>
        </w:rPr>
        <w:t xml:space="preserve"> </w:t>
      </w:r>
      <w:r w:rsidRPr="0029472D">
        <w:t xml:space="preserve">soussigné, </w:t>
      </w:r>
    </w:p>
    <w:p w:rsidR="00FF0798" w:rsidRPr="0029472D" w:rsidRDefault="00FF0798" w:rsidP="00157705">
      <w:pPr>
        <w:widowControl w:val="0"/>
        <w:autoSpaceDE w:val="0"/>
        <w:adjustRightInd w:val="0"/>
        <w:spacing w:after="60" w:line="360" w:lineRule="auto"/>
        <w:ind w:left="107" w:right="3678"/>
        <w:jc w:val="both"/>
      </w:pPr>
      <w:r w:rsidRPr="0029472D">
        <w:t>Nationalité</w:t>
      </w:r>
      <w:r w:rsidRPr="0029472D">
        <w:rPr>
          <w:spacing w:val="7"/>
        </w:rPr>
        <w:t xml:space="preserve"> </w:t>
      </w:r>
      <w:r w:rsidRPr="0029472D">
        <w:t xml:space="preserve">: </w:t>
      </w:r>
    </w:p>
    <w:p w:rsidR="00FF0798" w:rsidRPr="0029472D" w:rsidRDefault="00FF0798" w:rsidP="00157705">
      <w:pPr>
        <w:widowControl w:val="0"/>
        <w:autoSpaceDE w:val="0"/>
        <w:adjustRightInd w:val="0"/>
        <w:spacing w:after="60" w:line="360" w:lineRule="auto"/>
        <w:ind w:left="107" w:right="3678"/>
        <w:jc w:val="both"/>
      </w:pPr>
      <w:r w:rsidRPr="0029472D">
        <w:t>Domicile</w:t>
      </w:r>
      <w:r w:rsidRPr="0029472D">
        <w:rPr>
          <w:spacing w:val="7"/>
        </w:rPr>
        <w:t xml:space="preserve"> </w:t>
      </w:r>
      <w:r w:rsidRPr="0029472D">
        <w:t xml:space="preserve">: </w:t>
      </w:r>
    </w:p>
    <w:p w:rsidR="00FF0798" w:rsidRPr="0029472D" w:rsidRDefault="00FF0798" w:rsidP="00157705">
      <w:pPr>
        <w:widowControl w:val="0"/>
        <w:autoSpaceDE w:val="0"/>
        <w:adjustRightInd w:val="0"/>
        <w:spacing w:after="60" w:line="360" w:lineRule="auto"/>
        <w:ind w:left="107" w:right="3678"/>
        <w:jc w:val="both"/>
      </w:pPr>
      <w:r w:rsidRPr="0029472D">
        <w:t>Fonction</w:t>
      </w:r>
      <w:r w:rsidRPr="0029472D">
        <w:rPr>
          <w:spacing w:val="7"/>
        </w:rPr>
        <w:t xml:space="preserve"> </w:t>
      </w:r>
      <w:r w:rsidRPr="0029472D">
        <w:t>:</w:t>
      </w:r>
    </w:p>
    <w:p w:rsidR="00FF0798" w:rsidRPr="0029472D" w:rsidRDefault="00FF0798" w:rsidP="00157705">
      <w:pPr>
        <w:widowControl w:val="0"/>
        <w:autoSpaceDE w:val="0"/>
        <w:adjustRightInd w:val="0"/>
        <w:spacing w:after="60" w:line="360" w:lineRule="auto"/>
        <w:ind w:left="107" w:right="-214"/>
        <w:jc w:val="both"/>
      </w:pPr>
      <w:r w:rsidRPr="0029472D">
        <w:t>En</w:t>
      </w:r>
      <w:r w:rsidRPr="0029472D">
        <w:rPr>
          <w:spacing w:val="24"/>
        </w:rPr>
        <w:t xml:space="preserve"> </w:t>
      </w:r>
      <w:r w:rsidRPr="0029472D">
        <w:t>vertu</w:t>
      </w:r>
      <w:r w:rsidRPr="0029472D">
        <w:rPr>
          <w:spacing w:val="24"/>
        </w:rPr>
        <w:t xml:space="preserve"> </w:t>
      </w:r>
      <w:r w:rsidRPr="0029472D">
        <w:t>de</w:t>
      </w:r>
      <w:r w:rsidRPr="0029472D">
        <w:rPr>
          <w:spacing w:val="24"/>
        </w:rPr>
        <w:t xml:space="preserve"> </w:t>
      </w:r>
      <w:r w:rsidRPr="0029472D">
        <w:t>mes</w:t>
      </w:r>
      <w:r w:rsidRPr="0029472D">
        <w:rPr>
          <w:spacing w:val="24"/>
        </w:rPr>
        <w:t xml:space="preserve"> </w:t>
      </w:r>
      <w:r w:rsidRPr="0029472D">
        <w:t>pouvoirs</w:t>
      </w:r>
      <w:r w:rsidRPr="0029472D">
        <w:rPr>
          <w:spacing w:val="24"/>
        </w:rPr>
        <w:t xml:space="preserve"> </w:t>
      </w:r>
      <w:r w:rsidRPr="0029472D">
        <w:t>de</w:t>
      </w:r>
      <w:r w:rsidRPr="0029472D">
        <w:rPr>
          <w:spacing w:val="24"/>
        </w:rPr>
        <w:t xml:space="preserve"> </w:t>
      </w:r>
      <w:r w:rsidRPr="0029472D">
        <w:t>Directeur</w:t>
      </w:r>
      <w:r w:rsidRPr="0029472D">
        <w:rPr>
          <w:spacing w:val="24"/>
        </w:rPr>
        <w:t xml:space="preserve"> </w:t>
      </w:r>
      <w:r w:rsidRPr="0029472D">
        <w:t>Général,</w:t>
      </w:r>
      <w:r w:rsidRPr="0029472D">
        <w:rPr>
          <w:spacing w:val="24"/>
        </w:rPr>
        <w:t xml:space="preserve"> </w:t>
      </w:r>
      <w:r w:rsidRPr="0029472D">
        <w:t>après</w:t>
      </w:r>
      <w:r w:rsidRPr="0029472D">
        <w:rPr>
          <w:spacing w:val="24"/>
        </w:rPr>
        <w:t xml:space="preserve"> </w:t>
      </w:r>
      <w:r w:rsidRPr="0029472D">
        <w:t>avoir</w:t>
      </w:r>
      <w:r w:rsidRPr="0029472D">
        <w:rPr>
          <w:spacing w:val="24"/>
        </w:rPr>
        <w:t xml:space="preserve"> </w:t>
      </w:r>
      <w:r w:rsidRPr="0029472D">
        <w:t>pris</w:t>
      </w:r>
      <w:r w:rsidRPr="0029472D">
        <w:rPr>
          <w:spacing w:val="24"/>
        </w:rPr>
        <w:t xml:space="preserve"> </w:t>
      </w:r>
      <w:r w:rsidRPr="0029472D">
        <w:t>connaissance</w:t>
      </w:r>
      <w:r w:rsidRPr="0029472D">
        <w:rPr>
          <w:spacing w:val="24"/>
        </w:rPr>
        <w:t xml:space="preserve"> </w:t>
      </w:r>
      <w:r w:rsidRPr="0029472D">
        <w:t>du</w:t>
      </w:r>
      <w:r w:rsidRPr="0029472D">
        <w:rPr>
          <w:spacing w:val="24"/>
        </w:rPr>
        <w:t xml:space="preserve"> </w:t>
      </w:r>
      <w:r w:rsidRPr="0029472D">
        <w:t>Dossier</w:t>
      </w:r>
      <w:r w:rsidRPr="0029472D">
        <w:rPr>
          <w:spacing w:val="24"/>
        </w:rPr>
        <w:t xml:space="preserve"> </w:t>
      </w:r>
      <w:r w:rsidRPr="0029472D">
        <w:t>d’Appel d’Offres</w:t>
      </w:r>
      <w:r w:rsidRPr="0029472D">
        <w:rPr>
          <w:spacing w:val="7"/>
        </w:rPr>
        <w:t xml:space="preserve"> </w:t>
      </w:r>
      <w:r w:rsidRPr="0029472D">
        <w:t>National</w:t>
      </w:r>
      <w:r w:rsidRPr="0029472D">
        <w:rPr>
          <w:spacing w:val="7"/>
        </w:rPr>
        <w:t xml:space="preserve"> </w:t>
      </w:r>
      <w:r w:rsidRPr="0029472D">
        <w:t>n°</w:t>
      </w:r>
      <w:r w:rsidRPr="0029472D">
        <w:rPr>
          <w:i/>
          <w:iCs/>
        </w:rPr>
        <w:t>[indiquer</w:t>
      </w:r>
      <w:r w:rsidRPr="0029472D">
        <w:rPr>
          <w:i/>
          <w:iCs/>
          <w:spacing w:val="6"/>
        </w:rPr>
        <w:t xml:space="preserve"> </w:t>
      </w:r>
      <w:r w:rsidRPr="0029472D">
        <w:rPr>
          <w:i/>
          <w:iCs/>
        </w:rPr>
        <w:t>la</w:t>
      </w:r>
      <w:r w:rsidRPr="0029472D">
        <w:rPr>
          <w:i/>
          <w:iCs/>
          <w:spacing w:val="6"/>
        </w:rPr>
        <w:t xml:space="preserve"> </w:t>
      </w:r>
      <w:r w:rsidRPr="0029472D">
        <w:rPr>
          <w:i/>
          <w:iCs/>
        </w:rPr>
        <w:t>nature</w:t>
      </w:r>
      <w:r w:rsidRPr="0029472D">
        <w:rPr>
          <w:i/>
          <w:iCs/>
          <w:spacing w:val="6"/>
        </w:rPr>
        <w:t xml:space="preserve"> </w:t>
      </w:r>
      <w:r w:rsidRPr="0029472D">
        <w:rPr>
          <w:i/>
          <w:iCs/>
        </w:rPr>
        <w:t>de</w:t>
      </w:r>
      <w:r w:rsidRPr="0029472D">
        <w:rPr>
          <w:i/>
          <w:iCs/>
          <w:spacing w:val="6"/>
        </w:rPr>
        <w:t xml:space="preserve"> </w:t>
      </w:r>
      <w:r w:rsidRPr="0029472D">
        <w:rPr>
          <w:i/>
          <w:iCs/>
        </w:rPr>
        <w:t>la</w:t>
      </w:r>
      <w:r w:rsidRPr="0029472D">
        <w:rPr>
          <w:i/>
          <w:iCs/>
          <w:spacing w:val="6"/>
        </w:rPr>
        <w:t xml:space="preserve"> </w:t>
      </w:r>
      <w:r w:rsidRPr="0029472D">
        <w:rPr>
          <w:i/>
          <w:iCs/>
        </w:rPr>
        <w:t>prestation].</w:t>
      </w:r>
    </w:p>
    <w:p w:rsidR="00FF0798" w:rsidRPr="0029472D" w:rsidRDefault="00FF0798" w:rsidP="00157705">
      <w:pPr>
        <w:widowControl w:val="0"/>
        <w:autoSpaceDE w:val="0"/>
        <w:adjustRightInd w:val="0"/>
        <w:spacing w:after="60" w:line="360" w:lineRule="auto"/>
        <w:ind w:left="107" w:right="-20"/>
        <w:jc w:val="both"/>
      </w:pPr>
      <w:r w:rsidRPr="0029472D">
        <w:t>Déclare</w:t>
      </w:r>
      <w:r w:rsidRPr="0029472D">
        <w:rPr>
          <w:spacing w:val="7"/>
        </w:rPr>
        <w:t xml:space="preserve"> </w:t>
      </w:r>
      <w:r w:rsidRPr="0029472D">
        <w:t>par</w:t>
      </w:r>
      <w:r w:rsidRPr="0029472D">
        <w:rPr>
          <w:spacing w:val="7"/>
        </w:rPr>
        <w:t xml:space="preserve"> </w:t>
      </w:r>
      <w:r w:rsidRPr="0029472D">
        <w:t>la</w:t>
      </w:r>
      <w:r w:rsidRPr="0029472D">
        <w:rPr>
          <w:spacing w:val="7"/>
        </w:rPr>
        <w:t xml:space="preserve"> </w:t>
      </w:r>
      <w:r w:rsidRPr="0029472D">
        <w:t>présente,</w:t>
      </w:r>
      <w:r w:rsidRPr="0029472D">
        <w:rPr>
          <w:spacing w:val="7"/>
        </w:rPr>
        <w:t xml:space="preserve"> </w:t>
      </w:r>
      <w:r w:rsidRPr="0029472D">
        <w:t>l’intention</w:t>
      </w:r>
      <w:r w:rsidRPr="0029472D">
        <w:rPr>
          <w:spacing w:val="7"/>
        </w:rPr>
        <w:t xml:space="preserve"> </w:t>
      </w:r>
      <w:r w:rsidRPr="0029472D">
        <w:t>de</w:t>
      </w:r>
      <w:r w:rsidRPr="0029472D">
        <w:rPr>
          <w:spacing w:val="7"/>
        </w:rPr>
        <w:t xml:space="preserve"> </w:t>
      </w:r>
      <w:r w:rsidRPr="0029472D">
        <w:t>soumissionner</w:t>
      </w:r>
      <w:r w:rsidRPr="0029472D">
        <w:rPr>
          <w:spacing w:val="7"/>
        </w:rPr>
        <w:t xml:space="preserve"> </w:t>
      </w:r>
      <w:r w:rsidRPr="0029472D">
        <w:t>pour</w:t>
      </w:r>
      <w:r w:rsidRPr="0029472D">
        <w:rPr>
          <w:spacing w:val="7"/>
        </w:rPr>
        <w:t xml:space="preserve"> </w:t>
      </w:r>
      <w:r w:rsidRPr="0029472D">
        <w:t>cet</w:t>
      </w:r>
      <w:r w:rsidRPr="0029472D">
        <w:rPr>
          <w:spacing w:val="7"/>
        </w:rPr>
        <w:t xml:space="preserve"> </w:t>
      </w:r>
      <w:r w:rsidRPr="0029472D">
        <w:t>Appel</w:t>
      </w:r>
      <w:r w:rsidRPr="0029472D">
        <w:rPr>
          <w:spacing w:val="7"/>
        </w:rPr>
        <w:t xml:space="preserve"> </w:t>
      </w:r>
      <w:r w:rsidRPr="0029472D">
        <w:t>d’Offres.</w:t>
      </w:r>
    </w:p>
    <w:p w:rsidR="00FF0798" w:rsidRPr="0029472D" w:rsidRDefault="00FF0798" w:rsidP="00157705">
      <w:pPr>
        <w:widowControl w:val="0"/>
        <w:autoSpaceDE w:val="0"/>
        <w:adjustRightInd w:val="0"/>
        <w:spacing w:after="60" w:line="360" w:lineRule="auto"/>
        <w:jc w:val="both"/>
      </w:pPr>
    </w:p>
    <w:p w:rsidR="00FF0798" w:rsidRPr="0029472D" w:rsidRDefault="00FF0798" w:rsidP="00157705">
      <w:pPr>
        <w:widowControl w:val="0"/>
        <w:autoSpaceDE w:val="0"/>
        <w:adjustRightInd w:val="0"/>
        <w:spacing w:after="60" w:line="360" w:lineRule="auto"/>
        <w:jc w:val="both"/>
      </w:pPr>
    </w:p>
    <w:p w:rsidR="00FF0798" w:rsidRPr="0029472D" w:rsidRDefault="00FF0798" w:rsidP="00157705">
      <w:pPr>
        <w:widowControl w:val="0"/>
        <w:tabs>
          <w:tab w:val="left" w:pos="8100"/>
          <w:tab w:val="left" w:pos="10820"/>
        </w:tabs>
        <w:autoSpaceDE w:val="0"/>
        <w:adjustRightInd w:val="0"/>
        <w:spacing w:after="60" w:line="360" w:lineRule="auto"/>
        <w:ind w:left="2268" w:right="-92"/>
        <w:jc w:val="both"/>
      </w:pPr>
      <w:r w:rsidRPr="0029472D">
        <w:t xml:space="preserve">                    Fait</w:t>
      </w:r>
      <w:r w:rsidRPr="0029472D">
        <w:rPr>
          <w:spacing w:val="7"/>
        </w:rPr>
        <w:t xml:space="preserve"> </w:t>
      </w:r>
      <w:r w:rsidRPr="0029472D">
        <w:t>à</w:t>
      </w:r>
      <w:r w:rsidRPr="0029472D">
        <w:rPr>
          <w:spacing w:val="7"/>
        </w:rPr>
        <w:t xml:space="preserve"> </w:t>
      </w:r>
      <w:r w:rsidRPr="0029472D">
        <w:rPr>
          <w:u w:val="single"/>
        </w:rPr>
        <w:t xml:space="preserve"> ________________</w:t>
      </w:r>
      <w:r w:rsidRPr="0029472D">
        <w:t>le</w:t>
      </w:r>
      <w:r w:rsidRPr="0029472D">
        <w:rPr>
          <w:spacing w:val="7"/>
        </w:rPr>
        <w:t xml:space="preserve"> </w:t>
      </w:r>
      <w:r w:rsidRPr="0029472D">
        <w:rPr>
          <w:u w:val="single"/>
        </w:rPr>
        <w:t xml:space="preserve"> </w:t>
      </w:r>
      <w:r w:rsidRPr="0029472D">
        <w:rPr>
          <w:u w:val="single"/>
        </w:rPr>
        <w:tab/>
      </w:r>
    </w:p>
    <w:p w:rsidR="00FF0798" w:rsidRPr="0029472D" w:rsidRDefault="00FF0798" w:rsidP="00157705">
      <w:pPr>
        <w:widowControl w:val="0"/>
        <w:autoSpaceDE w:val="0"/>
        <w:adjustRightInd w:val="0"/>
        <w:spacing w:after="60" w:line="360" w:lineRule="auto"/>
        <w:jc w:val="both"/>
      </w:pPr>
    </w:p>
    <w:p w:rsidR="00FF0798" w:rsidRPr="0029472D" w:rsidRDefault="00FF0798" w:rsidP="00157705">
      <w:pPr>
        <w:widowControl w:val="0"/>
        <w:autoSpaceDE w:val="0"/>
        <w:adjustRightInd w:val="0"/>
        <w:spacing w:after="60" w:line="360" w:lineRule="auto"/>
        <w:jc w:val="both"/>
      </w:pPr>
    </w:p>
    <w:p w:rsidR="00FF0798" w:rsidRPr="0029472D" w:rsidRDefault="00FF0798" w:rsidP="00157705">
      <w:pPr>
        <w:widowControl w:val="0"/>
        <w:autoSpaceDE w:val="0"/>
        <w:adjustRightInd w:val="0"/>
        <w:spacing w:after="60" w:line="360" w:lineRule="auto"/>
        <w:ind w:left="2880" w:right="-55" w:firstLine="720"/>
        <w:jc w:val="both"/>
      </w:pPr>
      <w:r w:rsidRPr="0029472D">
        <w:t>Signature,</w:t>
      </w:r>
      <w:r w:rsidRPr="0029472D">
        <w:rPr>
          <w:spacing w:val="7"/>
        </w:rPr>
        <w:t xml:space="preserve"> </w:t>
      </w:r>
      <w:r w:rsidRPr="0029472D">
        <w:t>nom</w:t>
      </w:r>
      <w:r w:rsidRPr="0029472D">
        <w:rPr>
          <w:spacing w:val="7"/>
        </w:rPr>
        <w:t xml:space="preserve"> </w:t>
      </w:r>
      <w:r w:rsidRPr="0029472D">
        <w:t>et</w:t>
      </w:r>
      <w:r w:rsidRPr="0029472D">
        <w:rPr>
          <w:spacing w:val="7"/>
        </w:rPr>
        <w:t xml:space="preserve"> </w:t>
      </w:r>
      <w:r w:rsidRPr="0029472D">
        <w:t>cachet</w:t>
      </w:r>
      <w:r w:rsidRPr="0029472D">
        <w:rPr>
          <w:spacing w:val="7"/>
        </w:rPr>
        <w:t xml:space="preserve"> </w:t>
      </w:r>
      <w:r w:rsidRPr="0029472D">
        <w:t>du</w:t>
      </w:r>
      <w:r w:rsidRPr="0029472D">
        <w:rPr>
          <w:spacing w:val="7"/>
        </w:rPr>
        <w:t xml:space="preserve"> </w:t>
      </w:r>
      <w:r w:rsidRPr="0029472D">
        <w:t>soumissionnaire</w:t>
      </w:r>
    </w:p>
    <w:p w:rsidR="00FF0798" w:rsidRPr="0029472D" w:rsidRDefault="00FF0798" w:rsidP="00157705">
      <w:pPr>
        <w:widowControl w:val="0"/>
        <w:autoSpaceDE w:val="0"/>
        <w:spacing w:after="120" w:line="360" w:lineRule="auto"/>
        <w:jc w:val="both"/>
        <w:rPr>
          <w:color w:val="FF0000"/>
          <w:spacing w:val="34"/>
        </w:rPr>
      </w:pPr>
    </w:p>
    <w:p w:rsidR="00FF0798" w:rsidRPr="0029472D" w:rsidRDefault="00FF0798" w:rsidP="00157705">
      <w:pPr>
        <w:widowControl w:val="0"/>
        <w:autoSpaceDE w:val="0"/>
        <w:spacing w:line="360" w:lineRule="auto"/>
        <w:jc w:val="both"/>
        <w:rPr>
          <w:spacing w:val="34"/>
        </w:rPr>
      </w:pPr>
    </w:p>
    <w:p w:rsidR="00FF0798" w:rsidRPr="0029472D" w:rsidRDefault="00FF0798" w:rsidP="00157705">
      <w:pPr>
        <w:widowControl w:val="0"/>
        <w:autoSpaceDE w:val="0"/>
        <w:spacing w:line="360" w:lineRule="auto"/>
        <w:jc w:val="both"/>
        <w:rPr>
          <w:spacing w:val="34"/>
        </w:rPr>
      </w:pPr>
    </w:p>
    <w:p w:rsidR="00FF0798" w:rsidRPr="0029472D" w:rsidRDefault="00FF0798" w:rsidP="00157705">
      <w:pPr>
        <w:widowControl w:val="0"/>
        <w:autoSpaceDE w:val="0"/>
        <w:spacing w:line="360" w:lineRule="auto"/>
        <w:jc w:val="both"/>
        <w:rPr>
          <w:spacing w:val="34"/>
        </w:rPr>
      </w:pPr>
    </w:p>
    <w:p w:rsidR="00FF0798" w:rsidRDefault="00FF0798" w:rsidP="00157705">
      <w:pPr>
        <w:widowControl w:val="0"/>
        <w:autoSpaceDE w:val="0"/>
        <w:spacing w:line="360" w:lineRule="auto"/>
        <w:jc w:val="both"/>
        <w:rPr>
          <w:spacing w:val="34"/>
        </w:rPr>
      </w:pPr>
    </w:p>
    <w:p w:rsidR="00FF0798" w:rsidRDefault="00FF0798" w:rsidP="00157705">
      <w:pPr>
        <w:widowControl w:val="0"/>
        <w:autoSpaceDE w:val="0"/>
        <w:spacing w:line="360" w:lineRule="auto"/>
        <w:jc w:val="both"/>
        <w:rPr>
          <w:spacing w:val="34"/>
        </w:rPr>
      </w:pPr>
    </w:p>
    <w:p w:rsidR="00FF0798" w:rsidRDefault="00FF0798" w:rsidP="00157705">
      <w:pPr>
        <w:widowControl w:val="0"/>
        <w:autoSpaceDE w:val="0"/>
        <w:spacing w:line="360" w:lineRule="auto"/>
        <w:jc w:val="both"/>
        <w:rPr>
          <w:spacing w:val="34"/>
        </w:rPr>
      </w:pPr>
    </w:p>
    <w:p w:rsidR="00FF0798" w:rsidRDefault="00FF0798" w:rsidP="00157705">
      <w:pPr>
        <w:widowControl w:val="0"/>
        <w:autoSpaceDE w:val="0"/>
        <w:spacing w:line="360" w:lineRule="auto"/>
        <w:jc w:val="both"/>
        <w:rPr>
          <w:spacing w:val="34"/>
        </w:rPr>
      </w:pPr>
    </w:p>
    <w:p w:rsidR="00FF0798" w:rsidRDefault="00FF0798" w:rsidP="00157705">
      <w:pPr>
        <w:widowControl w:val="0"/>
        <w:autoSpaceDE w:val="0"/>
        <w:spacing w:line="360" w:lineRule="auto"/>
        <w:jc w:val="both"/>
        <w:rPr>
          <w:spacing w:val="34"/>
        </w:rPr>
      </w:pPr>
    </w:p>
    <w:p w:rsidR="00FF0798" w:rsidRDefault="00FF0798" w:rsidP="00157705">
      <w:pPr>
        <w:widowControl w:val="0"/>
        <w:autoSpaceDE w:val="0"/>
        <w:spacing w:line="360" w:lineRule="auto"/>
        <w:jc w:val="both"/>
        <w:rPr>
          <w:spacing w:val="34"/>
        </w:rPr>
      </w:pPr>
    </w:p>
    <w:p w:rsidR="00FF0798" w:rsidRDefault="00FF0798" w:rsidP="00157705">
      <w:pPr>
        <w:widowControl w:val="0"/>
        <w:autoSpaceDE w:val="0"/>
        <w:spacing w:line="360" w:lineRule="auto"/>
        <w:jc w:val="both"/>
        <w:rPr>
          <w:spacing w:val="34"/>
        </w:rPr>
      </w:pPr>
    </w:p>
    <w:p w:rsidR="00FF0798" w:rsidRPr="0029472D" w:rsidRDefault="00FF0798" w:rsidP="00157705">
      <w:pPr>
        <w:widowControl w:val="0"/>
        <w:autoSpaceDE w:val="0"/>
        <w:spacing w:line="360" w:lineRule="auto"/>
        <w:jc w:val="both"/>
        <w:rPr>
          <w:spacing w:val="34"/>
        </w:rPr>
      </w:pPr>
    </w:p>
    <w:p w:rsidR="00FF0798" w:rsidRPr="0029472D" w:rsidRDefault="00FF0798" w:rsidP="00157705">
      <w:pPr>
        <w:widowControl w:val="0"/>
        <w:autoSpaceDE w:val="0"/>
        <w:spacing w:line="360" w:lineRule="auto"/>
        <w:jc w:val="both"/>
        <w:rPr>
          <w:spacing w:val="34"/>
        </w:rPr>
      </w:pPr>
    </w:p>
    <w:p w:rsidR="00FF0798" w:rsidRPr="0029472D" w:rsidRDefault="00FF0798" w:rsidP="00157705">
      <w:pPr>
        <w:widowControl w:val="0"/>
        <w:autoSpaceDE w:val="0"/>
        <w:spacing w:line="360" w:lineRule="auto"/>
        <w:jc w:val="both"/>
        <w:rPr>
          <w:spacing w:val="34"/>
        </w:rPr>
      </w:pPr>
    </w:p>
    <w:p w:rsidR="00FF0798" w:rsidRPr="0029472D" w:rsidRDefault="00FF0798" w:rsidP="00157705">
      <w:pPr>
        <w:widowControl w:val="0"/>
        <w:autoSpaceDE w:val="0"/>
        <w:spacing w:line="360" w:lineRule="auto"/>
        <w:jc w:val="both"/>
        <w:rPr>
          <w:spacing w:val="34"/>
        </w:rPr>
      </w:pPr>
    </w:p>
    <w:p w:rsidR="00FF0798" w:rsidRPr="0029472D" w:rsidRDefault="00FF0798" w:rsidP="00157705">
      <w:pPr>
        <w:pStyle w:val="DTAOtitre"/>
        <w:jc w:val="both"/>
      </w:pPr>
      <w:bookmarkStart w:id="1393" w:name="_Toc530309771"/>
      <w:bookmarkStart w:id="1394" w:name="_Toc97557129"/>
      <w:bookmarkStart w:id="1395" w:name="ANNEXES"/>
      <w:r w:rsidRPr="0029472D">
        <w:lastRenderedPageBreak/>
        <w:t>Annexe n° 2 : Modèle de soumission</w:t>
      </w:r>
      <w:bookmarkEnd w:id="1393"/>
      <w:bookmarkEnd w:id="1394"/>
    </w:p>
    <w:p w:rsidR="00FF0798" w:rsidRPr="0029472D" w:rsidRDefault="00FF0798" w:rsidP="00157705">
      <w:pPr>
        <w:widowControl w:val="0"/>
        <w:autoSpaceDE w:val="0"/>
        <w:spacing w:line="276" w:lineRule="auto"/>
        <w:jc w:val="both"/>
      </w:pPr>
      <w:r w:rsidRPr="0029472D">
        <w:t>Je, soussigné …......................………………………….......................………… [Indiquer le nom et la qualité du signataire] représentant la société, l’entreprise ou le groupement (8) ……………………..............……   Dont le siège social est à ………............................... Inscrite au registre du commerce de ………..............  Sous le n° ………………..................................……</w:t>
      </w:r>
    </w:p>
    <w:p w:rsidR="00FF0798" w:rsidRPr="0029472D" w:rsidRDefault="00FF0798" w:rsidP="00157705">
      <w:pPr>
        <w:widowControl w:val="0"/>
        <w:autoSpaceDE w:val="0"/>
        <w:spacing w:line="276" w:lineRule="auto"/>
        <w:jc w:val="both"/>
      </w:pPr>
      <w:r w:rsidRPr="0029472D">
        <w:t>Après avoir pris connaissance de toutes les pièces figurant ou mentionnées au dossier d'Appel d’Offres y compris les additifs,</w:t>
      </w:r>
    </w:p>
    <w:p w:rsidR="0077676D" w:rsidRPr="0077676D" w:rsidRDefault="008043F8" w:rsidP="0077676D">
      <w:pPr>
        <w:shd w:val="clear" w:color="auto" w:fill="FFFFFF"/>
        <w:jc w:val="both"/>
        <w:rPr>
          <w:rFonts w:ascii="Trebuchet MS" w:hAnsi="Trebuchet MS" w:cs="Tahoma"/>
          <w:sz w:val="20"/>
          <w:szCs w:val="20"/>
        </w:rPr>
      </w:pPr>
      <w:r w:rsidRPr="00175A83">
        <w:rPr>
          <w:rFonts w:ascii="Trebuchet MS" w:hAnsi="Trebuchet MS" w:cs="Tahoma"/>
          <w:sz w:val="20"/>
          <w:szCs w:val="20"/>
        </w:rPr>
        <w:t>Appel d’Offres National Ouvert N°____/AONO/RS/DDL/CDPM-CS/202</w:t>
      </w:r>
      <w:r>
        <w:rPr>
          <w:rFonts w:ascii="Trebuchet MS" w:hAnsi="Trebuchet MS" w:cs="Tahoma"/>
          <w:sz w:val="20"/>
          <w:szCs w:val="20"/>
        </w:rPr>
        <w:t>5</w:t>
      </w:r>
      <w:r w:rsidRPr="00175A83">
        <w:rPr>
          <w:rFonts w:ascii="Trebuchet MS" w:hAnsi="Trebuchet MS" w:cs="Tahoma"/>
          <w:sz w:val="20"/>
          <w:szCs w:val="20"/>
        </w:rPr>
        <w:t xml:space="preserve"> DU  ____</w:t>
      </w:r>
      <w:r>
        <w:rPr>
          <w:rFonts w:ascii="Trebuchet MS" w:hAnsi="Trebuchet MS" w:cs="Tahoma"/>
          <w:sz w:val="20"/>
          <w:szCs w:val="20"/>
        </w:rPr>
        <w:t>_______</w:t>
      </w:r>
      <w:r w:rsidRPr="00175A83">
        <w:rPr>
          <w:rFonts w:ascii="Trebuchet MS" w:hAnsi="Trebuchet MS" w:cs="Tahoma"/>
          <w:sz w:val="20"/>
          <w:szCs w:val="20"/>
        </w:rPr>
        <w:t xml:space="preserve">____ </w:t>
      </w:r>
      <w:r w:rsidR="00536B31" w:rsidRPr="0077676D">
        <w:rPr>
          <w:rFonts w:ascii="Trebuchet MS" w:hAnsi="Trebuchet MS" w:cs="Tahoma"/>
          <w:sz w:val="20"/>
          <w:szCs w:val="20"/>
        </w:rPr>
        <w:t xml:space="preserve">POUR TRAVAUX DE BITUMAGE EN ENDUIT SUPERFICIEL MONOCOUCHE DES VOIES PARCELLAIRES DE LA PALMERAIE DE MVOMEKA'A, </w:t>
      </w:r>
      <w:r w:rsidR="0077676D">
        <w:rPr>
          <w:rFonts w:ascii="Trebuchet MS" w:hAnsi="Trebuchet MS" w:cs="Tahoma"/>
          <w:sz w:val="20"/>
          <w:szCs w:val="20"/>
        </w:rPr>
        <w:t xml:space="preserve">ARRONDISSEMENT DE MEYOMESSALA, </w:t>
      </w:r>
      <w:r w:rsidR="00536B31" w:rsidRPr="0077676D">
        <w:rPr>
          <w:rFonts w:ascii="Trebuchet MS" w:hAnsi="Trebuchet MS" w:cs="Tahoma"/>
          <w:sz w:val="20"/>
          <w:szCs w:val="20"/>
        </w:rPr>
        <w:t>Linéaire (Palais - Palmeraie) : 3,700 Km</w:t>
      </w:r>
      <w:r w:rsidR="0077676D" w:rsidRPr="0077676D">
        <w:rPr>
          <w:rFonts w:ascii="Trebuchet MS" w:hAnsi="Trebuchet MS" w:cs="Tahoma"/>
          <w:sz w:val="20"/>
          <w:szCs w:val="20"/>
        </w:rPr>
        <w:t>, EN PROCEDURE D’URGENCE</w:t>
      </w:r>
    </w:p>
    <w:p w:rsidR="00FF0798" w:rsidRPr="0077676D" w:rsidRDefault="00FF0798" w:rsidP="00157705">
      <w:pPr>
        <w:shd w:val="clear" w:color="auto" w:fill="FFFFFF"/>
        <w:jc w:val="both"/>
        <w:rPr>
          <w:rFonts w:ascii="Trebuchet MS" w:hAnsi="Trebuchet MS" w:cs="Tahoma"/>
          <w:sz w:val="20"/>
          <w:szCs w:val="20"/>
        </w:rPr>
      </w:pPr>
    </w:p>
    <w:p w:rsidR="00FF0798" w:rsidRPr="0029472D" w:rsidRDefault="00FF0798" w:rsidP="00157705">
      <w:pPr>
        <w:widowControl w:val="0"/>
        <w:autoSpaceDE w:val="0"/>
        <w:spacing w:line="360" w:lineRule="auto"/>
        <w:jc w:val="both"/>
      </w:pPr>
      <w:r>
        <w:t xml:space="preserve">-  Me soumets et m'engage à </w:t>
      </w:r>
      <w:r w:rsidRPr="0029472D">
        <w:t xml:space="preserve">exécuter les prestations conformément au dossier d'Appel d'Offres, moyennant les prix que j'ai établi moi-même sur la base des bordereaux de prix et quantités, lesquels prix font ressortir le montant de l'offre </w:t>
      </w:r>
    </w:p>
    <w:p w:rsidR="00FF0798" w:rsidRPr="0029472D" w:rsidRDefault="00FF0798" w:rsidP="00157705">
      <w:pPr>
        <w:widowControl w:val="0"/>
        <w:autoSpaceDE w:val="0"/>
        <w:spacing w:line="360" w:lineRule="auto"/>
        <w:jc w:val="both"/>
      </w:pPr>
      <w:r>
        <w:t>A</w:t>
      </w:r>
      <w:r w:rsidRPr="0029472D">
        <w:t>……............................. [En chiffres et en lettres] francs CFA Hors TVA, et à</w:t>
      </w:r>
      <w:r>
        <w:t xml:space="preserve"> </w:t>
      </w:r>
      <w:r w:rsidRPr="0029472D">
        <w:t>..............………………………..  Francs CFA Toutes Taxes Comprises. [En chiffres et en lettres]</w:t>
      </w:r>
    </w:p>
    <w:p w:rsidR="00FF0798" w:rsidRPr="0029472D" w:rsidRDefault="00FF0798" w:rsidP="00157705">
      <w:pPr>
        <w:widowControl w:val="0"/>
        <w:autoSpaceDE w:val="0"/>
        <w:spacing w:line="360" w:lineRule="auto"/>
        <w:jc w:val="both"/>
      </w:pPr>
      <w:r w:rsidRPr="0029472D">
        <w:t>-  M'engage à exécuter les prestations dans un délai de …...............………  Mois</w:t>
      </w:r>
    </w:p>
    <w:p w:rsidR="00FF0798" w:rsidRPr="0029472D" w:rsidRDefault="00FF0798" w:rsidP="00157705">
      <w:pPr>
        <w:widowControl w:val="0"/>
        <w:autoSpaceDE w:val="0"/>
        <w:spacing w:line="360" w:lineRule="auto"/>
        <w:jc w:val="both"/>
      </w:pPr>
      <w:r w:rsidRPr="0029472D">
        <w:t>-  M’engage en outre à maintenir mon offre dans le délai ……….............  Jours [indiquer la durée de validité, en principe 90 jours] à compter de la date limite de remise des offres.</w:t>
      </w:r>
    </w:p>
    <w:p w:rsidR="00FF0798" w:rsidRPr="0029472D" w:rsidRDefault="00FF0798" w:rsidP="00157705">
      <w:pPr>
        <w:pStyle w:val="Paragraphedeliste"/>
        <w:widowControl w:val="0"/>
        <w:numPr>
          <w:ilvl w:val="0"/>
          <w:numId w:val="8"/>
        </w:numPr>
        <w:autoSpaceDE w:val="0"/>
        <w:spacing w:line="360" w:lineRule="auto"/>
        <w:ind w:left="284" w:hanging="284"/>
        <w:jc w:val="both"/>
        <w:rPr>
          <w:rFonts w:ascii="Times New Roman" w:hAnsi="Times New Roman"/>
        </w:rPr>
      </w:pPr>
      <w:r w:rsidRPr="0029472D">
        <w:rPr>
          <w:rFonts w:ascii="Times New Roman" w:hAnsi="Times New Roman"/>
        </w:rPr>
        <w:t>Adhère entièrement à la charte d’intégrité et à la déclaration d’engagement environnemental et social jointes aux présents DAO.</w:t>
      </w:r>
    </w:p>
    <w:p w:rsidR="00FF0798" w:rsidRPr="0029472D" w:rsidRDefault="00FF0798" w:rsidP="00157705">
      <w:pPr>
        <w:widowControl w:val="0"/>
        <w:autoSpaceDE w:val="0"/>
        <w:spacing w:line="360" w:lineRule="auto"/>
        <w:jc w:val="both"/>
      </w:pPr>
      <w:r w:rsidRPr="0029472D">
        <w:t>Les rabais offerts et les modalités d’application desdits rabais sont les suivants :………………………………………</w:t>
      </w:r>
    </w:p>
    <w:p w:rsidR="00FF0798" w:rsidRPr="0029472D" w:rsidRDefault="00FF0798" w:rsidP="00157705">
      <w:pPr>
        <w:widowControl w:val="0"/>
        <w:autoSpaceDE w:val="0"/>
        <w:spacing w:line="360" w:lineRule="auto"/>
        <w:jc w:val="both"/>
      </w:pPr>
      <w:r w:rsidRPr="0029472D">
        <w:t>Le Maître d’Ouvrage Se libérera des sommes dues par elle au titre du présent marché en faisant donner crédit au compte n° ………..............……….    Ouvert au nom de ………...........................................……….    Auprès de la banque</w:t>
      </w:r>
    </w:p>
    <w:p w:rsidR="00FF0798" w:rsidRPr="0029472D" w:rsidRDefault="00FF0798" w:rsidP="00157705">
      <w:pPr>
        <w:widowControl w:val="0"/>
        <w:autoSpaceDE w:val="0"/>
        <w:spacing w:line="360" w:lineRule="auto"/>
        <w:jc w:val="both"/>
      </w:pPr>
      <w:r w:rsidRPr="0029472D">
        <w:t>………...........................................……….  Agence de ………...........................................……….</w:t>
      </w:r>
    </w:p>
    <w:p w:rsidR="00FF0798" w:rsidRPr="0029472D" w:rsidRDefault="00FF0798" w:rsidP="00157705">
      <w:pPr>
        <w:widowControl w:val="0"/>
        <w:autoSpaceDE w:val="0"/>
        <w:spacing w:line="360" w:lineRule="auto"/>
        <w:jc w:val="both"/>
      </w:pPr>
      <w:r w:rsidRPr="0029472D">
        <w:t>Avant signature du marché, la présente soumission acceptée par vous vaudra engagement entre nous.</w:t>
      </w: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r w:rsidRPr="0029472D">
        <w:t>Fait à ……….......................................……….  Le ………..........................................……….</w:t>
      </w:r>
    </w:p>
    <w:p w:rsidR="00FF0798" w:rsidRPr="0029472D" w:rsidRDefault="00FF0798" w:rsidP="00157705">
      <w:pPr>
        <w:widowControl w:val="0"/>
        <w:autoSpaceDE w:val="0"/>
        <w:spacing w:line="360" w:lineRule="auto"/>
        <w:jc w:val="both"/>
      </w:pPr>
      <w:r w:rsidRPr="0029472D">
        <w:t xml:space="preserve">Signature de </w:t>
      </w:r>
    </w:p>
    <w:p w:rsidR="00FF0798" w:rsidRPr="0029472D" w:rsidRDefault="00FF0798" w:rsidP="00157705">
      <w:pPr>
        <w:widowControl w:val="0"/>
        <w:autoSpaceDE w:val="0"/>
        <w:spacing w:line="360" w:lineRule="auto"/>
        <w:jc w:val="both"/>
      </w:pPr>
      <w:r w:rsidRPr="0029472D">
        <w:t>En qualité de ………......................................…… Dûment autorisé à signer les soumissions pour et au nom de (9) ………...........................................……….</w:t>
      </w:r>
    </w:p>
    <w:p w:rsidR="00FF0798" w:rsidRPr="0029472D" w:rsidRDefault="00FF0798" w:rsidP="00157705">
      <w:pPr>
        <w:widowControl w:val="0"/>
        <w:autoSpaceDE w:val="0"/>
        <w:spacing w:line="360" w:lineRule="auto"/>
        <w:jc w:val="both"/>
      </w:pPr>
      <w:r w:rsidRPr="0029472D">
        <w:t>(8) Supprimer la mention inutile</w:t>
      </w:r>
    </w:p>
    <w:p w:rsidR="00FF0798" w:rsidRPr="0029472D" w:rsidRDefault="00FF0798" w:rsidP="00157705">
      <w:pPr>
        <w:widowControl w:val="0"/>
        <w:autoSpaceDE w:val="0"/>
        <w:spacing w:line="360" w:lineRule="auto"/>
        <w:jc w:val="both"/>
      </w:pPr>
      <w:r w:rsidRPr="0029472D">
        <w:t>(9) Annexer la lettre de pouvoirs</w:t>
      </w:r>
    </w:p>
    <w:p w:rsidR="00FF0798" w:rsidRPr="0029472D" w:rsidRDefault="00FF0798" w:rsidP="00157705">
      <w:pPr>
        <w:spacing w:line="360" w:lineRule="auto"/>
        <w:jc w:val="both"/>
        <w:sectPr w:rsidR="00FF0798" w:rsidRPr="0029472D" w:rsidSect="00B07C25">
          <w:footerReference w:type="default" r:id="rId29"/>
          <w:pgSz w:w="11900" w:h="16820"/>
          <w:pgMar w:top="1134" w:right="1134" w:bottom="1134" w:left="1134" w:header="720" w:footer="720" w:gutter="0"/>
          <w:cols w:space="720"/>
        </w:sectPr>
      </w:pPr>
    </w:p>
    <w:p w:rsidR="00FF0798" w:rsidRPr="0029472D" w:rsidRDefault="00FF0798" w:rsidP="00157705">
      <w:pPr>
        <w:pStyle w:val="DTAOtitre"/>
        <w:jc w:val="both"/>
      </w:pPr>
      <w:bookmarkStart w:id="1396" w:name="_Toc530309772"/>
      <w:bookmarkStart w:id="1397" w:name="_Toc97557130"/>
      <w:r w:rsidRPr="0029472D">
        <w:lastRenderedPageBreak/>
        <w:t>Annexe n° 3 : Modèle de cautionnement de soumission</w:t>
      </w:r>
      <w:bookmarkEnd w:id="1396"/>
      <w:bookmarkEnd w:id="1397"/>
    </w:p>
    <w:p w:rsidR="00FF0798" w:rsidRPr="0029472D" w:rsidRDefault="00FF0798" w:rsidP="00157705">
      <w:pPr>
        <w:widowControl w:val="0"/>
        <w:autoSpaceDE w:val="0"/>
        <w:spacing w:line="360" w:lineRule="auto"/>
        <w:ind w:left="107" w:right="-20"/>
        <w:jc w:val="both"/>
      </w:pPr>
      <w:bookmarkStart w:id="1398" w:name="_Toc530309773"/>
      <w:r w:rsidRPr="0029472D">
        <w:rPr>
          <w:sz w:val="22"/>
          <w:szCs w:val="22"/>
        </w:rPr>
        <w:t>Organisme financier</w:t>
      </w:r>
      <w:r w:rsidRPr="0029472D">
        <w:rPr>
          <w:spacing w:val="7"/>
          <w:sz w:val="22"/>
          <w:szCs w:val="22"/>
        </w:rPr>
        <w:t xml:space="preserve"> </w:t>
      </w:r>
      <w:r w:rsidRPr="0029472D">
        <w:rPr>
          <w:sz w:val="22"/>
          <w:szCs w:val="22"/>
        </w:rPr>
        <w:t>:</w:t>
      </w:r>
    </w:p>
    <w:p w:rsidR="00FF0798" w:rsidRPr="0029472D" w:rsidRDefault="00FF0798" w:rsidP="00157705">
      <w:pPr>
        <w:widowControl w:val="0"/>
        <w:autoSpaceDE w:val="0"/>
        <w:spacing w:before="12" w:line="360" w:lineRule="auto"/>
        <w:ind w:left="107" w:right="-20"/>
        <w:jc w:val="both"/>
      </w:pPr>
      <w:r w:rsidRPr="0029472D">
        <w:rPr>
          <w:sz w:val="22"/>
          <w:szCs w:val="22"/>
        </w:rPr>
        <w:t>Référence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i/>
          <w:iCs/>
          <w:sz w:val="22"/>
          <w:szCs w:val="22"/>
        </w:rPr>
        <w:t>……………..................................……….</w:t>
      </w:r>
    </w:p>
    <w:p w:rsidR="00FF0798" w:rsidRPr="0029472D" w:rsidRDefault="00FF0798" w:rsidP="00157705">
      <w:pPr>
        <w:widowControl w:val="0"/>
        <w:autoSpaceDE w:val="0"/>
        <w:spacing w:line="360" w:lineRule="auto"/>
        <w:jc w:val="both"/>
        <w:rPr>
          <w:sz w:val="22"/>
          <w:szCs w:val="22"/>
        </w:rPr>
      </w:pPr>
    </w:p>
    <w:p w:rsidR="00FF0798" w:rsidRPr="0029472D" w:rsidRDefault="00FF0798" w:rsidP="00157705">
      <w:pPr>
        <w:widowControl w:val="0"/>
        <w:autoSpaceDE w:val="0"/>
        <w:spacing w:line="360" w:lineRule="auto"/>
        <w:ind w:left="107" w:right="-214"/>
        <w:jc w:val="both"/>
      </w:pPr>
      <w:r w:rsidRPr="0029472D">
        <w:rPr>
          <w:sz w:val="22"/>
          <w:szCs w:val="22"/>
        </w:rPr>
        <w:t xml:space="preserve">Adressée à </w:t>
      </w:r>
      <w:r>
        <w:rPr>
          <w:sz w:val="22"/>
          <w:szCs w:val="22"/>
        </w:rPr>
        <w:t xml:space="preserve">Monsieur </w:t>
      </w:r>
      <w:r w:rsidRPr="003E6459">
        <w:rPr>
          <w:b/>
          <w:sz w:val="22"/>
          <w:szCs w:val="22"/>
        </w:rPr>
        <w:t xml:space="preserve">le </w:t>
      </w:r>
      <w:r w:rsidR="00F843F1">
        <w:rPr>
          <w:b/>
          <w:sz w:val="22"/>
          <w:szCs w:val="22"/>
        </w:rPr>
        <w:t>Préfet du Dja et Lobo</w:t>
      </w:r>
      <w:r w:rsidRPr="0029472D">
        <w:rPr>
          <w:sz w:val="22"/>
          <w:szCs w:val="22"/>
        </w:rPr>
        <w:t xml:space="preserve">, </w:t>
      </w:r>
      <w:r w:rsidRPr="0029472D">
        <w:rPr>
          <w:spacing w:val="-7"/>
          <w:sz w:val="22"/>
          <w:szCs w:val="22"/>
        </w:rPr>
        <w:t>ci</w:t>
      </w:r>
      <w:r w:rsidRPr="0029472D">
        <w:rPr>
          <w:sz w:val="22"/>
          <w:szCs w:val="22"/>
        </w:rPr>
        <w:t xml:space="preserve">-dessous </w:t>
      </w:r>
      <w:r w:rsidRPr="0029472D">
        <w:rPr>
          <w:spacing w:val="-7"/>
          <w:sz w:val="22"/>
          <w:szCs w:val="22"/>
        </w:rPr>
        <w:t>désigné</w:t>
      </w:r>
      <w:r w:rsidRPr="0029472D">
        <w:rPr>
          <w:sz w:val="22"/>
          <w:szCs w:val="22"/>
        </w:rPr>
        <w:t xml:space="preserve"> </w:t>
      </w:r>
      <w:r w:rsidRPr="0029472D">
        <w:rPr>
          <w:spacing w:val="-7"/>
          <w:sz w:val="22"/>
          <w:szCs w:val="22"/>
        </w:rPr>
        <w:t>«</w:t>
      </w:r>
      <w:r w:rsidRPr="0029472D">
        <w:rPr>
          <w:sz w:val="22"/>
          <w:szCs w:val="22"/>
        </w:rPr>
        <w:t xml:space="preserve"> </w:t>
      </w:r>
      <w:r w:rsidRPr="0029472D">
        <w:rPr>
          <w:spacing w:val="-7"/>
          <w:sz w:val="22"/>
          <w:szCs w:val="22"/>
        </w:rPr>
        <w:t>le</w:t>
      </w:r>
      <w:r w:rsidRPr="0029472D">
        <w:rPr>
          <w:sz w:val="22"/>
          <w:szCs w:val="22"/>
        </w:rPr>
        <w:t xml:space="preserve"> </w:t>
      </w:r>
      <w:r w:rsidRPr="0029472D">
        <w:rPr>
          <w:spacing w:val="-7"/>
          <w:sz w:val="22"/>
          <w:szCs w:val="22"/>
        </w:rPr>
        <w:t>Maître</w:t>
      </w:r>
      <w:r w:rsidRPr="0029472D">
        <w:rPr>
          <w:sz w:val="22"/>
          <w:szCs w:val="22"/>
        </w:rPr>
        <w:t xml:space="preserve"> d’Ouvrage</w:t>
      </w:r>
      <w:r w:rsidRPr="0029472D">
        <w:rPr>
          <w:spacing w:val="7"/>
          <w:sz w:val="22"/>
          <w:szCs w:val="22"/>
        </w:rPr>
        <w:t xml:space="preserve"> </w:t>
      </w:r>
      <w:r w:rsidRPr="0029472D">
        <w:rPr>
          <w:sz w:val="22"/>
          <w:szCs w:val="22"/>
        </w:rPr>
        <w:t>»</w:t>
      </w:r>
    </w:p>
    <w:p w:rsidR="00292D0D" w:rsidRPr="00BE1B4C" w:rsidRDefault="00FF0798" w:rsidP="00292D0D">
      <w:pPr>
        <w:shd w:val="clear" w:color="auto" w:fill="FFFFFF"/>
        <w:jc w:val="both"/>
        <w:rPr>
          <w:rStyle w:val="lev"/>
        </w:rPr>
      </w:pPr>
      <w:r w:rsidRPr="0029472D">
        <w:t>Attendu</w:t>
      </w:r>
      <w:r w:rsidRPr="0029472D">
        <w:rPr>
          <w:spacing w:val="-3"/>
        </w:rPr>
        <w:t xml:space="preserve"> </w:t>
      </w:r>
      <w:r w:rsidRPr="0029472D">
        <w:t>que</w:t>
      </w:r>
      <w:r w:rsidRPr="0029472D">
        <w:rPr>
          <w:spacing w:val="-3"/>
        </w:rPr>
        <w:t xml:space="preserve"> </w:t>
      </w:r>
      <w:r w:rsidRPr="0029472D">
        <w:t>le</w:t>
      </w:r>
      <w:r w:rsidRPr="0029472D">
        <w:rPr>
          <w:spacing w:val="-3"/>
        </w:rPr>
        <w:t xml:space="preserve"> </w:t>
      </w:r>
      <w:r w:rsidRPr="0029472D">
        <w:t>Prestataire</w:t>
      </w:r>
      <w:r w:rsidRPr="0029472D">
        <w:rPr>
          <w:spacing w:val="-3"/>
        </w:rPr>
        <w:t xml:space="preserve"> …</w:t>
      </w:r>
      <w:r w:rsidRPr="0029472D">
        <w:rPr>
          <w:sz w:val="12"/>
          <w:szCs w:val="12"/>
        </w:rPr>
        <w:t>…………..........................………,</w:t>
      </w:r>
      <w:r w:rsidRPr="0029472D">
        <w:rPr>
          <w:spacing w:val="-3"/>
        </w:rPr>
        <w:t xml:space="preserve"> </w:t>
      </w:r>
      <w:r w:rsidRPr="0029472D">
        <w:t>ci-dessous</w:t>
      </w:r>
      <w:r w:rsidRPr="0029472D">
        <w:rPr>
          <w:spacing w:val="-3"/>
        </w:rPr>
        <w:t xml:space="preserve"> </w:t>
      </w:r>
      <w:r w:rsidRPr="0029472D">
        <w:t>désignée</w:t>
      </w:r>
      <w:r w:rsidRPr="0029472D">
        <w:rPr>
          <w:spacing w:val="-3"/>
        </w:rPr>
        <w:t xml:space="preserve"> </w:t>
      </w:r>
      <w:r w:rsidRPr="0029472D">
        <w:t>«</w:t>
      </w:r>
      <w:r w:rsidRPr="0029472D">
        <w:rPr>
          <w:spacing w:val="-3"/>
        </w:rPr>
        <w:t xml:space="preserve"> </w:t>
      </w:r>
      <w:r w:rsidRPr="0029472D">
        <w:t>le</w:t>
      </w:r>
      <w:r w:rsidRPr="0029472D">
        <w:rPr>
          <w:spacing w:val="-3"/>
        </w:rPr>
        <w:t xml:space="preserve"> </w:t>
      </w:r>
      <w:r w:rsidRPr="0029472D">
        <w:t>soumissionnaire</w:t>
      </w:r>
      <w:r w:rsidRPr="0029472D">
        <w:rPr>
          <w:spacing w:val="-3"/>
        </w:rPr>
        <w:t xml:space="preserve"> </w:t>
      </w:r>
      <w:r w:rsidRPr="0029472D">
        <w:t>»,</w:t>
      </w:r>
      <w:r w:rsidRPr="0029472D">
        <w:rPr>
          <w:spacing w:val="-3"/>
        </w:rPr>
        <w:t xml:space="preserve"> </w:t>
      </w:r>
      <w:r w:rsidRPr="0029472D">
        <w:rPr>
          <w:sz w:val="22"/>
          <w:szCs w:val="22"/>
        </w:rPr>
        <w:t>a</w:t>
      </w:r>
      <w:r w:rsidRPr="0029472D">
        <w:rPr>
          <w:spacing w:val="-3"/>
          <w:sz w:val="22"/>
          <w:szCs w:val="22"/>
        </w:rPr>
        <w:t xml:space="preserve"> </w:t>
      </w:r>
      <w:r w:rsidRPr="0029472D">
        <w:rPr>
          <w:sz w:val="22"/>
          <w:szCs w:val="22"/>
        </w:rPr>
        <w:t xml:space="preserve">soumis son </w:t>
      </w:r>
      <w:r w:rsidRPr="0029472D">
        <w:rPr>
          <w:spacing w:val="-13"/>
          <w:sz w:val="22"/>
          <w:szCs w:val="22"/>
        </w:rPr>
        <w:t>offre</w:t>
      </w:r>
      <w:r w:rsidRPr="0029472D">
        <w:rPr>
          <w:sz w:val="22"/>
          <w:szCs w:val="22"/>
        </w:rPr>
        <w:t xml:space="preserve"> </w:t>
      </w:r>
      <w:r w:rsidRPr="0029472D">
        <w:rPr>
          <w:spacing w:val="-13"/>
          <w:sz w:val="22"/>
          <w:szCs w:val="22"/>
        </w:rPr>
        <w:t>en</w:t>
      </w:r>
      <w:r w:rsidRPr="0029472D">
        <w:rPr>
          <w:sz w:val="22"/>
          <w:szCs w:val="22"/>
        </w:rPr>
        <w:t xml:space="preserve"> </w:t>
      </w:r>
      <w:r w:rsidRPr="0029472D">
        <w:rPr>
          <w:spacing w:val="-13"/>
          <w:sz w:val="22"/>
          <w:szCs w:val="22"/>
        </w:rPr>
        <w:t>date</w:t>
      </w:r>
      <w:r w:rsidRPr="0029472D">
        <w:rPr>
          <w:sz w:val="22"/>
          <w:szCs w:val="22"/>
        </w:rPr>
        <w:t xml:space="preserve"> </w:t>
      </w:r>
      <w:r w:rsidRPr="0029472D">
        <w:rPr>
          <w:spacing w:val="-13"/>
          <w:sz w:val="22"/>
          <w:szCs w:val="22"/>
        </w:rPr>
        <w:t>du</w:t>
      </w:r>
      <w:r w:rsidRPr="0029472D">
        <w:rPr>
          <w:sz w:val="22"/>
          <w:szCs w:val="22"/>
        </w:rPr>
        <w:t xml:space="preserve"> </w:t>
      </w:r>
      <w:r w:rsidRPr="0029472D">
        <w:rPr>
          <w:spacing w:val="-13"/>
          <w:sz w:val="22"/>
          <w:szCs w:val="22"/>
        </w:rPr>
        <w:t>…</w:t>
      </w:r>
      <w:r w:rsidRPr="0029472D">
        <w:rPr>
          <w:sz w:val="22"/>
          <w:szCs w:val="22"/>
        </w:rPr>
        <w:t>…</w:t>
      </w:r>
      <w:r>
        <w:rPr>
          <w:sz w:val="22"/>
          <w:szCs w:val="22"/>
        </w:rPr>
        <w:t>………..................</w:t>
      </w:r>
      <w:r w:rsidR="002C04F5">
        <w:rPr>
          <w:sz w:val="22"/>
          <w:szCs w:val="22"/>
        </w:rPr>
        <w:t xml:space="preserve">. </w:t>
      </w:r>
      <w:r w:rsidR="00542634" w:rsidRPr="00542634">
        <w:rPr>
          <w:rFonts w:ascii="Trebuchet MS" w:hAnsi="Trebuchet MS"/>
          <w:bCs/>
          <w:sz w:val="20"/>
        </w:rPr>
        <w:t>POUR TRAVAUX DE BITUMAGE EN ENDUIT SUPERFICIEL MONOCOUCHE DES VOIES PARCELLAIRES DE LA PALMERAIE DE MVOMEKA'A, ARRONDISSEMENT DE MEYOMESSALA, Linéaire (Palais - Palmeraie) : 3,700 Km</w:t>
      </w:r>
      <w:r w:rsidR="00292D0D">
        <w:rPr>
          <w:rFonts w:ascii="Trebuchet MS" w:hAnsi="Trebuchet MS"/>
          <w:bCs/>
          <w:sz w:val="20"/>
        </w:rPr>
        <w:t xml:space="preserve">, </w:t>
      </w:r>
      <w:r w:rsidR="00292D0D" w:rsidRPr="00292D0D">
        <w:rPr>
          <w:rFonts w:ascii="Trebuchet MS" w:hAnsi="Trebuchet MS"/>
          <w:bCs/>
          <w:sz w:val="20"/>
        </w:rPr>
        <w:t>EN PROCEDURE D’URGENCE</w:t>
      </w:r>
    </w:p>
    <w:p w:rsidR="00542634" w:rsidRPr="00542634" w:rsidRDefault="00542634" w:rsidP="00542634">
      <w:pPr>
        <w:shd w:val="clear" w:color="auto" w:fill="FFFFFF"/>
        <w:jc w:val="both"/>
        <w:rPr>
          <w:rFonts w:ascii="Trebuchet MS" w:hAnsi="Trebuchet MS"/>
          <w:bCs/>
          <w:sz w:val="20"/>
        </w:rPr>
      </w:pPr>
    </w:p>
    <w:p w:rsidR="00FF0798" w:rsidRPr="0029472D" w:rsidRDefault="00FF0798" w:rsidP="00542634">
      <w:pPr>
        <w:widowControl w:val="0"/>
        <w:autoSpaceDE w:val="0"/>
        <w:spacing w:before="11" w:line="276" w:lineRule="auto"/>
        <w:ind w:right="-20"/>
        <w:jc w:val="both"/>
      </w:pPr>
      <w:r w:rsidRPr="0029472D">
        <w:rPr>
          <w:sz w:val="22"/>
          <w:szCs w:val="22"/>
        </w:rPr>
        <w:t xml:space="preserve"> </w:t>
      </w:r>
      <w:r w:rsidRPr="0029472D">
        <w:rPr>
          <w:spacing w:val="-13"/>
          <w:sz w:val="22"/>
          <w:szCs w:val="22"/>
        </w:rPr>
        <w:t>ci</w:t>
      </w:r>
      <w:r w:rsidRPr="0029472D">
        <w:rPr>
          <w:sz w:val="22"/>
          <w:szCs w:val="22"/>
        </w:rPr>
        <w:t xml:space="preserve">-dessous </w:t>
      </w:r>
      <w:r w:rsidRPr="0029472D">
        <w:rPr>
          <w:spacing w:val="-13"/>
          <w:sz w:val="22"/>
          <w:szCs w:val="22"/>
        </w:rPr>
        <w:t>désignée</w:t>
      </w:r>
    </w:p>
    <w:p w:rsidR="00FF0798" w:rsidRPr="0029472D" w:rsidRDefault="00FF0798" w:rsidP="00157705">
      <w:pPr>
        <w:widowControl w:val="0"/>
        <w:autoSpaceDE w:val="0"/>
        <w:spacing w:line="276" w:lineRule="auto"/>
        <w:ind w:left="107" w:right="-215"/>
        <w:jc w:val="both"/>
      </w:pPr>
      <w:r w:rsidRPr="0029472D">
        <w:rPr>
          <w:sz w:val="22"/>
          <w:szCs w:val="22"/>
        </w:rPr>
        <w:t>«</w:t>
      </w:r>
      <w:r w:rsidRPr="0029472D">
        <w:rPr>
          <w:spacing w:val="15"/>
          <w:sz w:val="22"/>
          <w:szCs w:val="22"/>
        </w:rPr>
        <w:t xml:space="preserve"> </w:t>
      </w:r>
      <w:r w:rsidRPr="0029472D">
        <w:rPr>
          <w:sz w:val="22"/>
          <w:szCs w:val="22"/>
        </w:rPr>
        <w:t>L’offre</w:t>
      </w:r>
      <w:r w:rsidRPr="0029472D">
        <w:rPr>
          <w:spacing w:val="15"/>
          <w:sz w:val="22"/>
          <w:szCs w:val="22"/>
        </w:rPr>
        <w:t xml:space="preserve"> </w:t>
      </w:r>
      <w:r w:rsidRPr="0029472D">
        <w:rPr>
          <w:sz w:val="22"/>
          <w:szCs w:val="22"/>
        </w:rPr>
        <w:t>»,</w:t>
      </w:r>
      <w:r w:rsidRPr="0029472D">
        <w:rPr>
          <w:spacing w:val="15"/>
          <w:sz w:val="22"/>
          <w:szCs w:val="22"/>
        </w:rPr>
        <w:t xml:space="preserve"> </w:t>
      </w:r>
      <w:r w:rsidRPr="0029472D">
        <w:rPr>
          <w:sz w:val="22"/>
          <w:szCs w:val="22"/>
        </w:rPr>
        <w:t>et</w:t>
      </w:r>
      <w:r w:rsidRPr="0029472D">
        <w:rPr>
          <w:spacing w:val="15"/>
          <w:sz w:val="22"/>
          <w:szCs w:val="22"/>
        </w:rPr>
        <w:t xml:space="preserve"> </w:t>
      </w:r>
      <w:r w:rsidRPr="0029472D">
        <w:rPr>
          <w:sz w:val="22"/>
          <w:szCs w:val="22"/>
        </w:rPr>
        <w:t>pour</w:t>
      </w:r>
      <w:r w:rsidRPr="0029472D">
        <w:rPr>
          <w:spacing w:val="15"/>
          <w:sz w:val="22"/>
          <w:szCs w:val="22"/>
        </w:rPr>
        <w:t xml:space="preserve"> </w:t>
      </w:r>
      <w:r w:rsidRPr="0029472D">
        <w:rPr>
          <w:sz w:val="22"/>
          <w:szCs w:val="22"/>
        </w:rPr>
        <w:t>laquelle</w:t>
      </w:r>
      <w:r w:rsidRPr="0029472D">
        <w:rPr>
          <w:spacing w:val="15"/>
          <w:sz w:val="22"/>
          <w:szCs w:val="22"/>
        </w:rPr>
        <w:t xml:space="preserve"> </w:t>
      </w:r>
      <w:r w:rsidRPr="0029472D">
        <w:rPr>
          <w:sz w:val="22"/>
          <w:szCs w:val="22"/>
        </w:rPr>
        <w:t>il</w:t>
      </w:r>
      <w:r w:rsidRPr="0029472D">
        <w:rPr>
          <w:spacing w:val="15"/>
          <w:sz w:val="22"/>
          <w:szCs w:val="22"/>
        </w:rPr>
        <w:t xml:space="preserve"> </w:t>
      </w:r>
      <w:r w:rsidRPr="0029472D">
        <w:rPr>
          <w:sz w:val="22"/>
          <w:szCs w:val="22"/>
        </w:rPr>
        <w:t>doit</w:t>
      </w:r>
      <w:r w:rsidRPr="0029472D">
        <w:rPr>
          <w:spacing w:val="15"/>
          <w:sz w:val="22"/>
          <w:szCs w:val="22"/>
        </w:rPr>
        <w:t xml:space="preserve"> </w:t>
      </w:r>
      <w:r w:rsidRPr="0029472D">
        <w:rPr>
          <w:sz w:val="22"/>
          <w:szCs w:val="22"/>
        </w:rPr>
        <w:t>joindre</w:t>
      </w:r>
      <w:r w:rsidRPr="0029472D">
        <w:rPr>
          <w:spacing w:val="15"/>
          <w:sz w:val="22"/>
          <w:szCs w:val="22"/>
        </w:rPr>
        <w:t xml:space="preserve"> </w:t>
      </w:r>
      <w:r w:rsidRPr="0029472D">
        <w:rPr>
          <w:sz w:val="22"/>
          <w:szCs w:val="22"/>
        </w:rPr>
        <w:t>un</w:t>
      </w:r>
      <w:r w:rsidRPr="0029472D">
        <w:rPr>
          <w:spacing w:val="15"/>
          <w:sz w:val="22"/>
          <w:szCs w:val="22"/>
        </w:rPr>
        <w:t xml:space="preserve"> </w:t>
      </w:r>
      <w:r w:rsidRPr="0029472D">
        <w:rPr>
          <w:sz w:val="22"/>
          <w:szCs w:val="22"/>
        </w:rPr>
        <w:t>cautionnement</w:t>
      </w:r>
      <w:r w:rsidRPr="0029472D">
        <w:rPr>
          <w:spacing w:val="15"/>
          <w:sz w:val="22"/>
          <w:szCs w:val="22"/>
        </w:rPr>
        <w:t xml:space="preserve"> </w:t>
      </w:r>
      <w:r w:rsidRPr="0029472D">
        <w:rPr>
          <w:sz w:val="22"/>
          <w:szCs w:val="22"/>
        </w:rPr>
        <w:t>provisoire</w:t>
      </w:r>
      <w:r w:rsidRPr="0029472D">
        <w:rPr>
          <w:spacing w:val="15"/>
          <w:sz w:val="22"/>
          <w:szCs w:val="22"/>
        </w:rPr>
        <w:t xml:space="preserve"> </w:t>
      </w:r>
      <w:r w:rsidRPr="0029472D">
        <w:rPr>
          <w:sz w:val="22"/>
          <w:szCs w:val="22"/>
        </w:rPr>
        <w:t>équivalant</w:t>
      </w:r>
      <w:r w:rsidRPr="0029472D">
        <w:rPr>
          <w:spacing w:val="15"/>
          <w:sz w:val="22"/>
          <w:szCs w:val="22"/>
        </w:rPr>
        <w:t xml:space="preserve"> </w:t>
      </w:r>
      <w:r w:rsidRPr="0029472D">
        <w:rPr>
          <w:sz w:val="22"/>
          <w:szCs w:val="22"/>
        </w:rPr>
        <w:t>à</w:t>
      </w:r>
      <w:r w:rsidRPr="0029472D">
        <w:rPr>
          <w:spacing w:val="16"/>
          <w:sz w:val="22"/>
          <w:szCs w:val="22"/>
        </w:rPr>
        <w:t xml:space="preserve"> </w:t>
      </w:r>
      <w:r w:rsidR="00542634">
        <w:rPr>
          <w:b/>
          <w:spacing w:val="16"/>
          <w:sz w:val="22"/>
          <w:szCs w:val="22"/>
        </w:rPr>
        <w:t>3 944 373</w:t>
      </w:r>
      <w:r w:rsidRPr="00867B42">
        <w:rPr>
          <w:b/>
          <w:spacing w:val="16"/>
          <w:sz w:val="22"/>
          <w:szCs w:val="22"/>
        </w:rPr>
        <w:t xml:space="preserve"> </w:t>
      </w:r>
      <w:r w:rsidRPr="00867B42">
        <w:rPr>
          <w:b/>
          <w:sz w:val="22"/>
          <w:szCs w:val="22"/>
        </w:rPr>
        <w:t>F</w:t>
      </w:r>
      <w:r w:rsidRPr="00867B42">
        <w:rPr>
          <w:b/>
          <w:spacing w:val="7"/>
          <w:sz w:val="22"/>
          <w:szCs w:val="22"/>
        </w:rPr>
        <w:t xml:space="preserve"> </w:t>
      </w:r>
      <w:r w:rsidRPr="00867B42">
        <w:rPr>
          <w:b/>
          <w:sz w:val="22"/>
          <w:szCs w:val="22"/>
        </w:rPr>
        <w:t>CFA</w:t>
      </w:r>
      <w:r w:rsidRPr="0029472D">
        <w:rPr>
          <w:sz w:val="22"/>
          <w:szCs w:val="22"/>
        </w:rPr>
        <w:t>,</w:t>
      </w:r>
    </w:p>
    <w:p w:rsidR="00FF0798" w:rsidRPr="0029472D" w:rsidRDefault="00FF0798" w:rsidP="00157705">
      <w:pPr>
        <w:widowControl w:val="0"/>
        <w:autoSpaceDE w:val="0"/>
        <w:spacing w:line="276" w:lineRule="auto"/>
        <w:ind w:left="107" w:right="-259"/>
        <w:jc w:val="both"/>
      </w:pPr>
      <w:r w:rsidRPr="0029472D">
        <w:rPr>
          <w:sz w:val="22"/>
          <w:szCs w:val="22"/>
        </w:rPr>
        <w:t>Nous</w:t>
      </w:r>
      <w:r w:rsidRPr="0029472D">
        <w:rPr>
          <w:spacing w:val="-5"/>
          <w:sz w:val="22"/>
          <w:szCs w:val="22"/>
        </w:rPr>
        <w:t xml:space="preserve"> </w:t>
      </w:r>
      <w:r w:rsidRPr="0029472D">
        <w:rPr>
          <w:sz w:val="22"/>
          <w:szCs w:val="22"/>
        </w:rPr>
        <w:t xml:space="preserve">…………....................…..........................………. </w:t>
      </w:r>
      <w:r w:rsidRPr="0029472D">
        <w:rPr>
          <w:spacing w:val="-6"/>
          <w:sz w:val="22"/>
          <w:szCs w:val="22"/>
        </w:rPr>
        <w:t xml:space="preserve"> </w:t>
      </w:r>
      <w:r w:rsidRPr="0029472D">
        <w:rPr>
          <w:i/>
          <w:iCs/>
          <w:sz w:val="22"/>
          <w:szCs w:val="22"/>
        </w:rPr>
        <w:t>[Nom</w:t>
      </w:r>
      <w:r w:rsidRPr="0029472D">
        <w:rPr>
          <w:i/>
          <w:iCs/>
          <w:spacing w:val="-5"/>
          <w:sz w:val="22"/>
          <w:szCs w:val="22"/>
        </w:rPr>
        <w:t xml:space="preserve"> </w:t>
      </w:r>
      <w:r w:rsidRPr="0029472D">
        <w:rPr>
          <w:i/>
          <w:iCs/>
          <w:sz w:val="22"/>
          <w:szCs w:val="22"/>
        </w:rPr>
        <w:t>et</w:t>
      </w:r>
      <w:r w:rsidRPr="0029472D">
        <w:rPr>
          <w:i/>
          <w:iCs/>
          <w:spacing w:val="-5"/>
          <w:sz w:val="22"/>
          <w:szCs w:val="22"/>
        </w:rPr>
        <w:t xml:space="preserve"> </w:t>
      </w:r>
      <w:r w:rsidRPr="0029472D">
        <w:rPr>
          <w:i/>
          <w:iCs/>
          <w:sz w:val="22"/>
          <w:szCs w:val="22"/>
        </w:rPr>
        <w:t>adresse</w:t>
      </w:r>
      <w:r w:rsidRPr="0029472D">
        <w:rPr>
          <w:i/>
          <w:iCs/>
          <w:spacing w:val="-5"/>
          <w:sz w:val="22"/>
          <w:szCs w:val="22"/>
        </w:rPr>
        <w:t xml:space="preserve"> </w:t>
      </w:r>
      <w:r w:rsidRPr="0029472D">
        <w:rPr>
          <w:i/>
          <w:iCs/>
          <w:sz w:val="22"/>
          <w:szCs w:val="22"/>
        </w:rPr>
        <w:t>de</w:t>
      </w:r>
      <w:r w:rsidRPr="0029472D">
        <w:rPr>
          <w:i/>
          <w:iCs/>
          <w:spacing w:val="-5"/>
          <w:sz w:val="22"/>
          <w:szCs w:val="22"/>
        </w:rPr>
        <w:t xml:space="preserve"> </w:t>
      </w:r>
      <w:r w:rsidRPr="0029472D">
        <w:rPr>
          <w:i/>
          <w:iCs/>
          <w:sz w:val="22"/>
          <w:szCs w:val="22"/>
        </w:rPr>
        <w:t>l’organisme financier]</w:t>
      </w:r>
      <w:r w:rsidRPr="0029472D">
        <w:rPr>
          <w:sz w:val="22"/>
          <w:szCs w:val="22"/>
        </w:rPr>
        <w:t>,</w:t>
      </w:r>
      <w:r w:rsidRPr="0029472D">
        <w:rPr>
          <w:spacing w:val="-5"/>
          <w:sz w:val="22"/>
          <w:szCs w:val="22"/>
        </w:rPr>
        <w:t xml:space="preserve"> </w:t>
      </w:r>
      <w:r w:rsidRPr="0029472D">
        <w:rPr>
          <w:sz w:val="22"/>
          <w:szCs w:val="22"/>
        </w:rPr>
        <w:t>représentée</w:t>
      </w:r>
      <w:r w:rsidRPr="0029472D">
        <w:rPr>
          <w:spacing w:val="-5"/>
          <w:sz w:val="22"/>
          <w:szCs w:val="22"/>
        </w:rPr>
        <w:t xml:space="preserve"> </w:t>
      </w:r>
      <w:r w:rsidRPr="0029472D">
        <w:rPr>
          <w:sz w:val="22"/>
          <w:szCs w:val="22"/>
        </w:rPr>
        <w:t>par</w:t>
      </w:r>
      <w:r w:rsidRPr="0029472D">
        <w:rPr>
          <w:spacing w:val="-5"/>
          <w:sz w:val="22"/>
          <w:szCs w:val="22"/>
        </w:rPr>
        <w:t xml:space="preserve"> </w:t>
      </w:r>
      <w:r w:rsidRPr="0029472D">
        <w:rPr>
          <w:sz w:val="22"/>
          <w:szCs w:val="22"/>
        </w:rPr>
        <w:t xml:space="preserve">……………..........................………. </w:t>
      </w:r>
      <w:r w:rsidRPr="0029472D">
        <w:rPr>
          <w:spacing w:val="-6"/>
          <w:sz w:val="22"/>
          <w:szCs w:val="22"/>
        </w:rPr>
        <w:t xml:space="preserve"> </w:t>
      </w:r>
      <w:r w:rsidRPr="0029472D">
        <w:rPr>
          <w:i/>
          <w:iCs/>
          <w:sz w:val="22"/>
          <w:szCs w:val="22"/>
        </w:rPr>
        <w:t>[Noms</w:t>
      </w:r>
      <w:r w:rsidRPr="0029472D">
        <w:rPr>
          <w:i/>
          <w:iCs/>
          <w:spacing w:val="-5"/>
          <w:sz w:val="22"/>
          <w:szCs w:val="22"/>
        </w:rPr>
        <w:t xml:space="preserve"> </w:t>
      </w:r>
      <w:r w:rsidRPr="0029472D">
        <w:rPr>
          <w:i/>
          <w:iCs/>
          <w:sz w:val="22"/>
          <w:szCs w:val="22"/>
        </w:rPr>
        <w:t>des signataires]</w:t>
      </w:r>
      <w:r w:rsidRPr="0029472D">
        <w:rPr>
          <w:sz w:val="22"/>
          <w:szCs w:val="22"/>
        </w:rPr>
        <w:t>,</w:t>
      </w:r>
      <w:r w:rsidRPr="0029472D">
        <w:rPr>
          <w:spacing w:val="19"/>
          <w:sz w:val="22"/>
          <w:szCs w:val="22"/>
        </w:rPr>
        <w:t xml:space="preserve"> </w:t>
      </w:r>
      <w:r w:rsidRPr="0029472D">
        <w:rPr>
          <w:sz w:val="22"/>
          <w:szCs w:val="22"/>
        </w:rPr>
        <w:t>ci-dessous</w:t>
      </w:r>
      <w:r w:rsidRPr="0029472D">
        <w:rPr>
          <w:spacing w:val="19"/>
          <w:sz w:val="22"/>
          <w:szCs w:val="22"/>
        </w:rPr>
        <w:t xml:space="preserve"> </w:t>
      </w:r>
      <w:r w:rsidRPr="0029472D">
        <w:rPr>
          <w:sz w:val="22"/>
          <w:szCs w:val="22"/>
        </w:rPr>
        <w:t>désignée</w:t>
      </w:r>
      <w:r w:rsidRPr="0029472D">
        <w:rPr>
          <w:spacing w:val="19"/>
          <w:sz w:val="22"/>
          <w:szCs w:val="22"/>
        </w:rPr>
        <w:t xml:space="preserve"> </w:t>
      </w:r>
      <w:r w:rsidRPr="0029472D">
        <w:rPr>
          <w:sz w:val="22"/>
          <w:szCs w:val="22"/>
        </w:rPr>
        <w:t>«</w:t>
      </w:r>
      <w:r w:rsidRPr="0029472D">
        <w:rPr>
          <w:spacing w:val="19"/>
          <w:sz w:val="22"/>
          <w:szCs w:val="22"/>
        </w:rPr>
        <w:t xml:space="preserve"> </w:t>
      </w:r>
      <w:r w:rsidRPr="0029472D">
        <w:rPr>
          <w:sz w:val="22"/>
          <w:szCs w:val="22"/>
        </w:rPr>
        <w:t>l’organisme financier</w:t>
      </w:r>
      <w:r w:rsidRPr="0029472D">
        <w:rPr>
          <w:spacing w:val="19"/>
          <w:sz w:val="22"/>
          <w:szCs w:val="22"/>
        </w:rPr>
        <w:t xml:space="preserve"> </w:t>
      </w:r>
      <w:r w:rsidRPr="0029472D">
        <w:rPr>
          <w:sz w:val="22"/>
          <w:szCs w:val="22"/>
        </w:rPr>
        <w:t>»,</w:t>
      </w:r>
      <w:r w:rsidRPr="0029472D">
        <w:rPr>
          <w:spacing w:val="19"/>
          <w:sz w:val="22"/>
          <w:szCs w:val="22"/>
        </w:rPr>
        <w:t xml:space="preserve"> </w:t>
      </w:r>
      <w:r w:rsidRPr="0029472D">
        <w:rPr>
          <w:sz w:val="22"/>
          <w:szCs w:val="22"/>
        </w:rPr>
        <w:t>déclarons</w:t>
      </w:r>
      <w:r w:rsidRPr="0029472D">
        <w:rPr>
          <w:spacing w:val="19"/>
          <w:sz w:val="22"/>
          <w:szCs w:val="22"/>
        </w:rPr>
        <w:t xml:space="preserve"> </w:t>
      </w:r>
      <w:r w:rsidRPr="0029472D">
        <w:rPr>
          <w:sz w:val="22"/>
          <w:szCs w:val="22"/>
        </w:rPr>
        <w:t>garantir</w:t>
      </w:r>
      <w:r w:rsidRPr="0029472D">
        <w:rPr>
          <w:spacing w:val="19"/>
          <w:sz w:val="22"/>
          <w:szCs w:val="22"/>
        </w:rPr>
        <w:t xml:space="preserve"> </w:t>
      </w:r>
      <w:r w:rsidRPr="0029472D">
        <w:rPr>
          <w:sz w:val="22"/>
          <w:szCs w:val="22"/>
        </w:rPr>
        <w:t>le</w:t>
      </w:r>
      <w:r w:rsidRPr="0029472D">
        <w:rPr>
          <w:spacing w:val="19"/>
          <w:sz w:val="22"/>
          <w:szCs w:val="22"/>
        </w:rPr>
        <w:t xml:space="preserve"> </w:t>
      </w:r>
      <w:r w:rsidRPr="0029472D">
        <w:rPr>
          <w:sz w:val="22"/>
          <w:szCs w:val="22"/>
        </w:rPr>
        <w:t>paiement</w:t>
      </w:r>
      <w:r w:rsidRPr="0029472D">
        <w:rPr>
          <w:spacing w:val="19"/>
          <w:sz w:val="22"/>
          <w:szCs w:val="22"/>
        </w:rPr>
        <w:t xml:space="preserve"> </w:t>
      </w:r>
      <w:r w:rsidRPr="0029472D">
        <w:rPr>
          <w:sz w:val="22"/>
          <w:szCs w:val="22"/>
        </w:rPr>
        <w:t>au</w:t>
      </w:r>
      <w:r w:rsidRPr="0029472D">
        <w:rPr>
          <w:spacing w:val="19"/>
          <w:sz w:val="22"/>
          <w:szCs w:val="22"/>
        </w:rPr>
        <w:t xml:space="preserve"> </w:t>
      </w:r>
      <w:r w:rsidRPr="0029472D">
        <w:rPr>
          <w:sz w:val="22"/>
          <w:szCs w:val="22"/>
        </w:rPr>
        <w:t>Maître</w:t>
      </w:r>
      <w:r w:rsidRPr="0029472D">
        <w:rPr>
          <w:spacing w:val="19"/>
          <w:sz w:val="22"/>
          <w:szCs w:val="22"/>
        </w:rPr>
        <w:t xml:space="preserve"> </w:t>
      </w:r>
      <w:r w:rsidRPr="0029472D">
        <w:rPr>
          <w:sz w:val="22"/>
          <w:szCs w:val="22"/>
        </w:rPr>
        <w:t xml:space="preserve">d’Ouvrage </w:t>
      </w:r>
      <w:r w:rsidR="00F843F1">
        <w:rPr>
          <w:sz w:val="22"/>
          <w:szCs w:val="22"/>
        </w:rPr>
        <w:t xml:space="preserve">Délégué </w:t>
      </w:r>
      <w:r w:rsidRPr="0029472D">
        <w:rPr>
          <w:sz w:val="22"/>
          <w:szCs w:val="22"/>
        </w:rPr>
        <w:t>de</w:t>
      </w:r>
      <w:r w:rsidRPr="0029472D">
        <w:rPr>
          <w:spacing w:val="15"/>
          <w:sz w:val="22"/>
          <w:szCs w:val="22"/>
        </w:rPr>
        <w:t xml:space="preserve"> </w:t>
      </w:r>
      <w:r w:rsidRPr="0029472D">
        <w:rPr>
          <w:sz w:val="22"/>
          <w:szCs w:val="22"/>
        </w:rPr>
        <w:t>la</w:t>
      </w:r>
      <w:r w:rsidRPr="0029472D">
        <w:rPr>
          <w:spacing w:val="15"/>
          <w:sz w:val="22"/>
          <w:szCs w:val="22"/>
        </w:rPr>
        <w:t xml:space="preserve"> </w:t>
      </w:r>
      <w:r w:rsidRPr="00822FBE">
        <w:t>somme</w:t>
      </w:r>
      <w:r w:rsidRPr="00822FBE">
        <w:rPr>
          <w:spacing w:val="15"/>
        </w:rPr>
        <w:t xml:space="preserve"> </w:t>
      </w:r>
      <w:r w:rsidRPr="00822FBE">
        <w:t>maximale</w:t>
      </w:r>
      <w:r w:rsidRPr="00822FBE">
        <w:rPr>
          <w:spacing w:val="15"/>
        </w:rPr>
        <w:t xml:space="preserve"> </w:t>
      </w:r>
      <w:r w:rsidRPr="00822FBE">
        <w:t>de</w:t>
      </w:r>
      <w:r w:rsidRPr="00822FBE">
        <w:rPr>
          <w:spacing w:val="15"/>
        </w:rPr>
        <w:t xml:space="preserve"> </w:t>
      </w:r>
      <w:r w:rsidR="00542634">
        <w:rPr>
          <w:b/>
          <w:spacing w:val="15"/>
        </w:rPr>
        <w:t>3 944 373</w:t>
      </w:r>
      <w:r w:rsidRPr="00412136">
        <w:rPr>
          <w:b/>
          <w:spacing w:val="15"/>
          <w:sz w:val="22"/>
          <w:szCs w:val="22"/>
        </w:rPr>
        <w:t xml:space="preserve"> </w:t>
      </w:r>
      <w:r w:rsidRPr="00412136">
        <w:rPr>
          <w:b/>
          <w:sz w:val="22"/>
          <w:szCs w:val="22"/>
        </w:rPr>
        <w:t>Francs</w:t>
      </w:r>
      <w:r w:rsidRPr="00412136">
        <w:rPr>
          <w:b/>
          <w:spacing w:val="15"/>
          <w:sz w:val="22"/>
          <w:szCs w:val="22"/>
        </w:rPr>
        <w:t xml:space="preserve"> </w:t>
      </w:r>
      <w:r w:rsidRPr="00412136">
        <w:rPr>
          <w:b/>
          <w:sz w:val="22"/>
          <w:szCs w:val="22"/>
        </w:rPr>
        <w:t>CFA</w:t>
      </w:r>
      <w:r w:rsidRPr="0029472D">
        <w:rPr>
          <w:sz w:val="22"/>
          <w:szCs w:val="22"/>
        </w:rPr>
        <w:t>,</w:t>
      </w:r>
      <w:r w:rsidRPr="0029472D">
        <w:rPr>
          <w:spacing w:val="15"/>
          <w:sz w:val="22"/>
          <w:szCs w:val="22"/>
        </w:rPr>
        <w:t xml:space="preserve"> </w:t>
      </w:r>
      <w:r w:rsidRPr="0029472D">
        <w:rPr>
          <w:sz w:val="22"/>
          <w:szCs w:val="22"/>
        </w:rPr>
        <w:t>que</w:t>
      </w:r>
      <w:r w:rsidRPr="0029472D">
        <w:rPr>
          <w:spacing w:val="15"/>
          <w:sz w:val="22"/>
          <w:szCs w:val="22"/>
        </w:rPr>
        <w:t xml:space="preserve"> </w:t>
      </w:r>
      <w:r w:rsidRPr="0029472D">
        <w:rPr>
          <w:sz w:val="22"/>
          <w:szCs w:val="22"/>
        </w:rPr>
        <w:t>l’organisme financier</w:t>
      </w:r>
      <w:r w:rsidRPr="0029472D">
        <w:rPr>
          <w:spacing w:val="15"/>
          <w:sz w:val="22"/>
          <w:szCs w:val="22"/>
        </w:rPr>
        <w:t xml:space="preserve"> </w:t>
      </w:r>
      <w:r w:rsidRPr="0029472D">
        <w:rPr>
          <w:sz w:val="22"/>
          <w:szCs w:val="22"/>
        </w:rPr>
        <w:t>s’engage</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régler</w:t>
      </w:r>
      <w:r w:rsidRPr="0029472D">
        <w:rPr>
          <w:spacing w:val="15"/>
          <w:sz w:val="22"/>
          <w:szCs w:val="22"/>
        </w:rPr>
        <w:t xml:space="preserve"> </w:t>
      </w:r>
      <w:r w:rsidRPr="0029472D">
        <w:rPr>
          <w:sz w:val="22"/>
          <w:szCs w:val="22"/>
        </w:rPr>
        <w:t>intégralement</w:t>
      </w:r>
      <w:r w:rsidRPr="0029472D">
        <w:rPr>
          <w:spacing w:val="7"/>
          <w:sz w:val="22"/>
          <w:szCs w:val="22"/>
        </w:rPr>
        <w:t xml:space="preserve"> </w:t>
      </w:r>
      <w:r w:rsidRPr="0029472D">
        <w:rPr>
          <w:sz w:val="22"/>
          <w:szCs w:val="22"/>
        </w:rPr>
        <w:t>à au</w:t>
      </w:r>
      <w:r w:rsidRPr="0029472D">
        <w:rPr>
          <w:spacing w:val="19"/>
          <w:sz w:val="22"/>
          <w:szCs w:val="22"/>
        </w:rPr>
        <w:t xml:space="preserve"> </w:t>
      </w:r>
      <w:r w:rsidRPr="0029472D">
        <w:rPr>
          <w:sz w:val="22"/>
          <w:szCs w:val="22"/>
        </w:rPr>
        <w:t>Maître</w:t>
      </w:r>
      <w:r w:rsidRPr="0029472D">
        <w:rPr>
          <w:spacing w:val="19"/>
          <w:sz w:val="22"/>
          <w:szCs w:val="22"/>
        </w:rPr>
        <w:t xml:space="preserve"> </w:t>
      </w:r>
      <w:r w:rsidRPr="0029472D">
        <w:rPr>
          <w:sz w:val="22"/>
          <w:szCs w:val="22"/>
        </w:rPr>
        <w:t>d’Ouvrage</w:t>
      </w:r>
      <w:r w:rsidR="00F843F1" w:rsidRPr="00F843F1">
        <w:rPr>
          <w:sz w:val="22"/>
          <w:szCs w:val="22"/>
        </w:rPr>
        <w:t xml:space="preserve"> </w:t>
      </w:r>
      <w:r w:rsidR="00F843F1">
        <w:rPr>
          <w:sz w:val="22"/>
          <w:szCs w:val="22"/>
        </w:rPr>
        <w:t>Délégué</w:t>
      </w:r>
      <w:r w:rsidRPr="0029472D">
        <w:rPr>
          <w:sz w:val="22"/>
          <w:szCs w:val="22"/>
        </w:rPr>
        <w:t>,</w:t>
      </w:r>
      <w:r w:rsidRPr="0029472D">
        <w:rPr>
          <w:spacing w:val="7"/>
          <w:sz w:val="22"/>
          <w:szCs w:val="22"/>
        </w:rPr>
        <w:t xml:space="preserve"> </w:t>
      </w:r>
      <w:r w:rsidRPr="0029472D">
        <w:rPr>
          <w:sz w:val="22"/>
          <w:szCs w:val="22"/>
        </w:rPr>
        <w:t>s’obligeant</w:t>
      </w:r>
      <w:r w:rsidRPr="0029472D">
        <w:rPr>
          <w:spacing w:val="7"/>
          <w:sz w:val="22"/>
          <w:szCs w:val="22"/>
        </w:rPr>
        <w:t xml:space="preserve"> </w:t>
      </w:r>
      <w:r w:rsidRPr="0029472D">
        <w:rPr>
          <w:sz w:val="22"/>
          <w:szCs w:val="22"/>
        </w:rPr>
        <w:t>elle-même,</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successeurs</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assignataires.</w:t>
      </w:r>
    </w:p>
    <w:p w:rsidR="00FF0798" w:rsidRPr="0029472D" w:rsidRDefault="00FF0798" w:rsidP="00157705">
      <w:pPr>
        <w:widowControl w:val="0"/>
        <w:autoSpaceDE w:val="0"/>
        <w:spacing w:line="276" w:lineRule="auto"/>
        <w:ind w:left="107" w:right="-20"/>
        <w:jc w:val="both"/>
      </w:pPr>
      <w:r w:rsidRPr="0029472D">
        <w:rPr>
          <w:sz w:val="22"/>
          <w:szCs w:val="22"/>
        </w:rPr>
        <w:t>Les</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cette</w:t>
      </w:r>
      <w:r w:rsidRPr="0029472D">
        <w:rPr>
          <w:spacing w:val="7"/>
          <w:sz w:val="22"/>
          <w:szCs w:val="22"/>
        </w:rPr>
        <w:t xml:space="preserve"> </w:t>
      </w:r>
      <w:r w:rsidRPr="0029472D">
        <w:rPr>
          <w:sz w:val="22"/>
          <w:szCs w:val="22"/>
        </w:rPr>
        <w:t>obligation</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les</w:t>
      </w:r>
      <w:r w:rsidRPr="0029472D">
        <w:rPr>
          <w:spacing w:val="7"/>
          <w:sz w:val="22"/>
          <w:szCs w:val="22"/>
        </w:rPr>
        <w:t xml:space="preserve"> </w:t>
      </w:r>
      <w:r w:rsidRPr="0029472D">
        <w:rPr>
          <w:sz w:val="22"/>
          <w:szCs w:val="22"/>
        </w:rPr>
        <w:t>suivantes</w:t>
      </w:r>
      <w:r w:rsidRPr="0029472D">
        <w:rPr>
          <w:spacing w:val="7"/>
          <w:sz w:val="22"/>
          <w:szCs w:val="22"/>
        </w:rPr>
        <w:t xml:space="preserve"> </w:t>
      </w:r>
      <w:r w:rsidRPr="0029472D">
        <w:rPr>
          <w:sz w:val="22"/>
          <w:szCs w:val="22"/>
        </w:rPr>
        <w:t>:</w:t>
      </w:r>
    </w:p>
    <w:p w:rsidR="00FF0798" w:rsidRPr="0029472D" w:rsidRDefault="00FF0798" w:rsidP="00157705">
      <w:pPr>
        <w:widowControl w:val="0"/>
        <w:autoSpaceDE w:val="0"/>
        <w:spacing w:line="276" w:lineRule="auto"/>
        <w:ind w:left="107" w:right="-213"/>
        <w:jc w:val="both"/>
      </w:pPr>
      <w:r w:rsidRPr="0029472D">
        <w:rPr>
          <w:sz w:val="22"/>
          <w:szCs w:val="22"/>
        </w:rPr>
        <w:t>Si</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soumissionnaire</w:t>
      </w:r>
      <w:r w:rsidRPr="0029472D">
        <w:rPr>
          <w:spacing w:val="23"/>
          <w:sz w:val="22"/>
          <w:szCs w:val="22"/>
        </w:rPr>
        <w:t xml:space="preserve"> </w:t>
      </w:r>
      <w:r w:rsidRPr="0029472D">
        <w:rPr>
          <w:sz w:val="22"/>
          <w:szCs w:val="22"/>
        </w:rPr>
        <w:t>retire</w:t>
      </w:r>
      <w:r w:rsidRPr="0029472D">
        <w:rPr>
          <w:spacing w:val="23"/>
          <w:sz w:val="22"/>
          <w:szCs w:val="22"/>
        </w:rPr>
        <w:t xml:space="preserve"> </w:t>
      </w:r>
      <w:r w:rsidRPr="0029472D">
        <w:rPr>
          <w:sz w:val="22"/>
          <w:szCs w:val="22"/>
        </w:rPr>
        <w:t>son offre</w:t>
      </w:r>
      <w:r w:rsidRPr="0029472D">
        <w:rPr>
          <w:spacing w:val="23"/>
          <w:sz w:val="22"/>
          <w:szCs w:val="22"/>
        </w:rPr>
        <w:t xml:space="preserve"> </w:t>
      </w:r>
      <w:r w:rsidRPr="0029472D">
        <w:rPr>
          <w:sz w:val="22"/>
          <w:szCs w:val="22"/>
        </w:rPr>
        <w:t>pendant</w:t>
      </w:r>
      <w:r w:rsidRPr="0029472D">
        <w:rPr>
          <w:spacing w:val="23"/>
          <w:sz w:val="22"/>
          <w:szCs w:val="22"/>
        </w:rPr>
        <w:t xml:space="preserve"> </w:t>
      </w:r>
      <w:r w:rsidRPr="0029472D">
        <w:rPr>
          <w:sz w:val="22"/>
          <w:szCs w:val="22"/>
        </w:rPr>
        <w:t>la</w:t>
      </w:r>
      <w:r w:rsidRPr="0029472D">
        <w:rPr>
          <w:spacing w:val="23"/>
          <w:sz w:val="22"/>
          <w:szCs w:val="22"/>
        </w:rPr>
        <w:t xml:space="preserve"> </w:t>
      </w:r>
      <w:r w:rsidRPr="0029472D">
        <w:rPr>
          <w:sz w:val="22"/>
          <w:szCs w:val="22"/>
        </w:rPr>
        <w:t>période</w:t>
      </w:r>
      <w:r w:rsidRPr="0029472D">
        <w:rPr>
          <w:spacing w:val="23"/>
          <w:sz w:val="22"/>
          <w:szCs w:val="22"/>
        </w:rPr>
        <w:t xml:space="preserve"> </w:t>
      </w:r>
      <w:r w:rsidRPr="0029472D">
        <w:rPr>
          <w:sz w:val="22"/>
          <w:szCs w:val="22"/>
        </w:rPr>
        <w:t>de</w:t>
      </w:r>
      <w:r w:rsidRPr="0029472D">
        <w:rPr>
          <w:spacing w:val="23"/>
          <w:sz w:val="22"/>
          <w:szCs w:val="22"/>
        </w:rPr>
        <w:t xml:space="preserve"> </w:t>
      </w:r>
      <w:r w:rsidRPr="0029472D">
        <w:rPr>
          <w:sz w:val="22"/>
          <w:szCs w:val="22"/>
        </w:rPr>
        <w:t>validité</w:t>
      </w:r>
      <w:r w:rsidRPr="0029472D">
        <w:rPr>
          <w:spacing w:val="23"/>
          <w:sz w:val="22"/>
          <w:szCs w:val="22"/>
        </w:rPr>
        <w:t xml:space="preserve"> </w:t>
      </w:r>
      <w:r w:rsidRPr="0029472D">
        <w:rPr>
          <w:sz w:val="22"/>
          <w:szCs w:val="22"/>
        </w:rPr>
        <w:t>prévue</w:t>
      </w:r>
      <w:r w:rsidRPr="0029472D">
        <w:rPr>
          <w:spacing w:val="23"/>
          <w:sz w:val="22"/>
          <w:szCs w:val="22"/>
        </w:rPr>
        <w:t xml:space="preserve"> </w:t>
      </w:r>
      <w:r w:rsidRPr="0029472D">
        <w:rPr>
          <w:sz w:val="22"/>
          <w:szCs w:val="22"/>
        </w:rPr>
        <w:t>dans le dossier d’appel d’offres ;</w:t>
      </w:r>
    </w:p>
    <w:p w:rsidR="00FF0798" w:rsidRPr="0029472D" w:rsidRDefault="00FF0798" w:rsidP="00157705">
      <w:pPr>
        <w:widowControl w:val="0"/>
        <w:autoSpaceDE w:val="0"/>
        <w:spacing w:line="276" w:lineRule="auto"/>
        <w:ind w:left="107" w:right="-20"/>
        <w:jc w:val="both"/>
        <w:rPr>
          <w:sz w:val="22"/>
          <w:szCs w:val="22"/>
        </w:rPr>
      </w:pPr>
      <w:r w:rsidRPr="0029472D">
        <w:rPr>
          <w:sz w:val="22"/>
          <w:szCs w:val="22"/>
        </w:rPr>
        <w:t>Où</w:t>
      </w:r>
    </w:p>
    <w:p w:rsidR="00FF0798" w:rsidRPr="0029472D" w:rsidRDefault="00FF0798" w:rsidP="00157705">
      <w:pPr>
        <w:widowControl w:val="0"/>
        <w:autoSpaceDE w:val="0"/>
        <w:spacing w:line="276" w:lineRule="auto"/>
        <w:ind w:left="107" w:right="-214"/>
        <w:jc w:val="both"/>
        <w:rPr>
          <w:sz w:val="22"/>
          <w:szCs w:val="22"/>
        </w:rPr>
      </w:pPr>
      <w:r w:rsidRPr="0029472D">
        <w:rPr>
          <w:sz w:val="22"/>
          <w:szCs w:val="22"/>
        </w:rPr>
        <w:t>Si</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soumissionnaire,</w:t>
      </w:r>
      <w:r w:rsidRPr="0029472D">
        <w:rPr>
          <w:spacing w:val="23"/>
          <w:sz w:val="22"/>
          <w:szCs w:val="22"/>
        </w:rPr>
        <w:t xml:space="preserve"> </w:t>
      </w:r>
      <w:r w:rsidRPr="0029472D">
        <w:rPr>
          <w:sz w:val="22"/>
          <w:szCs w:val="22"/>
        </w:rPr>
        <w:t>s’étant</w:t>
      </w:r>
      <w:r w:rsidRPr="0029472D">
        <w:rPr>
          <w:spacing w:val="23"/>
          <w:sz w:val="22"/>
          <w:szCs w:val="22"/>
        </w:rPr>
        <w:t xml:space="preserve"> </w:t>
      </w:r>
      <w:r w:rsidRPr="0029472D">
        <w:rPr>
          <w:sz w:val="22"/>
          <w:szCs w:val="22"/>
        </w:rPr>
        <w:t>vu</w:t>
      </w:r>
      <w:r w:rsidRPr="0029472D">
        <w:rPr>
          <w:spacing w:val="23"/>
          <w:sz w:val="22"/>
          <w:szCs w:val="22"/>
        </w:rPr>
        <w:t xml:space="preserve"> </w:t>
      </w:r>
      <w:r w:rsidRPr="0029472D">
        <w:rPr>
          <w:sz w:val="22"/>
          <w:szCs w:val="22"/>
        </w:rPr>
        <w:t>notifié</w:t>
      </w:r>
      <w:r w:rsidRPr="0029472D">
        <w:rPr>
          <w:spacing w:val="23"/>
          <w:sz w:val="22"/>
          <w:szCs w:val="22"/>
        </w:rPr>
        <w:t xml:space="preserve"> </w:t>
      </w:r>
      <w:r w:rsidRPr="0029472D">
        <w:rPr>
          <w:sz w:val="22"/>
          <w:szCs w:val="22"/>
        </w:rPr>
        <w:t>l’attribution</w:t>
      </w:r>
      <w:r w:rsidRPr="0029472D">
        <w:rPr>
          <w:spacing w:val="23"/>
          <w:sz w:val="22"/>
          <w:szCs w:val="22"/>
        </w:rPr>
        <w:t xml:space="preserve"> </w:t>
      </w:r>
      <w:r w:rsidRPr="0029472D">
        <w:rPr>
          <w:sz w:val="22"/>
          <w:szCs w:val="22"/>
        </w:rPr>
        <w:t>du</w:t>
      </w:r>
      <w:r w:rsidRPr="0029472D">
        <w:rPr>
          <w:spacing w:val="23"/>
          <w:sz w:val="22"/>
          <w:szCs w:val="22"/>
        </w:rPr>
        <w:t xml:space="preserve"> </w:t>
      </w:r>
      <w:r w:rsidRPr="0029472D">
        <w:rPr>
          <w:sz w:val="22"/>
          <w:szCs w:val="22"/>
        </w:rPr>
        <w:t>marché</w:t>
      </w:r>
      <w:r w:rsidRPr="0029472D">
        <w:rPr>
          <w:spacing w:val="23"/>
          <w:sz w:val="22"/>
          <w:szCs w:val="22"/>
        </w:rPr>
        <w:t xml:space="preserve"> </w:t>
      </w:r>
      <w:r w:rsidRPr="0029472D">
        <w:rPr>
          <w:sz w:val="22"/>
          <w:szCs w:val="22"/>
        </w:rPr>
        <w:t>par</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Maître</w:t>
      </w:r>
      <w:r w:rsidRPr="0029472D">
        <w:rPr>
          <w:spacing w:val="23"/>
          <w:sz w:val="22"/>
          <w:szCs w:val="22"/>
        </w:rPr>
        <w:t xml:space="preserve"> </w:t>
      </w:r>
      <w:r w:rsidRPr="0029472D">
        <w:rPr>
          <w:sz w:val="22"/>
          <w:szCs w:val="22"/>
        </w:rPr>
        <w:t>d’Ouvrage</w:t>
      </w:r>
      <w:r w:rsidRPr="0029472D">
        <w:rPr>
          <w:i/>
          <w:iCs/>
          <w:sz w:val="22"/>
          <w:szCs w:val="22"/>
        </w:rPr>
        <w:t xml:space="preserve"> </w:t>
      </w:r>
      <w:r w:rsidR="00F843F1">
        <w:rPr>
          <w:sz w:val="22"/>
          <w:szCs w:val="22"/>
        </w:rPr>
        <w:t xml:space="preserve">Délégué </w:t>
      </w:r>
      <w:r w:rsidRPr="0029472D">
        <w:rPr>
          <w:sz w:val="22"/>
          <w:szCs w:val="22"/>
        </w:rPr>
        <w:t>pendant</w:t>
      </w:r>
      <w:r w:rsidRPr="0029472D">
        <w:rPr>
          <w:spacing w:val="23"/>
          <w:sz w:val="22"/>
          <w:szCs w:val="22"/>
        </w:rPr>
        <w:t xml:space="preserve"> </w:t>
      </w:r>
      <w:r w:rsidRPr="0029472D">
        <w:rPr>
          <w:sz w:val="22"/>
          <w:szCs w:val="22"/>
        </w:rPr>
        <w:t>la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w:t>
      </w:r>
    </w:p>
    <w:p w:rsidR="00FF0798" w:rsidRPr="0029472D" w:rsidRDefault="00FF0798" w:rsidP="00157705">
      <w:pPr>
        <w:widowControl w:val="0"/>
        <w:autoSpaceDE w:val="0"/>
        <w:spacing w:line="276" w:lineRule="auto"/>
        <w:ind w:left="107" w:right="-20"/>
        <w:jc w:val="both"/>
      </w:pPr>
      <w:r w:rsidRPr="0029472D">
        <w:rPr>
          <w:sz w:val="22"/>
          <w:szCs w:val="22"/>
        </w:rPr>
        <w:t>- omet</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signer</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refuse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signer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alors</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est</w:t>
      </w:r>
      <w:r w:rsidRPr="0029472D">
        <w:rPr>
          <w:spacing w:val="7"/>
          <w:sz w:val="22"/>
          <w:szCs w:val="22"/>
        </w:rPr>
        <w:t xml:space="preserve"> </w:t>
      </w:r>
      <w:r w:rsidRPr="0029472D">
        <w:rPr>
          <w:sz w:val="22"/>
          <w:szCs w:val="22"/>
        </w:rPr>
        <w:t>requis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faire</w:t>
      </w:r>
      <w:r w:rsidRPr="0029472D">
        <w:rPr>
          <w:spacing w:val="7"/>
          <w:sz w:val="22"/>
          <w:szCs w:val="22"/>
        </w:rPr>
        <w:t xml:space="preserve"> </w:t>
      </w:r>
      <w:r w:rsidRPr="0029472D">
        <w:rPr>
          <w:sz w:val="22"/>
          <w:szCs w:val="22"/>
        </w:rPr>
        <w:t>;</w:t>
      </w:r>
    </w:p>
    <w:p w:rsidR="00FF0798" w:rsidRPr="0029472D" w:rsidRDefault="00FF0798" w:rsidP="00157705">
      <w:pPr>
        <w:widowControl w:val="0"/>
        <w:autoSpaceDE w:val="0"/>
        <w:spacing w:line="276" w:lineRule="auto"/>
        <w:ind w:left="334" w:right="-214" w:hanging="227"/>
        <w:jc w:val="both"/>
      </w:pPr>
      <w:r w:rsidRPr="0029472D">
        <w:rPr>
          <w:sz w:val="22"/>
          <w:szCs w:val="22"/>
        </w:rPr>
        <w:t xml:space="preserve">- </w:t>
      </w:r>
      <w:r w:rsidRPr="0029472D">
        <w:rPr>
          <w:spacing w:val="14"/>
          <w:sz w:val="22"/>
          <w:szCs w:val="22"/>
        </w:rPr>
        <w:t xml:space="preserve"> </w:t>
      </w:r>
      <w:r w:rsidRPr="0029472D">
        <w:rPr>
          <w:sz w:val="22"/>
          <w:szCs w:val="22"/>
        </w:rPr>
        <w:t>omet ou refuse de fournir le cautionnement définitif du marché (cautionnement définitif),</w:t>
      </w:r>
      <w:r w:rsidRPr="0029472D">
        <w:rPr>
          <w:spacing w:val="7"/>
          <w:sz w:val="22"/>
          <w:szCs w:val="22"/>
        </w:rPr>
        <w:t xml:space="preserve"> </w:t>
      </w:r>
      <w:r w:rsidRPr="0029472D">
        <w:rPr>
          <w:sz w:val="22"/>
          <w:szCs w:val="22"/>
        </w:rPr>
        <w:t>comme</w:t>
      </w:r>
      <w:r w:rsidRPr="0029472D">
        <w:rPr>
          <w:spacing w:val="7"/>
          <w:sz w:val="22"/>
          <w:szCs w:val="22"/>
        </w:rPr>
        <w:t xml:space="preserve"> </w:t>
      </w:r>
      <w:r w:rsidRPr="0029472D">
        <w:rPr>
          <w:sz w:val="22"/>
          <w:szCs w:val="22"/>
        </w:rPr>
        <w:t>prévu</w:t>
      </w:r>
      <w:r w:rsidRPr="0029472D">
        <w:rPr>
          <w:spacing w:val="7"/>
          <w:sz w:val="22"/>
          <w:szCs w:val="22"/>
        </w:rPr>
        <w:t xml:space="preserve"> </w:t>
      </w:r>
      <w:r w:rsidRPr="0029472D">
        <w:rPr>
          <w:sz w:val="22"/>
          <w:szCs w:val="22"/>
        </w:rPr>
        <w:t>dans</w:t>
      </w:r>
      <w:r w:rsidRPr="0029472D">
        <w:rPr>
          <w:spacing w:val="7"/>
          <w:sz w:val="22"/>
          <w:szCs w:val="22"/>
        </w:rPr>
        <w:t xml:space="preserve"> </w:t>
      </w:r>
      <w:r w:rsidRPr="0029472D">
        <w:rPr>
          <w:sz w:val="22"/>
          <w:szCs w:val="22"/>
        </w:rPr>
        <w:t>celui-ci.</w:t>
      </w:r>
    </w:p>
    <w:p w:rsidR="00FF0798" w:rsidRPr="0029472D" w:rsidRDefault="00FF0798" w:rsidP="00157705">
      <w:pPr>
        <w:widowControl w:val="0"/>
        <w:autoSpaceDE w:val="0"/>
        <w:spacing w:line="276" w:lineRule="auto"/>
        <w:ind w:left="107" w:right="82"/>
        <w:jc w:val="both"/>
      </w:pPr>
      <w:r w:rsidRPr="0029472D">
        <w:rPr>
          <w:sz w:val="22"/>
          <w:szCs w:val="22"/>
        </w:rPr>
        <w:t xml:space="preserve">Nous </w:t>
      </w:r>
      <w:r w:rsidRPr="0029472D">
        <w:rPr>
          <w:spacing w:val="-20"/>
          <w:sz w:val="22"/>
          <w:szCs w:val="22"/>
        </w:rPr>
        <w:t xml:space="preserve"> </w:t>
      </w:r>
      <w:r w:rsidRPr="0029472D">
        <w:rPr>
          <w:sz w:val="22"/>
          <w:szCs w:val="22"/>
        </w:rPr>
        <w:t xml:space="preserve">nous </w:t>
      </w:r>
      <w:r w:rsidRPr="0029472D">
        <w:rPr>
          <w:spacing w:val="-20"/>
          <w:sz w:val="22"/>
          <w:szCs w:val="22"/>
        </w:rPr>
        <w:t xml:space="preserve"> </w:t>
      </w:r>
      <w:r w:rsidRPr="0029472D">
        <w:rPr>
          <w:sz w:val="22"/>
          <w:szCs w:val="22"/>
        </w:rPr>
        <w:t xml:space="preserve">engageons </w:t>
      </w:r>
      <w:r w:rsidRPr="0029472D">
        <w:rPr>
          <w:spacing w:val="-20"/>
          <w:sz w:val="22"/>
          <w:szCs w:val="22"/>
        </w:rPr>
        <w:t xml:space="preserve"> </w:t>
      </w:r>
      <w:r w:rsidRPr="0029472D">
        <w:rPr>
          <w:sz w:val="22"/>
          <w:szCs w:val="22"/>
        </w:rPr>
        <w:t xml:space="preserve">à </w:t>
      </w:r>
      <w:r w:rsidRPr="0029472D">
        <w:rPr>
          <w:spacing w:val="-20"/>
          <w:sz w:val="22"/>
          <w:szCs w:val="22"/>
        </w:rPr>
        <w:t xml:space="preserve"> </w:t>
      </w:r>
      <w:r w:rsidRPr="0029472D">
        <w:rPr>
          <w:sz w:val="22"/>
          <w:szCs w:val="22"/>
        </w:rPr>
        <w:t xml:space="preserve">payer </w:t>
      </w:r>
      <w:r w:rsidRPr="0029472D">
        <w:rPr>
          <w:spacing w:val="-20"/>
          <w:sz w:val="22"/>
          <w:szCs w:val="22"/>
        </w:rPr>
        <w:t xml:space="preserve"> </w:t>
      </w:r>
      <w:r w:rsidRPr="0029472D">
        <w:rPr>
          <w:sz w:val="22"/>
          <w:szCs w:val="22"/>
        </w:rPr>
        <w:t xml:space="preserve">au </w:t>
      </w:r>
      <w:r w:rsidRPr="0029472D">
        <w:rPr>
          <w:spacing w:val="-20"/>
          <w:sz w:val="22"/>
          <w:szCs w:val="22"/>
        </w:rPr>
        <w:t xml:space="preserve"> </w:t>
      </w:r>
      <w:r w:rsidRPr="0029472D">
        <w:rPr>
          <w:sz w:val="22"/>
          <w:szCs w:val="22"/>
        </w:rPr>
        <w:t>Maître d’Ouvrage</w:t>
      </w:r>
      <w:r w:rsidRPr="0029472D">
        <w:rPr>
          <w:i/>
          <w:iCs/>
          <w:sz w:val="22"/>
          <w:szCs w:val="22"/>
        </w:rPr>
        <w:t xml:space="preserve"> </w:t>
      </w:r>
      <w:r w:rsidR="00F843F1">
        <w:rPr>
          <w:sz w:val="22"/>
          <w:szCs w:val="22"/>
        </w:rPr>
        <w:t xml:space="preserve">Délégué </w:t>
      </w:r>
      <w:r w:rsidRPr="0029472D">
        <w:rPr>
          <w:sz w:val="22"/>
          <w:szCs w:val="22"/>
        </w:rPr>
        <w:t>d’</w:t>
      </w:r>
      <w:r w:rsidRPr="0029472D">
        <w:rPr>
          <w:spacing w:val="-20"/>
          <w:sz w:val="22"/>
          <w:szCs w:val="22"/>
        </w:rPr>
        <w:t xml:space="preserve"> </w:t>
      </w:r>
      <w:r w:rsidRPr="0029472D">
        <w:rPr>
          <w:sz w:val="22"/>
          <w:szCs w:val="22"/>
        </w:rPr>
        <w:t xml:space="preserve">un </w:t>
      </w:r>
      <w:r w:rsidRPr="0029472D">
        <w:rPr>
          <w:spacing w:val="-20"/>
          <w:sz w:val="22"/>
          <w:szCs w:val="22"/>
        </w:rPr>
        <w:t xml:space="preserve"> </w:t>
      </w:r>
      <w:r w:rsidRPr="0029472D">
        <w:rPr>
          <w:sz w:val="22"/>
          <w:szCs w:val="22"/>
        </w:rPr>
        <w:t xml:space="preserve">montant </w:t>
      </w:r>
      <w:r w:rsidRPr="0029472D">
        <w:rPr>
          <w:spacing w:val="-20"/>
          <w:sz w:val="22"/>
          <w:szCs w:val="22"/>
        </w:rPr>
        <w:t xml:space="preserve"> </w:t>
      </w:r>
      <w:r w:rsidRPr="0029472D">
        <w:rPr>
          <w:sz w:val="22"/>
          <w:szCs w:val="22"/>
        </w:rPr>
        <w:t xml:space="preserve">allant </w:t>
      </w:r>
      <w:r w:rsidRPr="0029472D">
        <w:rPr>
          <w:spacing w:val="-20"/>
          <w:sz w:val="22"/>
          <w:szCs w:val="22"/>
        </w:rPr>
        <w:t xml:space="preserve"> </w:t>
      </w:r>
      <w:r w:rsidRPr="0029472D">
        <w:rPr>
          <w:sz w:val="22"/>
          <w:szCs w:val="22"/>
        </w:rPr>
        <w:t xml:space="preserve">jusqu’au </w:t>
      </w:r>
      <w:r w:rsidRPr="0029472D">
        <w:rPr>
          <w:spacing w:val="-20"/>
          <w:sz w:val="22"/>
          <w:szCs w:val="22"/>
        </w:rPr>
        <w:t xml:space="preserve"> </w:t>
      </w:r>
      <w:r w:rsidRPr="0029472D">
        <w:rPr>
          <w:sz w:val="22"/>
          <w:szCs w:val="22"/>
        </w:rPr>
        <w:t xml:space="preserve">maximum </w:t>
      </w:r>
      <w:r w:rsidRPr="0029472D">
        <w:rPr>
          <w:spacing w:val="-20"/>
          <w:sz w:val="22"/>
          <w:szCs w:val="22"/>
        </w:rPr>
        <w:t xml:space="preserve"> </w:t>
      </w:r>
      <w:r w:rsidRPr="0029472D">
        <w:rPr>
          <w:sz w:val="22"/>
          <w:szCs w:val="22"/>
        </w:rPr>
        <w:t xml:space="preserve">de </w:t>
      </w:r>
      <w:r w:rsidRPr="0029472D">
        <w:rPr>
          <w:spacing w:val="-20"/>
          <w:sz w:val="22"/>
          <w:szCs w:val="22"/>
        </w:rPr>
        <w:t xml:space="preserve"> </w:t>
      </w:r>
      <w:r w:rsidRPr="0029472D">
        <w:rPr>
          <w:sz w:val="22"/>
          <w:szCs w:val="22"/>
        </w:rPr>
        <w:t xml:space="preserve">la somme </w:t>
      </w:r>
      <w:r w:rsidRPr="0029472D">
        <w:rPr>
          <w:spacing w:val="3"/>
          <w:sz w:val="22"/>
          <w:szCs w:val="22"/>
        </w:rPr>
        <w:t xml:space="preserve"> </w:t>
      </w:r>
      <w:r w:rsidRPr="0029472D">
        <w:rPr>
          <w:sz w:val="22"/>
          <w:szCs w:val="22"/>
        </w:rPr>
        <w:t xml:space="preserve">stipulée </w:t>
      </w:r>
      <w:r w:rsidRPr="0029472D">
        <w:rPr>
          <w:spacing w:val="3"/>
          <w:sz w:val="22"/>
          <w:szCs w:val="22"/>
        </w:rPr>
        <w:t xml:space="preserve"> </w:t>
      </w:r>
      <w:r w:rsidRPr="0029472D">
        <w:rPr>
          <w:sz w:val="22"/>
          <w:szCs w:val="22"/>
        </w:rPr>
        <w:t xml:space="preserve">ci-dessus, </w:t>
      </w:r>
      <w:r w:rsidRPr="0029472D">
        <w:rPr>
          <w:spacing w:val="3"/>
          <w:sz w:val="22"/>
          <w:szCs w:val="22"/>
        </w:rPr>
        <w:t xml:space="preserve"> </w:t>
      </w:r>
      <w:r w:rsidRPr="0029472D">
        <w:rPr>
          <w:sz w:val="22"/>
          <w:szCs w:val="22"/>
        </w:rPr>
        <w:t xml:space="preserve">dès </w:t>
      </w:r>
      <w:r w:rsidRPr="0029472D">
        <w:rPr>
          <w:spacing w:val="3"/>
          <w:sz w:val="22"/>
          <w:szCs w:val="22"/>
        </w:rPr>
        <w:t xml:space="preserve"> </w:t>
      </w:r>
      <w:r w:rsidRPr="0029472D">
        <w:rPr>
          <w:sz w:val="22"/>
          <w:szCs w:val="22"/>
        </w:rPr>
        <w:t xml:space="preserve">réception </w:t>
      </w:r>
      <w:r w:rsidRPr="0029472D">
        <w:rPr>
          <w:spacing w:val="3"/>
          <w:sz w:val="22"/>
          <w:szCs w:val="22"/>
        </w:rPr>
        <w:t xml:space="preserve"> </w:t>
      </w:r>
      <w:r w:rsidRPr="0029472D">
        <w:rPr>
          <w:sz w:val="22"/>
          <w:szCs w:val="22"/>
        </w:rPr>
        <w:t xml:space="preserve">de </w:t>
      </w:r>
      <w:r w:rsidRPr="0029472D">
        <w:rPr>
          <w:spacing w:val="3"/>
          <w:sz w:val="22"/>
          <w:szCs w:val="22"/>
        </w:rPr>
        <w:t xml:space="preserve"> </w:t>
      </w:r>
      <w:r w:rsidRPr="0029472D">
        <w:rPr>
          <w:sz w:val="22"/>
          <w:szCs w:val="22"/>
        </w:rPr>
        <w:t xml:space="preserve">sa </w:t>
      </w:r>
      <w:r w:rsidRPr="0029472D">
        <w:rPr>
          <w:spacing w:val="3"/>
          <w:sz w:val="22"/>
          <w:szCs w:val="22"/>
        </w:rPr>
        <w:t xml:space="preserve"> </w:t>
      </w:r>
      <w:r w:rsidRPr="0029472D">
        <w:rPr>
          <w:sz w:val="22"/>
          <w:szCs w:val="22"/>
        </w:rPr>
        <w:t xml:space="preserve">première </w:t>
      </w:r>
      <w:r w:rsidRPr="0029472D">
        <w:rPr>
          <w:spacing w:val="3"/>
          <w:sz w:val="22"/>
          <w:szCs w:val="22"/>
        </w:rPr>
        <w:t xml:space="preserve"> </w:t>
      </w:r>
      <w:r w:rsidRPr="0029472D">
        <w:rPr>
          <w:sz w:val="22"/>
          <w:szCs w:val="22"/>
        </w:rPr>
        <w:t xml:space="preserve">demande </w:t>
      </w:r>
      <w:r w:rsidRPr="0029472D">
        <w:rPr>
          <w:spacing w:val="3"/>
          <w:sz w:val="22"/>
          <w:szCs w:val="22"/>
        </w:rPr>
        <w:t xml:space="preserve"> </w:t>
      </w:r>
      <w:r w:rsidRPr="0029472D">
        <w:rPr>
          <w:sz w:val="22"/>
          <w:szCs w:val="22"/>
        </w:rPr>
        <w:t xml:space="preserve">écrite, </w:t>
      </w:r>
      <w:r w:rsidRPr="0029472D">
        <w:rPr>
          <w:spacing w:val="3"/>
          <w:sz w:val="22"/>
          <w:szCs w:val="22"/>
        </w:rPr>
        <w:t xml:space="preserve"> </w:t>
      </w:r>
      <w:r w:rsidRPr="0029472D">
        <w:rPr>
          <w:sz w:val="22"/>
          <w:szCs w:val="22"/>
        </w:rPr>
        <w:t xml:space="preserve">sans </w:t>
      </w:r>
      <w:r w:rsidRPr="0029472D">
        <w:rPr>
          <w:spacing w:val="3"/>
          <w:sz w:val="22"/>
          <w:szCs w:val="22"/>
        </w:rPr>
        <w:t xml:space="preserve"> </w:t>
      </w:r>
      <w:r w:rsidRPr="0029472D">
        <w:rPr>
          <w:sz w:val="22"/>
          <w:szCs w:val="22"/>
        </w:rPr>
        <w:t xml:space="preserve">que </w:t>
      </w:r>
      <w:r w:rsidRPr="0029472D">
        <w:rPr>
          <w:spacing w:val="3"/>
          <w:sz w:val="22"/>
          <w:szCs w:val="22"/>
        </w:rPr>
        <w:t xml:space="preserve"> </w:t>
      </w:r>
      <w:r w:rsidRPr="0029472D">
        <w:rPr>
          <w:sz w:val="22"/>
          <w:szCs w:val="22"/>
        </w:rPr>
        <w:t xml:space="preserve">le </w:t>
      </w:r>
      <w:r w:rsidRPr="0029472D">
        <w:rPr>
          <w:spacing w:val="3"/>
          <w:sz w:val="22"/>
          <w:szCs w:val="22"/>
        </w:rPr>
        <w:t xml:space="preserve"> </w:t>
      </w:r>
      <w:r w:rsidRPr="0029472D">
        <w:rPr>
          <w:sz w:val="22"/>
          <w:szCs w:val="22"/>
        </w:rPr>
        <w:t>Maître d’Ouvrage</w:t>
      </w:r>
      <w:r w:rsidRPr="0029472D">
        <w:rPr>
          <w:i/>
          <w:iCs/>
          <w:sz w:val="22"/>
          <w:szCs w:val="22"/>
        </w:rPr>
        <w:t xml:space="preserve"> </w:t>
      </w:r>
      <w:r w:rsidR="00F843F1">
        <w:rPr>
          <w:sz w:val="22"/>
          <w:szCs w:val="22"/>
        </w:rPr>
        <w:t xml:space="preserve">Délégué </w:t>
      </w:r>
      <w:r w:rsidRPr="0029472D">
        <w:rPr>
          <w:sz w:val="22"/>
          <w:szCs w:val="22"/>
        </w:rPr>
        <w:t>soit</w:t>
      </w:r>
      <w:r w:rsidRPr="0029472D">
        <w:rPr>
          <w:spacing w:val="6"/>
          <w:sz w:val="22"/>
          <w:szCs w:val="22"/>
        </w:rPr>
        <w:t xml:space="preserve"> </w:t>
      </w:r>
      <w:r w:rsidRPr="0029472D">
        <w:rPr>
          <w:sz w:val="22"/>
          <w:szCs w:val="22"/>
        </w:rPr>
        <w:t>tenu</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justifier</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étant</w:t>
      </w:r>
      <w:r w:rsidRPr="0029472D">
        <w:rPr>
          <w:spacing w:val="6"/>
          <w:sz w:val="22"/>
          <w:szCs w:val="22"/>
        </w:rPr>
        <w:t xml:space="preserve"> </w:t>
      </w:r>
      <w:r w:rsidRPr="0029472D">
        <w:rPr>
          <w:sz w:val="22"/>
          <w:szCs w:val="22"/>
        </w:rPr>
        <w:t>entendu</w:t>
      </w:r>
      <w:r w:rsidRPr="0029472D">
        <w:rPr>
          <w:spacing w:val="6"/>
          <w:sz w:val="22"/>
          <w:szCs w:val="22"/>
        </w:rPr>
        <w:t xml:space="preserve"> </w:t>
      </w:r>
      <w:r w:rsidRPr="0029472D">
        <w:rPr>
          <w:sz w:val="22"/>
          <w:szCs w:val="22"/>
        </w:rPr>
        <w:t>toutefois</w:t>
      </w:r>
      <w:r w:rsidRPr="0029472D">
        <w:rPr>
          <w:spacing w:val="6"/>
          <w:sz w:val="22"/>
          <w:szCs w:val="22"/>
        </w:rPr>
        <w:t xml:space="preserve"> </w:t>
      </w:r>
      <w:r w:rsidRPr="0029472D">
        <w:rPr>
          <w:sz w:val="22"/>
          <w:szCs w:val="22"/>
        </w:rPr>
        <w:t>que</w:t>
      </w:r>
      <w:r w:rsidRPr="0029472D">
        <w:rPr>
          <w:spacing w:val="6"/>
          <w:sz w:val="22"/>
          <w:szCs w:val="22"/>
        </w:rPr>
        <w:t xml:space="preserve"> </w:t>
      </w:r>
      <w:r w:rsidRPr="0029472D">
        <w:rPr>
          <w:sz w:val="22"/>
          <w:szCs w:val="22"/>
        </w:rPr>
        <w:t>dans</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 d’Ouvrage</w:t>
      </w:r>
      <w:r w:rsidRPr="0029472D">
        <w:rPr>
          <w:spacing w:val="26"/>
          <w:sz w:val="22"/>
          <w:szCs w:val="22"/>
        </w:rPr>
        <w:t xml:space="preserve"> </w:t>
      </w:r>
      <w:r w:rsidR="00F843F1">
        <w:rPr>
          <w:sz w:val="22"/>
          <w:szCs w:val="22"/>
        </w:rPr>
        <w:t xml:space="preserve">Délégué </w:t>
      </w:r>
      <w:r w:rsidRPr="0029472D">
        <w:rPr>
          <w:sz w:val="22"/>
          <w:szCs w:val="22"/>
        </w:rPr>
        <w:t>notera</w:t>
      </w:r>
      <w:r w:rsidRPr="0029472D">
        <w:rPr>
          <w:spacing w:val="26"/>
          <w:sz w:val="22"/>
          <w:szCs w:val="22"/>
        </w:rPr>
        <w:t xml:space="preserve"> </w:t>
      </w:r>
      <w:r w:rsidRPr="0029472D">
        <w:rPr>
          <w:sz w:val="22"/>
          <w:szCs w:val="22"/>
        </w:rPr>
        <w:t>que</w:t>
      </w:r>
      <w:r w:rsidRPr="0029472D">
        <w:rPr>
          <w:spacing w:val="26"/>
          <w:sz w:val="22"/>
          <w:szCs w:val="22"/>
        </w:rPr>
        <w:t xml:space="preserve"> </w:t>
      </w:r>
      <w:r w:rsidRPr="0029472D">
        <w:rPr>
          <w:sz w:val="22"/>
          <w:szCs w:val="22"/>
        </w:rPr>
        <w:t>le</w:t>
      </w:r>
      <w:r w:rsidRPr="0029472D">
        <w:rPr>
          <w:spacing w:val="26"/>
          <w:sz w:val="22"/>
          <w:szCs w:val="22"/>
        </w:rPr>
        <w:t xml:space="preserve"> </w:t>
      </w:r>
      <w:r w:rsidRPr="0029472D">
        <w:rPr>
          <w:sz w:val="22"/>
          <w:szCs w:val="22"/>
        </w:rPr>
        <w:t>montant</w:t>
      </w:r>
      <w:r w:rsidRPr="0029472D">
        <w:rPr>
          <w:spacing w:val="26"/>
          <w:sz w:val="22"/>
          <w:szCs w:val="22"/>
        </w:rPr>
        <w:t xml:space="preserve"> </w:t>
      </w:r>
      <w:r w:rsidRPr="0029472D">
        <w:rPr>
          <w:sz w:val="22"/>
          <w:szCs w:val="22"/>
        </w:rPr>
        <w:t>qu’il</w:t>
      </w:r>
      <w:r w:rsidRPr="0029472D">
        <w:rPr>
          <w:spacing w:val="26"/>
          <w:sz w:val="22"/>
          <w:szCs w:val="22"/>
        </w:rPr>
        <w:t xml:space="preserve"> </w:t>
      </w:r>
      <w:r w:rsidRPr="0029472D">
        <w:rPr>
          <w:sz w:val="22"/>
          <w:szCs w:val="22"/>
        </w:rPr>
        <w:t>réclame</w:t>
      </w:r>
      <w:r w:rsidRPr="0029472D">
        <w:rPr>
          <w:spacing w:val="26"/>
          <w:sz w:val="22"/>
          <w:szCs w:val="22"/>
        </w:rPr>
        <w:t xml:space="preserve"> </w:t>
      </w:r>
      <w:r w:rsidRPr="0029472D">
        <w:rPr>
          <w:sz w:val="22"/>
          <w:szCs w:val="22"/>
        </w:rPr>
        <w:t>lui</w:t>
      </w:r>
      <w:r w:rsidRPr="0029472D">
        <w:rPr>
          <w:spacing w:val="26"/>
          <w:sz w:val="22"/>
          <w:szCs w:val="22"/>
        </w:rPr>
        <w:t xml:space="preserve"> </w:t>
      </w:r>
      <w:r w:rsidRPr="0029472D">
        <w:rPr>
          <w:sz w:val="22"/>
          <w:szCs w:val="22"/>
        </w:rPr>
        <w:t>est</w:t>
      </w:r>
      <w:r w:rsidRPr="0029472D">
        <w:rPr>
          <w:spacing w:val="26"/>
          <w:sz w:val="22"/>
          <w:szCs w:val="22"/>
        </w:rPr>
        <w:t xml:space="preserve"> </w:t>
      </w:r>
      <w:r w:rsidRPr="0029472D">
        <w:rPr>
          <w:sz w:val="22"/>
          <w:szCs w:val="22"/>
        </w:rPr>
        <w:t>dû</w:t>
      </w:r>
      <w:r w:rsidRPr="0029472D">
        <w:rPr>
          <w:spacing w:val="26"/>
          <w:sz w:val="22"/>
          <w:szCs w:val="22"/>
        </w:rPr>
        <w:t xml:space="preserve"> </w:t>
      </w:r>
      <w:r w:rsidRPr="0029472D">
        <w:rPr>
          <w:sz w:val="22"/>
          <w:szCs w:val="22"/>
        </w:rPr>
        <w:t>parce</w:t>
      </w:r>
      <w:r w:rsidRPr="0029472D">
        <w:rPr>
          <w:spacing w:val="26"/>
          <w:sz w:val="22"/>
          <w:szCs w:val="22"/>
        </w:rPr>
        <w:t xml:space="preserve"> </w:t>
      </w:r>
      <w:r w:rsidRPr="0029472D">
        <w:rPr>
          <w:sz w:val="22"/>
          <w:szCs w:val="22"/>
        </w:rPr>
        <w:t>que</w:t>
      </w:r>
      <w:r w:rsidRPr="0029472D">
        <w:rPr>
          <w:spacing w:val="26"/>
          <w:sz w:val="22"/>
          <w:szCs w:val="22"/>
        </w:rPr>
        <w:t xml:space="preserve"> </w:t>
      </w:r>
      <w:r w:rsidRPr="0029472D">
        <w:rPr>
          <w:sz w:val="22"/>
          <w:szCs w:val="22"/>
        </w:rPr>
        <w:t>l’une</w:t>
      </w:r>
      <w:r w:rsidRPr="0029472D">
        <w:rPr>
          <w:spacing w:val="26"/>
          <w:sz w:val="22"/>
          <w:szCs w:val="22"/>
        </w:rPr>
        <w:t xml:space="preserve"> </w:t>
      </w:r>
      <w:r w:rsidRPr="0029472D">
        <w:rPr>
          <w:sz w:val="22"/>
          <w:szCs w:val="22"/>
        </w:rPr>
        <w:t>ou</w:t>
      </w:r>
      <w:r w:rsidRPr="0029472D">
        <w:rPr>
          <w:spacing w:val="26"/>
          <w:sz w:val="22"/>
          <w:szCs w:val="22"/>
        </w:rPr>
        <w:t xml:space="preserve"> </w:t>
      </w:r>
      <w:r w:rsidRPr="0029472D">
        <w:rPr>
          <w:sz w:val="22"/>
          <w:szCs w:val="22"/>
        </w:rPr>
        <w:t>l’autre</w:t>
      </w:r>
      <w:r w:rsidRPr="0029472D">
        <w:rPr>
          <w:spacing w:val="26"/>
          <w:sz w:val="22"/>
          <w:szCs w:val="22"/>
        </w:rPr>
        <w:t xml:space="preserve"> </w:t>
      </w:r>
      <w:r w:rsidRPr="0029472D">
        <w:rPr>
          <w:sz w:val="22"/>
          <w:szCs w:val="22"/>
        </w:rPr>
        <w:t>des</w:t>
      </w:r>
      <w:r w:rsidRPr="0029472D">
        <w:rPr>
          <w:spacing w:val="26"/>
          <w:sz w:val="22"/>
          <w:szCs w:val="22"/>
        </w:rPr>
        <w:t xml:space="preserve"> </w:t>
      </w:r>
      <w:r w:rsidRPr="0029472D">
        <w:rPr>
          <w:sz w:val="22"/>
          <w:szCs w:val="22"/>
        </w:rPr>
        <w:t>conditions ci-dessus,</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toutes</w:t>
      </w:r>
      <w:r w:rsidRPr="0029472D">
        <w:rPr>
          <w:spacing w:val="7"/>
          <w:sz w:val="22"/>
          <w:szCs w:val="22"/>
        </w:rPr>
        <w:t xml:space="preserve"> </w:t>
      </w:r>
      <w:r w:rsidRPr="0029472D">
        <w:rPr>
          <w:sz w:val="22"/>
          <w:szCs w:val="22"/>
        </w:rPr>
        <w:t>les</w:t>
      </w:r>
      <w:r w:rsidRPr="0029472D">
        <w:rPr>
          <w:spacing w:val="7"/>
          <w:sz w:val="22"/>
          <w:szCs w:val="22"/>
        </w:rPr>
        <w:t xml:space="preserve"> </w:t>
      </w:r>
      <w:r w:rsidRPr="0029472D">
        <w:rPr>
          <w:sz w:val="22"/>
          <w:szCs w:val="22"/>
        </w:rPr>
        <w:t>deux,</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remplies,</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spécifiera</w:t>
      </w:r>
      <w:r w:rsidRPr="0029472D">
        <w:rPr>
          <w:spacing w:val="7"/>
          <w:sz w:val="22"/>
          <w:szCs w:val="22"/>
        </w:rPr>
        <w:t xml:space="preserve"> </w:t>
      </w:r>
      <w:r w:rsidRPr="0029472D">
        <w:rPr>
          <w:sz w:val="22"/>
          <w:szCs w:val="22"/>
        </w:rPr>
        <w:t>quelle(s)</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a</w:t>
      </w:r>
      <w:r w:rsidRPr="0029472D">
        <w:rPr>
          <w:spacing w:val="7"/>
          <w:sz w:val="22"/>
          <w:szCs w:val="22"/>
        </w:rPr>
        <w:t xml:space="preserve"> </w:t>
      </w:r>
      <w:r w:rsidRPr="0029472D">
        <w:rPr>
          <w:sz w:val="22"/>
          <w:szCs w:val="22"/>
        </w:rPr>
        <w:t>(ont)</w:t>
      </w:r>
      <w:r w:rsidRPr="0029472D">
        <w:rPr>
          <w:spacing w:val="7"/>
          <w:sz w:val="22"/>
          <w:szCs w:val="22"/>
        </w:rPr>
        <w:t xml:space="preserve"> </w:t>
      </w:r>
      <w:r w:rsidRPr="0029472D">
        <w:rPr>
          <w:sz w:val="22"/>
          <w:szCs w:val="22"/>
        </w:rPr>
        <w:t>joué.</w:t>
      </w:r>
    </w:p>
    <w:p w:rsidR="00FF0798" w:rsidRPr="0029472D" w:rsidRDefault="00FF0798" w:rsidP="00157705">
      <w:pPr>
        <w:widowControl w:val="0"/>
        <w:autoSpaceDE w:val="0"/>
        <w:spacing w:line="276" w:lineRule="auto"/>
        <w:jc w:val="both"/>
        <w:rPr>
          <w:sz w:val="22"/>
          <w:szCs w:val="22"/>
        </w:rPr>
      </w:pPr>
    </w:p>
    <w:p w:rsidR="00FF0798" w:rsidRPr="0029472D" w:rsidRDefault="00FF0798" w:rsidP="00157705">
      <w:pPr>
        <w:widowControl w:val="0"/>
        <w:autoSpaceDE w:val="0"/>
        <w:spacing w:line="276" w:lineRule="auto"/>
        <w:ind w:left="107" w:right="-258"/>
        <w:jc w:val="both"/>
      </w:pPr>
      <w:r w:rsidRPr="0029472D">
        <w:rPr>
          <w:sz w:val="22"/>
          <w:szCs w:val="22"/>
        </w:rPr>
        <w:t>La présente</w:t>
      </w:r>
      <w:r w:rsidRPr="0029472D">
        <w:rPr>
          <w:spacing w:val="-15"/>
          <w:sz w:val="22"/>
          <w:szCs w:val="22"/>
        </w:rPr>
        <w:t xml:space="preserve"> </w:t>
      </w:r>
      <w:r w:rsidRPr="0029472D">
        <w:rPr>
          <w:sz w:val="22"/>
          <w:szCs w:val="22"/>
        </w:rPr>
        <w:t>caution entre en vigueur dès sa signature et dès</w:t>
      </w:r>
      <w:r w:rsidRPr="0029472D">
        <w:rPr>
          <w:spacing w:val="-15"/>
          <w:sz w:val="22"/>
          <w:szCs w:val="22"/>
        </w:rPr>
        <w:t xml:space="preserve"> </w:t>
      </w:r>
      <w:r w:rsidRPr="0029472D">
        <w:rPr>
          <w:sz w:val="22"/>
          <w:szCs w:val="22"/>
        </w:rPr>
        <w:t>la date</w:t>
      </w:r>
      <w:r w:rsidRPr="0029472D">
        <w:rPr>
          <w:spacing w:val="-15"/>
          <w:sz w:val="22"/>
          <w:szCs w:val="22"/>
        </w:rPr>
        <w:t xml:space="preserve"> </w:t>
      </w:r>
      <w:r w:rsidRPr="0029472D">
        <w:rPr>
          <w:sz w:val="22"/>
          <w:szCs w:val="22"/>
        </w:rPr>
        <w:t>limite</w:t>
      </w:r>
      <w:r w:rsidRPr="0029472D">
        <w:rPr>
          <w:spacing w:val="-15"/>
          <w:sz w:val="22"/>
          <w:szCs w:val="22"/>
        </w:rPr>
        <w:t xml:space="preserve"> </w:t>
      </w:r>
      <w:r w:rsidRPr="0029472D">
        <w:rPr>
          <w:sz w:val="22"/>
          <w:szCs w:val="22"/>
        </w:rPr>
        <w:t>fixée</w:t>
      </w:r>
      <w:r w:rsidRPr="0029472D">
        <w:rPr>
          <w:spacing w:val="-15"/>
          <w:sz w:val="22"/>
          <w:szCs w:val="22"/>
        </w:rPr>
        <w:t xml:space="preserve"> </w:t>
      </w:r>
      <w:r w:rsidRPr="0029472D">
        <w:rPr>
          <w:sz w:val="22"/>
          <w:szCs w:val="22"/>
        </w:rPr>
        <w:t>par le Maître d’Ouvrage</w:t>
      </w:r>
      <w:r w:rsidR="00F843F1" w:rsidRPr="00F843F1">
        <w:rPr>
          <w:sz w:val="22"/>
          <w:szCs w:val="22"/>
        </w:rPr>
        <w:t xml:space="preserve"> </w:t>
      </w:r>
      <w:r w:rsidR="00F843F1">
        <w:rPr>
          <w:sz w:val="22"/>
          <w:szCs w:val="22"/>
        </w:rPr>
        <w:t>Délégué</w:t>
      </w:r>
      <w:r w:rsidRPr="0029472D">
        <w:rPr>
          <w:spacing w:val="5"/>
          <w:sz w:val="22"/>
          <w:szCs w:val="22"/>
        </w:rPr>
        <w:t xml:space="preserve"> </w:t>
      </w:r>
      <w:r w:rsidRPr="0029472D">
        <w:rPr>
          <w:sz w:val="22"/>
          <w:szCs w:val="22"/>
        </w:rPr>
        <w:t>pour</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remise</w:t>
      </w:r>
      <w:r w:rsidRPr="0029472D">
        <w:rPr>
          <w:spacing w:val="5"/>
          <w:sz w:val="22"/>
          <w:szCs w:val="22"/>
        </w:rPr>
        <w:t xml:space="preserve"> </w:t>
      </w:r>
      <w:r w:rsidRPr="0029472D">
        <w:rPr>
          <w:sz w:val="22"/>
          <w:szCs w:val="22"/>
        </w:rPr>
        <w:t>des</w:t>
      </w:r>
      <w:r w:rsidRPr="0029472D">
        <w:rPr>
          <w:spacing w:val="5"/>
          <w:sz w:val="22"/>
          <w:szCs w:val="22"/>
        </w:rPr>
        <w:t xml:space="preserve"> </w:t>
      </w:r>
      <w:r w:rsidRPr="0029472D">
        <w:rPr>
          <w:sz w:val="22"/>
          <w:szCs w:val="22"/>
        </w:rPr>
        <w:t>offres.</w:t>
      </w:r>
      <w:r w:rsidRPr="0029472D">
        <w:rPr>
          <w:spacing w:val="5"/>
          <w:sz w:val="22"/>
          <w:szCs w:val="22"/>
        </w:rPr>
        <w:t xml:space="preserve"> </w:t>
      </w:r>
      <w:r w:rsidRPr="0029472D">
        <w:rPr>
          <w:sz w:val="22"/>
          <w:szCs w:val="22"/>
        </w:rPr>
        <w:t>Elle</w:t>
      </w:r>
      <w:r w:rsidRPr="0029472D">
        <w:rPr>
          <w:spacing w:val="5"/>
          <w:sz w:val="22"/>
          <w:szCs w:val="22"/>
        </w:rPr>
        <w:t xml:space="preserve"> </w:t>
      </w:r>
      <w:r w:rsidRPr="0029472D">
        <w:rPr>
          <w:sz w:val="22"/>
          <w:szCs w:val="22"/>
        </w:rPr>
        <w:t>demeurera</w:t>
      </w:r>
      <w:r w:rsidRPr="0029472D">
        <w:rPr>
          <w:spacing w:val="5"/>
          <w:sz w:val="22"/>
          <w:szCs w:val="22"/>
        </w:rPr>
        <w:t xml:space="preserve"> </w:t>
      </w:r>
      <w:r w:rsidRPr="0029472D">
        <w:rPr>
          <w:sz w:val="22"/>
          <w:szCs w:val="22"/>
        </w:rPr>
        <w:t>valable</w:t>
      </w:r>
      <w:r w:rsidRPr="0029472D">
        <w:rPr>
          <w:spacing w:val="5"/>
          <w:sz w:val="22"/>
          <w:szCs w:val="22"/>
        </w:rPr>
        <w:t xml:space="preserve"> </w:t>
      </w:r>
      <w:r w:rsidRPr="0029472D">
        <w:rPr>
          <w:sz w:val="22"/>
          <w:szCs w:val="22"/>
        </w:rPr>
        <w:t>jusqu’au</w:t>
      </w:r>
      <w:r w:rsidRPr="0029472D">
        <w:rPr>
          <w:spacing w:val="5"/>
          <w:sz w:val="22"/>
          <w:szCs w:val="22"/>
        </w:rPr>
        <w:t xml:space="preserve"> </w:t>
      </w:r>
      <w:r w:rsidRPr="0029472D">
        <w:rPr>
          <w:sz w:val="22"/>
          <w:szCs w:val="22"/>
        </w:rPr>
        <w:t>trentième</w:t>
      </w:r>
      <w:r w:rsidRPr="0029472D">
        <w:rPr>
          <w:spacing w:val="5"/>
          <w:sz w:val="22"/>
          <w:szCs w:val="22"/>
        </w:rPr>
        <w:t xml:space="preserve"> </w:t>
      </w:r>
      <w:r w:rsidRPr="0029472D">
        <w:rPr>
          <w:sz w:val="22"/>
          <w:szCs w:val="22"/>
        </w:rPr>
        <w:t>jour</w:t>
      </w:r>
      <w:r w:rsidRPr="0029472D">
        <w:rPr>
          <w:spacing w:val="5"/>
          <w:sz w:val="22"/>
          <w:szCs w:val="22"/>
        </w:rPr>
        <w:t xml:space="preserve"> </w:t>
      </w:r>
      <w:r w:rsidRPr="0029472D">
        <w:rPr>
          <w:sz w:val="22"/>
          <w:szCs w:val="22"/>
        </w:rPr>
        <w:t>inclus</w:t>
      </w:r>
      <w:r w:rsidRPr="0029472D">
        <w:rPr>
          <w:spacing w:val="5"/>
          <w:sz w:val="22"/>
          <w:szCs w:val="22"/>
        </w:rPr>
        <w:t xml:space="preserve"> </w:t>
      </w:r>
      <w:r w:rsidRPr="0029472D">
        <w:rPr>
          <w:sz w:val="22"/>
          <w:szCs w:val="22"/>
        </w:rPr>
        <w:t>suivant</w:t>
      </w:r>
      <w:r w:rsidRPr="0029472D">
        <w:rPr>
          <w:spacing w:val="5"/>
          <w:sz w:val="22"/>
          <w:szCs w:val="22"/>
        </w:rPr>
        <w:t xml:space="preserve"> </w:t>
      </w:r>
      <w:r w:rsidRPr="0029472D">
        <w:rPr>
          <w:sz w:val="22"/>
          <w:szCs w:val="22"/>
        </w:rPr>
        <w:t>la fin</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délai</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des</w:t>
      </w:r>
      <w:r w:rsidRPr="0029472D">
        <w:rPr>
          <w:spacing w:val="7"/>
          <w:sz w:val="22"/>
          <w:szCs w:val="22"/>
        </w:rPr>
        <w:t xml:space="preserve"> </w:t>
      </w:r>
      <w:r w:rsidRPr="0029472D">
        <w:rPr>
          <w:sz w:val="22"/>
          <w:szCs w:val="22"/>
        </w:rPr>
        <w:t>offres.</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demande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d’Ouvrage</w:t>
      </w:r>
      <w:r w:rsidR="00F843F1" w:rsidRPr="00F843F1">
        <w:rPr>
          <w:sz w:val="22"/>
          <w:szCs w:val="22"/>
        </w:rPr>
        <w:t xml:space="preserve"> </w:t>
      </w:r>
      <w:r w:rsidR="00F843F1">
        <w:rPr>
          <w:sz w:val="22"/>
          <w:szCs w:val="22"/>
        </w:rPr>
        <w:t>Délégué</w:t>
      </w:r>
      <w:r w:rsidRPr="0029472D">
        <w:rPr>
          <w:spacing w:val="7"/>
          <w:sz w:val="22"/>
          <w:szCs w:val="22"/>
        </w:rPr>
        <w:t xml:space="preserve"> </w:t>
      </w:r>
      <w:r w:rsidRPr="0029472D">
        <w:rPr>
          <w:sz w:val="22"/>
          <w:szCs w:val="22"/>
        </w:rPr>
        <w:t>tendant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faire</w:t>
      </w:r>
      <w:r w:rsidRPr="0029472D">
        <w:rPr>
          <w:spacing w:val="7"/>
          <w:sz w:val="22"/>
          <w:szCs w:val="22"/>
        </w:rPr>
        <w:t xml:space="preserve"> </w:t>
      </w:r>
      <w:r w:rsidRPr="0029472D">
        <w:rPr>
          <w:sz w:val="22"/>
          <w:szCs w:val="22"/>
        </w:rPr>
        <w:t>jouer</w:t>
      </w:r>
      <w:r w:rsidRPr="0029472D">
        <w:rPr>
          <w:spacing w:val="7"/>
          <w:sz w:val="22"/>
          <w:szCs w:val="22"/>
        </w:rPr>
        <w:t xml:space="preserve"> </w:t>
      </w:r>
      <w:r w:rsidRPr="0029472D">
        <w:rPr>
          <w:sz w:val="22"/>
          <w:szCs w:val="22"/>
        </w:rPr>
        <w:t>devra parvenir</w:t>
      </w:r>
      <w:r w:rsidRPr="0029472D">
        <w:rPr>
          <w:spacing w:val="-9"/>
          <w:sz w:val="22"/>
          <w:szCs w:val="22"/>
        </w:rPr>
        <w:t xml:space="preserve"> </w:t>
      </w:r>
      <w:r w:rsidRPr="0029472D">
        <w:rPr>
          <w:sz w:val="22"/>
          <w:szCs w:val="22"/>
        </w:rPr>
        <w:t>à la banque, par lettre</w:t>
      </w:r>
      <w:r w:rsidRPr="0029472D">
        <w:rPr>
          <w:spacing w:val="-9"/>
          <w:sz w:val="22"/>
          <w:szCs w:val="22"/>
        </w:rPr>
        <w:t xml:space="preserve"> </w:t>
      </w:r>
      <w:r w:rsidRPr="0029472D">
        <w:rPr>
          <w:sz w:val="22"/>
          <w:szCs w:val="22"/>
        </w:rPr>
        <w:t>recommandée avec accusé de réception, avant la fin de</w:t>
      </w:r>
      <w:r w:rsidRPr="0029472D">
        <w:rPr>
          <w:spacing w:val="-9"/>
          <w:sz w:val="22"/>
          <w:szCs w:val="22"/>
        </w:rPr>
        <w:t xml:space="preserve"> </w:t>
      </w:r>
      <w:r w:rsidRPr="0029472D">
        <w:rPr>
          <w:sz w:val="22"/>
          <w:szCs w:val="22"/>
        </w:rPr>
        <w:t>cette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p>
    <w:p w:rsidR="00FF0798" w:rsidRPr="0029472D" w:rsidRDefault="00FF0798" w:rsidP="00157705">
      <w:pPr>
        <w:widowControl w:val="0"/>
        <w:autoSpaceDE w:val="0"/>
        <w:spacing w:line="276" w:lineRule="auto"/>
        <w:ind w:left="107" w:right="82"/>
        <w:jc w:val="both"/>
      </w:pPr>
      <w:r w:rsidRPr="0029472D">
        <w:rPr>
          <w:sz w:val="22"/>
          <w:szCs w:val="22"/>
        </w:rPr>
        <w:t>Le</w:t>
      </w:r>
      <w:r w:rsidRPr="0029472D">
        <w:rPr>
          <w:spacing w:val="12"/>
          <w:sz w:val="22"/>
          <w:szCs w:val="22"/>
        </w:rPr>
        <w:t xml:space="preserve"> </w:t>
      </w:r>
      <w:r w:rsidRPr="0029472D">
        <w:rPr>
          <w:sz w:val="22"/>
          <w:szCs w:val="22"/>
        </w:rPr>
        <w:t>présent</w:t>
      </w:r>
      <w:r w:rsidRPr="0029472D">
        <w:rPr>
          <w:spacing w:val="12"/>
          <w:sz w:val="22"/>
          <w:szCs w:val="22"/>
        </w:rPr>
        <w:t xml:space="preserve"> </w:t>
      </w:r>
      <w:r w:rsidRPr="0029472D">
        <w:rPr>
          <w:sz w:val="22"/>
          <w:szCs w:val="22"/>
        </w:rPr>
        <w:t>cautionnement</w:t>
      </w:r>
      <w:r w:rsidRPr="0029472D">
        <w:rPr>
          <w:spacing w:val="12"/>
          <w:sz w:val="22"/>
          <w:szCs w:val="22"/>
        </w:rPr>
        <w:t xml:space="preserve"> </w:t>
      </w:r>
      <w:r w:rsidRPr="0029472D">
        <w:rPr>
          <w:sz w:val="22"/>
          <w:szCs w:val="22"/>
        </w:rPr>
        <w:t>est</w:t>
      </w:r>
      <w:r w:rsidRPr="0029472D">
        <w:rPr>
          <w:spacing w:val="12"/>
          <w:sz w:val="22"/>
          <w:szCs w:val="22"/>
        </w:rPr>
        <w:t xml:space="preserve"> </w:t>
      </w:r>
      <w:r w:rsidRPr="0029472D">
        <w:rPr>
          <w:sz w:val="22"/>
          <w:szCs w:val="22"/>
        </w:rPr>
        <w:t>soumis</w:t>
      </w:r>
      <w:r w:rsidRPr="0029472D">
        <w:rPr>
          <w:spacing w:val="12"/>
          <w:sz w:val="22"/>
          <w:szCs w:val="22"/>
        </w:rPr>
        <w:t xml:space="preserve"> </w:t>
      </w:r>
      <w:r w:rsidRPr="0029472D">
        <w:rPr>
          <w:sz w:val="22"/>
          <w:szCs w:val="22"/>
        </w:rPr>
        <w:t>pour</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interprétation</w:t>
      </w:r>
      <w:r w:rsidRPr="0029472D">
        <w:rPr>
          <w:spacing w:val="12"/>
          <w:sz w:val="22"/>
          <w:szCs w:val="22"/>
        </w:rPr>
        <w:t xml:space="preserve"> </w:t>
      </w:r>
      <w:r w:rsidRPr="0029472D">
        <w:rPr>
          <w:sz w:val="22"/>
          <w:szCs w:val="22"/>
        </w:rPr>
        <w:t>et</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exécution</w:t>
      </w:r>
      <w:r w:rsidRPr="0029472D">
        <w:rPr>
          <w:spacing w:val="12"/>
          <w:sz w:val="22"/>
          <w:szCs w:val="22"/>
        </w:rPr>
        <w:t xml:space="preserve"> </w:t>
      </w:r>
      <w:r w:rsidRPr="0029472D">
        <w:rPr>
          <w:sz w:val="22"/>
          <w:szCs w:val="22"/>
        </w:rPr>
        <w:t>au</w:t>
      </w:r>
      <w:r w:rsidRPr="0029472D">
        <w:rPr>
          <w:spacing w:val="12"/>
          <w:sz w:val="22"/>
          <w:szCs w:val="22"/>
        </w:rPr>
        <w:t xml:space="preserve"> </w:t>
      </w:r>
      <w:r w:rsidRPr="0029472D">
        <w:rPr>
          <w:sz w:val="22"/>
          <w:szCs w:val="22"/>
        </w:rPr>
        <w:t>droit</w:t>
      </w:r>
      <w:r w:rsidRPr="0029472D">
        <w:rPr>
          <w:spacing w:val="12"/>
          <w:sz w:val="22"/>
          <w:szCs w:val="22"/>
        </w:rPr>
        <w:t xml:space="preserve"> </w:t>
      </w:r>
      <w:r w:rsidRPr="0029472D">
        <w:rPr>
          <w:sz w:val="22"/>
          <w:szCs w:val="22"/>
        </w:rPr>
        <w:t>camerounais.</w:t>
      </w:r>
      <w:r w:rsidRPr="0029472D">
        <w:rPr>
          <w:spacing w:val="12"/>
          <w:sz w:val="22"/>
          <w:szCs w:val="22"/>
        </w:rPr>
        <w:t xml:space="preserve"> </w:t>
      </w:r>
      <w:r w:rsidRPr="0029472D">
        <w:rPr>
          <w:sz w:val="22"/>
          <w:szCs w:val="22"/>
        </w:rPr>
        <w:t>Les tribunaux</w:t>
      </w:r>
      <w:r w:rsidRPr="0029472D">
        <w:rPr>
          <w:spacing w:val="33"/>
          <w:sz w:val="22"/>
          <w:szCs w:val="22"/>
        </w:rPr>
        <w:t xml:space="preserve"> </w:t>
      </w:r>
      <w:r w:rsidRPr="0029472D">
        <w:rPr>
          <w:sz w:val="22"/>
          <w:szCs w:val="22"/>
        </w:rPr>
        <w:t>du</w:t>
      </w:r>
      <w:r w:rsidRPr="0029472D">
        <w:rPr>
          <w:spacing w:val="33"/>
          <w:sz w:val="22"/>
          <w:szCs w:val="22"/>
        </w:rPr>
        <w:t xml:space="preserve"> </w:t>
      </w:r>
      <w:r w:rsidRPr="0029472D">
        <w:rPr>
          <w:sz w:val="22"/>
          <w:szCs w:val="22"/>
        </w:rPr>
        <w:t>Cameroun</w:t>
      </w:r>
      <w:r w:rsidRPr="0029472D">
        <w:rPr>
          <w:spacing w:val="33"/>
          <w:sz w:val="22"/>
          <w:szCs w:val="22"/>
        </w:rPr>
        <w:t xml:space="preserve"> </w:t>
      </w:r>
      <w:r w:rsidRPr="0029472D">
        <w:rPr>
          <w:sz w:val="22"/>
          <w:szCs w:val="22"/>
        </w:rPr>
        <w:t>seront</w:t>
      </w:r>
      <w:r w:rsidRPr="0029472D">
        <w:rPr>
          <w:spacing w:val="33"/>
          <w:sz w:val="22"/>
          <w:szCs w:val="22"/>
        </w:rPr>
        <w:t xml:space="preserve"> </w:t>
      </w:r>
      <w:r w:rsidRPr="0029472D">
        <w:rPr>
          <w:sz w:val="22"/>
          <w:szCs w:val="22"/>
        </w:rPr>
        <w:t>seuls</w:t>
      </w:r>
      <w:r w:rsidRPr="0029472D">
        <w:rPr>
          <w:spacing w:val="33"/>
          <w:sz w:val="22"/>
          <w:szCs w:val="22"/>
        </w:rPr>
        <w:t xml:space="preserve"> </w:t>
      </w:r>
      <w:r w:rsidRPr="0029472D">
        <w:rPr>
          <w:sz w:val="22"/>
          <w:szCs w:val="22"/>
        </w:rPr>
        <w:t>compétents</w:t>
      </w:r>
      <w:r w:rsidRPr="0029472D">
        <w:rPr>
          <w:spacing w:val="33"/>
          <w:sz w:val="22"/>
          <w:szCs w:val="22"/>
        </w:rPr>
        <w:t xml:space="preserve"> </w:t>
      </w:r>
      <w:r w:rsidRPr="0029472D">
        <w:rPr>
          <w:sz w:val="22"/>
          <w:szCs w:val="22"/>
        </w:rPr>
        <w:t>pour</w:t>
      </w:r>
      <w:r w:rsidRPr="0029472D">
        <w:rPr>
          <w:spacing w:val="33"/>
          <w:sz w:val="22"/>
          <w:szCs w:val="22"/>
        </w:rPr>
        <w:t xml:space="preserve"> </w:t>
      </w:r>
      <w:r w:rsidRPr="0029472D">
        <w:rPr>
          <w:sz w:val="22"/>
          <w:szCs w:val="22"/>
        </w:rPr>
        <w:t>statuer</w:t>
      </w:r>
      <w:r w:rsidRPr="0029472D">
        <w:rPr>
          <w:spacing w:val="33"/>
          <w:sz w:val="22"/>
          <w:szCs w:val="22"/>
        </w:rPr>
        <w:t xml:space="preserve"> </w:t>
      </w:r>
      <w:r w:rsidRPr="0029472D">
        <w:rPr>
          <w:sz w:val="22"/>
          <w:szCs w:val="22"/>
        </w:rPr>
        <w:t>sur</w:t>
      </w:r>
      <w:r w:rsidRPr="0029472D">
        <w:rPr>
          <w:spacing w:val="33"/>
          <w:sz w:val="22"/>
          <w:szCs w:val="22"/>
        </w:rPr>
        <w:t xml:space="preserve"> </w:t>
      </w:r>
      <w:r w:rsidRPr="0029472D">
        <w:rPr>
          <w:sz w:val="22"/>
          <w:szCs w:val="22"/>
        </w:rPr>
        <w:t>tout</w:t>
      </w:r>
      <w:r w:rsidRPr="0029472D">
        <w:rPr>
          <w:spacing w:val="33"/>
          <w:sz w:val="22"/>
          <w:szCs w:val="22"/>
        </w:rPr>
        <w:t xml:space="preserve"> </w:t>
      </w:r>
      <w:r w:rsidRPr="0029472D">
        <w:rPr>
          <w:sz w:val="22"/>
          <w:szCs w:val="22"/>
        </w:rPr>
        <w:t>ce</w:t>
      </w:r>
      <w:r w:rsidRPr="0029472D">
        <w:rPr>
          <w:spacing w:val="33"/>
          <w:sz w:val="22"/>
          <w:szCs w:val="22"/>
        </w:rPr>
        <w:t xml:space="preserve"> </w:t>
      </w:r>
      <w:r w:rsidRPr="0029472D">
        <w:rPr>
          <w:sz w:val="22"/>
          <w:szCs w:val="22"/>
        </w:rPr>
        <w:t>qui</w:t>
      </w:r>
      <w:r w:rsidRPr="0029472D">
        <w:rPr>
          <w:spacing w:val="33"/>
          <w:sz w:val="22"/>
          <w:szCs w:val="22"/>
        </w:rPr>
        <w:t xml:space="preserve"> </w:t>
      </w:r>
      <w:r w:rsidRPr="0029472D">
        <w:rPr>
          <w:sz w:val="22"/>
          <w:szCs w:val="22"/>
        </w:rPr>
        <w:t>concerne</w:t>
      </w:r>
      <w:r w:rsidRPr="0029472D">
        <w:rPr>
          <w:spacing w:val="33"/>
          <w:sz w:val="22"/>
          <w:szCs w:val="22"/>
        </w:rPr>
        <w:t xml:space="preserve"> </w:t>
      </w:r>
      <w:r w:rsidRPr="0029472D">
        <w:rPr>
          <w:sz w:val="22"/>
          <w:szCs w:val="22"/>
        </w:rPr>
        <w:t>le</w:t>
      </w:r>
      <w:r w:rsidRPr="0029472D">
        <w:rPr>
          <w:spacing w:val="33"/>
          <w:sz w:val="22"/>
          <w:szCs w:val="22"/>
        </w:rPr>
        <w:t xml:space="preserve"> </w:t>
      </w:r>
      <w:r w:rsidRPr="0029472D">
        <w:rPr>
          <w:sz w:val="22"/>
          <w:szCs w:val="22"/>
        </w:rPr>
        <w:t>présent 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rsidR="00FF0798" w:rsidRPr="0029472D" w:rsidRDefault="00FF0798" w:rsidP="00157705">
      <w:pPr>
        <w:widowControl w:val="0"/>
        <w:autoSpaceDE w:val="0"/>
        <w:spacing w:line="276" w:lineRule="auto"/>
        <w:ind w:left="7216" w:right="-20"/>
        <w:jc w:val="both"/>
      </w:pPr>
      <w:r w:rsidRPr="0029472D">
        <w:rPr>
          <w:i/>
          <w:iCs/>
        </w:rPr>
        <w:t>Signé</w:t>
      </w:r>
      <w:r w:rsidRPr="0029472D">
        <w:rPr>
          <w:i/>
          <w:iCs/>
          <w:spacing w:val="7"/>
        </w:rPr>
        <w:t xml:space="preserve"> </w:t>
      </w:r>
      <w:r w:rsidRPr="0029472D">
        <w:rPr>
          <w:i/>
          <w:iCs/>
        </w:rPr>
        <w:t>et</w:t>
      </w:r>
      <w:r w:rsidRPr="0029472D">
        <w:rPr>
          <w:i/>
          <w:iCs/>
          <w:spacing w:val="7"/>
        </w:rPr>
        <w:t xml:space="preserve"> </w:t>
      </w:r>
      <w:r w:rsidRPr="0029472D">
        <w:rPr>
          <w:i/>
          <w:iCs/>
        </w:rPr>
        <w:t>authentifié</w:t>
      </w:r>
      <w:r w:rsidRPr="0029472D">
        <w:rPr>
          <w:i/>
          <w:iCs/>
          <w:spacing w:val="7"/>
        </w:rPr>
        <w:t xml:space="preserve"> </w:t>
      </w:r>
      <w:r w:rsidRPr="0029472D">
        <w:rPr>
          <w:i/>
          <w:iCs/>
        </w:rPr>
        <w:t>par</w:t>
      </w:r>
      <w:r w:rsidRPr="0029472D">
        <w:rPr>
          <w:i/>
          <w:iCs/>
          <w:spacing w:val="7"/>
        </w:rPr>
        <w:t xml:space="preserve"> </w:t>
      </w:r>
      <w:r w:rsidRPr="0029472D">
        <w:rPr>
          <w:i/>
          <w:iCs/>
        </w:rPr>
        <w:t>l’organisme financier</w:t>
      </w:r>
    </w:p>
    <w:p w:rsidR="00FF0798" w:rsidRPr="0029472D" w:rsidRDefault="00FF0798" w:rsidP="00157705">
      <w:pPr>
        <w:widowControl w:val="0"/>
        <w:autoSpaceDE w:val="0"/>
        <w:spacing w:line="276" w:lineRule="auto"/>
        <w:jc w:val="both"/>
        <w:rPr>
          <w:sz w:val="10"/>
          <w:szCs w:val="10"/>
        </w:rPr>
      </w:pPr>
    </w:p>
    <w:p w:rsidR="00FF0798" w:rsidRPr="0029472D" w:rsidRDefault="00FF0798" w:rsidP="00157705">
      <w:pPr>
        <w:widowControl w:val="0"/>
        <w:autoSpaceDE w:val="0"/>
        <w:spacing w:line="276" w:lineRule="auto"/>
        <w:ind w:left="5725" w:right="-40" w:firstLine="35"/>
        <w:jc w:val="both"/>
      </w:pPr>
      <w:r w:rsidRPr="0029472D">
        <w:rPr>
          <w:i/>
          <w:iCs/>
        </w:rPr>
        <w:t>À</w:t>
      </w:r>
      <w:r w:rsidRPr="0029472D">
        <w:rPr>
          <w:i/>
          <w:iCs/>
          <w:spacing w:val="7"/>
        </w:rPr>
        <w:t xml:space="preserve"> </w:t>
      </w:r>
      <w:r w:rsidRPr="0029472D">
        <w:rPr>
          <w:i/>
          <w:iCs/>
          <w:sz w:val="12"/>
          <w:szCs w:val="12"/>
        </w:rPr>
        <w:t>……………..........................………</w:t>
      </w:r>
      <w:r w:rsidRPr="0029472D">
        <w:rPr>
          <w:i/>
          <w:iCs/>
        </w:rPr>
        <w:t>,</w:t>
      </w:r>
      <w:r w:rsidRPr="0029472D">
        <w:rPr>
          <w:i/>
          <w:iCs/>
          <w:spacing w:val="7"/>
        </w:rPr>
        <w:t xml:space="preserve"> </w:t>
      </w:r>
      <w:r w:rsidRPr="0029472D">
        <w:rPr>
          <w:i/>
          <w:iCs/>
        </w:rPr>
        <w:t>le</w:t>
      </w:r>
      <w:r w:rsidRPr="0029472D">
        <w:rPr>
          <w:i/>
          <w:iCs/>
          <w:spacing w:val="7"/>
        </w:rPr>
        <w:t xml:space="preserve"> </w:t>
      </w:r>
      <w:r w:rsidRPr="0029472D">
        <w:rPr>
          <w:i/>
          <w:iCs/>
          <w:sz w:val="12"/>
          <w:szCs w:val="12"/>
        </w:rPr>
        <w:t>……….......................</w:t>
      </w:r>
    </w:p>
    <w:p w:rsidR="00FF0798" w:rsidRPr="0029472D" w:rsidRDefault="00FF0798" w:rsidP="00157705">
      <w:pPr>
        <w:widowControl w:val="0"/>
        <w:autoSpaceDE w:val="0"/>
        <w:spacing w:before="8" w:line="360" w:lineRule="auto"/>
        <w:jc w:val="both"/>
        <w:rPr>
          <w:sz w:val="10"/>
          <w:szCs w:val="10"/>
        </w:rPr>
      </w:pPr>
    </w:p>
    <w:p w:rsidR="00FF0798" w:rsidRPr="0029472D" w:rsidRDefault="00FF0798" w:rsidP="00157705">
      <w:pPr>
        <w:widowControl w:val="0"/>
        <w:autoSpaceDE w:val="0"/>
        <w:spacing w:line="360" w:lineRule="auto"/>
        <w:ind w:left="5725" w:right="-20" w:firstLine="720"/>
        <w:jc w:val="both"/>
      </w:pPr>
      <w:r w:rsidRPr="0029472D">
        <w:rPr>
          <w:i/>
          <w:iCs/>
          <w:sz w:val="20"/>
          <w:szCs w:val="20"/>
        </w:rPr>
        <w:t>[Signature</w:t>
      </w:r>
      <w:r w:rsidRPr="0029472D">
        <w:rPr>
          <w:i/>
          <w:iCs/>
          <w:spacing w:val="6"/>
          <w:sz w:val="20"/>
          <w:szCs w:val="20"/>
        </w:rPr>
        <w:t xml:space="preserve"> </w:t>
      </w:r>
      <w:r w:rsidRPr="0029472D">
        <w:rPr>
          <w:i/>
          <w:iCs/>
          <w:sz w:val="20"/>
          <w:szCs w:val="20"/>
        </w:rPr>
        <w:t>de</w:t>
      </w:r>
      <w:r w:rsidRPr="0029472D">
        <w:rPr>
          <w:i/>
          <w:iCs/>
          <w:spacing w:val="6"/>
          <w:sz w:val="20"/>
          <w:szCs w:val="20"/>
        </w:rPr>
        <w:t xml:space="preserve"> </w:t>
      </w:r>
      <w:r w:rsidRPr="0029472D">
        <w:rPr>
          <w:i/>
          <w:iCs/>
          <w:sz w:val="20"/>
          <w:szCs w:val="20"/>
        </w:rPr>
        <w:t>l’organisme financier]</w:t>
      </w:r>
    </w:p>
    <w:p w:rsidR="00FF0798" w:rsidRPr="0029472D" w:rsidRDefault="00FF0798" w:rsidP="00157705">
      <w:pPr>
        <w:pStyle w:val="DTAOtitre"/>
        <w:jc w:val="both"/>
      </w:pPr>
      <w:r w:rsidRPr="0029472D">
        <w:br w:type="page"/>
      </w:r>
      <w:bookmarkStart w:id="1399" w:name="_Toc97557131"/>
      <w:r w:rsidRPr="0029472D">
        <w:lastRenderedPageBreak/>
        <w:t>Annexe n° 4 : Modèle de cautionnement définitif</w:t>
      </w:r>
      <w:bookmarkEnd w:id="1398"/>
      <w:bookmarkEnd w:id="1399"/>
    </w:p>
    <w:p w:rsidR="00FF0798" w:rsidRPr="0029472D" w:rsidRDefault="00FF0798" w:rsidP="00157705">
      <w:pPr>
        <w:widowControl w:val="0"/>
        <w:autoSpaceDE w:val="0"/>
        <w:spacing w:line="360" w:lineRule="auto"/>
        <w:ind w:left="107" w:right="-20"/>
        <w:jc w:val="both"/>
      </w:pPr>
      <w:r w:rsidRPr="0029472D">
        <w:rPr>
          <w:sz w:val="22"/>
          <w:szCs w:val="22"/>
        </w:rPr>
        <w:t>Organisme financier</w:t>
      </w:r>
      <w:r w:rsidRPr="0029472D">
        <w:rPr>
          <w:spacing w:val="7"/>
          <w:sz w:val="22"/>
          <w:szCs w:val="22"/>
        </w:rPr>
        <w:t xml:space="preserve"> </w:t>
      </w:r>
      <w:r w:rsidRPr="0029472D">
        <w:rPr>
          <w:sz w:val="22"/>
          <w:szCs w:val="22"/>
        </w:rPr>
        <w:t>:</w:t>
      </w:r>
    </w:p>
    <w:p w:rsidR="00FF0798" w:rsidRPr="0029472D" w:rsidRDefault="00FF0798" w:rsidP="00157705">
      <w:pPr>
        <w:widowControl w:val="0"/>
        <w:autoSpaceDE w:val="0"/>
        <w:spacing w:before="12" w:line="360" w:lineRule="auto"/>
        <w:ind w:left="107" w:right="-20"/>
        <w:jc w:val="both"/>
      </w:pPr>
      <w:r w:rsidRPr="0029472D">
        <w:rPr>
          <w:sz w:val="22"/>
          <w:szCs w:val="22"/>
        </w:rPr>
        <w:t>Référence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i/>
          <w:iCs/>
          <w:sz w:val="22"/>
          <w:szCs w:val="22"/>
        </w:rPr>
        <w:t>……………..................................……….</w:t>
      </w:r>
    </w:p>
    <w:p w:rsidR="00FF0798" w:rsidRPr="0029472D" w:rsidRDefault="00FF0798" w:rsidP="00157705">
      <w:pPr>
        <w:widowControl w:val="0"/>
        <w:autoSpaceDE w:val="0"/>
        <w:spacing w:line="360" w:lineRule="auto"/>
        <w:ind w:left="107" w:right="-214"/>
        <w:jc w:val="both"/>
      </w:pPr>
      <w:r w:rsidRPr="0029472D">
        <w:rPr>
          <w:sz w:val="22"/>
          <w:szCs w:val="22"/>
        </w:rPr>
        <w:t xml:space="preserve">Adressée </w:t>
      </w:r>
      <w:r w:rsidRPr="0029472D">
        <w:rPr>
          <w:spacing w:val="-7"/>
          <w:sz w:val="22"/>
          <w:szCs w:val="22"/>
        </w:rPr>
        <w:t>à</w:t>
      </w:r>
      <w:r w:rsidRPr="0029472D">
        <w:rPr>
          <w:sz w:val="22"/>
          <w:szCs w:val="22"/>
        </w:rPr>
        <w:t xml:space="preserve"> </w:t>
      </w:r>
      <w:r w:rsidRPr="00133F98">
        <w:rPr>
          <w:b/>
          <w:spacing w:val="-7"/>
          <w:sz w:val="22"/>
          <w:szCs w:val="22"/>
        </w:rPr>
        <w:t xml:space="preserve">Monsieur le </w:t>
      </w:r>
      <w:r w:rsidR="009E20EC">
        <w:rPr>
          <w:b/>
          <w:spacing w:val="-7"/>
          <w:sz w:val="22"/>
          <w:szCs w:val="22"/>
        </w:rPr>
        <w:t>PREFET DU DJA ET LOBO</w:t>
      </w:r>
      <w:r w:rsidRPr="00133F98">
        <w:rPr>
          <w:b/>
          <w:iCs/>
          <w:sz w:val="22"/>
          <w:szCs w:val="22"/>
        </w:rPr>
        <w:t xml:space="preserve"> </w:t>
      </w:r>
      <w:r w:rsidR="009E20EC">
        <w:rPr>
          <w:b/>
          <w:iCs/>
          <w:spacing w:val="15"/>
          <w:sz w:val="22"/>
          <w:szCs w:val="22"/>
        </w:rPr>
        <w:t>A SANGMELIMA</w:t>
      </w:r>
      <w:r w:rsidRPr="00133F98">
        <w:rPr>
          <w:b/>
          <w:sz w:val="22"/>
          <w:szCs w:val="22"/>
        </w:rPr>
        <w:t>,</w:t>
      </w:r>
      <w:r w:rsidRPr="0029472D">
        <w:rPr>
          <w:sz w:val="22"/>
          <w:szCs w:val="22"/>
        </w:rPr>
        <w:t xml:space="preserve"> </w:t>
      </w:r>
      <w:r w:rsidRPr="0029472D">
        <w:rPr>
          <w:spacing w:val="-7"/>
          <w:sz w:val="22"/>
          <w:szCs w:val="22"/>
        </w:rPr>
        <w:t>ci</w:t>
      </w:r>
      <w:r w:rsidRPr="0029472D">
        <w:rPr>
          <w:sz w:val="22"/>
          <w:szCs w:val="22"/>
        </w:rPr>
        <w:t xml:space="preserve">-dessous </w:t>
      </w:r>
      <w:r w:rsidRPr="0029472D">
        <w:rPr>
          <w:spacing w:val="-7"/>
          <w:sz w:val="22"/>
          <w:szCs w:val="22"/>
        </w:rPr>
        <w:t>désigné</w:t>
      </w:r>
      <w:r w:rsidRPr="0029472D">
        <w:rPr>
          <w:sz w:val="22"/>
          <w:szCs w:val="22"/>
        </w:rPr>
        <w:t xml:space="preserve"> </w:t>
      </w:r>
      <w:r w:rsidRPr="0029472D">
        <w:rPr>
          <w:spacing w:val="-7"/>
          <w:sz w:val="22"/>
          <w:szCs w:val="22"/>
        </w:rPr>
        <w:t>«</w:t>
      </w:r>
      <w:r w:rsidRPr="0029472D">
        <w:rPr>
          <w:sz w:val="22"/>
          <w:szCs w:val="22"/>
        </w:rPr>
        <w:t xml:space="preserve"> </w:t>
      </w:r>
      <w:r w:rsidRPr="0029472D">
        <w:rPr>
          <w:spacing w:val="-7"/>
          <w:sz w:val="22"/>
          <w:szCs w:val="22"/>
        </w:rPr>
        <w:t>le</w:t>
      </w:r>
      <w:r w:rsidRPr="0029472D">
        <w:rPr>
          <w:sz w:val="22"/>
          <w:szCs w:val="22"/>
        </w:rPr>
        <w:t xml:space="preserve"> </w:t>
      </w:r>
      <w:r w:rsidRPr="0029472D">
        <w:rPr>
          <w:spacing w:val="-7"/>
          <w:sz w:val="22"/>
          <w:szCs w:val="22"/>
        </w:rPr>
        <w:t>Maître</w:t>
      </w:r>
      <w:r w:rsidRPr="0029472D">
        <w:rPr>
          <w:sz w:val="22"/>
          <w:szCs w:val="22"/>
        </w:rPr>
        <w:t xml:space="preserve"> d’Ouvrage</w:t>
      </w:r>
      <w:r w:rsidRPr="0029472D">
        <w:rPr>
          <w:spacing w:val="7"/>
          <w:sz w:val="22"/>
          <w:szCs w:val="22"/>
        </w:rPr>
        <w:t xml:space="preserve"> </w:t>
      </w:r>
      <w:r w:rsidR="009E20EC">
        <w:rPr>
          <w:spacing w:val="7"/>
          <w:sz w:val="22"/>
          <w:szCs w:val="22"/>
        </w:rPr>
        <w:t>Délégué</w:t>
      </w:r>
      <w:r w:rsidRPr="0029472D">
        <w:rPr>
          <w:sz w:val="22"/>
          <w:szCs w:val="22"/>
        </w:rPr>
        <w:t>»</w:t>
      </w:r>
    </w:p>
    <w:p w:rsidR="00292D0D" w:rsidRPr="00BE1B4C" w:rsidRDefault="00FF0798" w:rsidP="00292D0D">
      <w:pPr>
        <w:shd w:val="clear" w:color="auto" w:fill="FFFFFF"/>
        <w:jc w:val="both"/>
        <w:rPr>
          <w:rStyle w:val="lev"/>
        </w:rPr>
      </w:pPr>
      <w:r w:rsidRPr="0029472D">
        <w:rPr>
          <w:sz w:val="22"/>
          <w:szCs w:val="22"/>
        </w:rPr>
        <w:t>Attendu</w:t>
      </w:r>
      <w:r w:rsidRPr="0029472D">
        <w:rPr>
          <w:spacing w:val="25"/>
          <w:sz w:val="22"/>
          <w:szCs w:val="22"/>
        </w:rPr>
        <w:t xml:space="preserve"> </w:t>
      </w:r>
      <w:r w:rsidRPr="0029472D">
        <w:rPr>
          <w:sz w:val="22"/>
          <w:szCs w:val="22"/>
        </w:rPr>
        <w:t>que</w:t>
      </w:r>
      <w:r w:rsidRPr="0029472D">
        <w:rPr>
          <w:spacing w:val="25"/>
          <w:sz w:val="22"/>
          <w:szCs w:val="22"/>
        </w:rPr>
        <w:t xml:space="preserve"> </w:t>
      </w:r>
      <w:r w:rsidRPr="0029472D">
        <w:rPr>
          <w:i/>
          <w:iCs/>
          <w:sz w:val="22"/>
          <w:szCs w:val="22"/>
        </w:rPr>
        <w:t xml:space="preserve">…………….............................................................................……….  </w:t>
      </w:r>
      <w:r w:rsidRPr="0029472D">
        <w:rPr>
          <w:i/>
          <w:iCs/>
          <w:spacing w:val="-10"/>
          <w:sz w:val="22"/>
          <w:szCs w:val="22"/>
        </w:rPr>
        <w:t xml:space="preserve"> </w:t>
      </w:r>
      <w:r w:rsidRPr="0029472D">
        <w:rPr>
          <w:i/>
          <w:iCs/>
          <w:sz w:val="22"/>
          <w:szCs w:val="22"/>
        </w:rPr>
        <w:t>[Nom</w:t>
      </w:r>
      <w:r w:rsidRPr="0029472D">
        <w:rPr>
          <w:i/>
          <w:iCs/>
          <w:spacing w:val="21"/>
          <w:sz w:val="22"/>
          <w:szCs w:val="22"/>
        </w:rPr>
        <w:t xml:space="preserve"> </w:t>
      </w:r>
      <w:r w:rsidRPr="0029472D">
        <w:rPr>
          <w:i/>
          <w:iCs/>
          <w:sz w:val="22"/>
          <w:szCs w:val="22"/>
        </w:rPr>
        <w:t>et</w:t>
      </w:r>
      <w:r w:rsidRPr="0029472D">
        <w:rPr>
          <w:i/>
          <w:iCs/>
          <w:spacing w:val="21"/>
          <w:sz w:val="22"/>
          <w:szCs w:val="22"/>
        </w:rPr>
        <w:t xml:space="preserve"> </w:t>
      </w:r>
      <w:r w:rsidRPr="0029472D">
        <w:rPr>
          <w:i/>
          <w:iCs/>
          <w:sz w:val="22"/>
          <w:szCs w:val="22"/>
        </w:rPr>
        <w:t>adresse</w:t>
      </w:r>
      <w:r w:rsidRPr="0029472D">
        <w:rPr>
          <w:i/>
          <w:iCs/>
          <w:spacing w:val="21"/>
          <w:sz w:val="22"/>
          <w:szCs w:val="22"/>
        </w:rPr>
        <w:t xml:space="preserve"> </w:t>
      </w:r>
      <w:r w:rsidRPr="0029472D">
        <w:rPr>
          <w:i/>
          <w:iCs/>
          <w:sz w:val="22"/>
          <w:szCs w:val="22"/>
        </w:rPr>
        <w:t>du</w:t>
      </w:r>
      <w:r w:rsidRPr="0029472D">
        <w:rPr>
          <w:i/>
          <w:iCs/>
          <w:spacing w:val="21"/>
          <w:sz w:val="22"/>
          <w:szCs w:val="22"/>
        </w:rPr>
        <w:t xml:space="preserve"> </w:t>
      </w:r>
      <w:r w:rsidRPr="0029472D">
        <w:rPr>
          <w:i/>
          <w:iCs/>
          <w:sz w:val="22"/>
          <w:szCs w:val="22"/>
        </w:rPr>
        <w:t>fournisseur ou du prestataire]</w:t>
      </w:r>
      <w:r w:rsidRPr="0029472D">
        <w:rPr>
          <w:sz w:val="22"/>
          <w:szCs w:val="22"/>
        </w:rPr>
        <w:t>,</w:t>
      </w:r>
      <w:r w:rsidRPr="0029472D">
        <w:rPr>
          <w:spacing w:val="25"/>
          <w:sz w:val="22"/>
          <w:szCs w:val="22"/>
        </w:rPr>
        <w:t xml:space="preserve"> </w:t>
      </w:r>
      <w:r w:rsidRPr="0029472D">
        <w:rPr>
          <w:sz w:val="22"/>
          <w:szCs w:val="22"/>
        </w:rPr>
        <w:t>ci-dessous</w:t>
      </w:r>
      <w:r w:rsidRPr="0029472D">
        <w:rPr>
          <w:spacing w:val="25"/>
          <w:sz w:val="22"/>
          <w:szCs w:val="22"/>
        </w:rPr>
        <w:t xml:space="preserve"> </w:t>
      </w:r>
      <w:r w:rsidRPr="0029472D">
        <w:rPr>
          <w:sz w:val="22"/>
          <w:szCs w:val="22"/>
        </w:rPr>
        <w:t>désigné</w:t>
      </w:r>
      <w:r w:rsidRPr="0029472D">
        <w:rPr>
          <w:spacing w:val="25"/>
          <w:sz w:val="22"/>
          <w:szCs w:val="22"/>
        </w:rPr>
        <w:t xml:space="preserve"> </w:t>
      </w:r>
      <w:r w:rsidRPr="0029472D">
        <w:rPr>
          <w:sz w:val="22"/>
          <w:szCs w:val="22"/>
        </w:rPr>
        <w:t>«</w:t>
      </w:r>
      <w:r w:rsidRPr="0029472D">
        <w:rPr>
          <w:spacing w:val="25"/>
          <w:sz w:val="22"/>
          <w:szCs w:val="22"/>
        </w:rPr>
        <w:t xml:space="preserve"> </w:t>
      </w:r>
      <w:r w:rsidRPr="00867B42">
        <w:rPr>
          <w:b/>
          <w:sz w:val="22"/>
          <w:szCs w:val="22"/>
        </w:rPr>
        <w:t xml:space="preserve">le </w:t>
      </w:r>
      <w:r w:rsidRPr="00867B42">
        <w:rPr>
          <w:b/>
          <w:i/>
          <w:iCs/>
          <w:sz w:val="22"/>
          <w:szCs w:val="22"/>
        </w:rPr>
        <w:t>prestataire</w:t>
      </w:r>
      <w:r w:rsidRPr="0029472D">
        <w:rPr>
          <w:sz w:val="22"/>
          <w:szCs w:val="22"/>
        </w:rPr>
        <w:t xml:space="preserve"> »,</w:t>
      </w:r>
      <w:r w:rsidRPr="0029472D">
        <w:rPr>
          <w:spacing w:val="7"/>
          <w:sz w:val="22"/>
          <w:szCs w:val="22"/>
        </w:rPr>
        <w:t xml:space="preserve"> </w:t>
      </w:r>
      <w:r w:rsidRPr="0029472D">
        <w:rPr>
          <w:sz w:val="22"/>
          <w:szCs w:val="22"/>
        </w:rPr>
        <w:t>s’est</w:t>
      </w:r>
      <w:r w:rsidRPr="0029472D">
        <w:rPr>
          <w:spacing w:val="7"/>
          <w:sz w:val="22"/>
          <w:szCs w:val="22"/>
        </w:rPr>
        <w:t xml:space="preserve"> </w:t>
      </w:r>
      <w:r w:rsidRPr="0029472D">
        <w:rPr>
          <w:sz w:val="22"/>
          <w:szCs w:val="22"/>
        </w:rPr>
        <w:t>engagé,</w:t>
      </w:r>
      <w:r w:rsidRPr="0029472D">
        <w:rPr>
          <w:spacing w:val="7"/>
          <w:sz w:val="22"/>
          <w:szCs w:val="22"/>
        </w:rPr>
        <w:t xml:space="preserve"> </w:t>
      </w:r>
      <w:r w:rsidRPr="0029472D">
        <w:rPr>
          <w:sz w:val="22"/>
          <w:szCs w:val="22"/>
        </w:rPr>
        <w:t>en</w:t>
      </w:r>
      <w:r w:rsidRPr="0029472D">
        <w:rPr>
          <w:spacing w:val="7"/>
          <w:sz w:val="22"/>
          <w:szCs w:val="22"/>
        </w:rPr>
        <w:t xml:space="preserve"> </w:t>
      </w:r>
      <w:r w:rsidRPr="0029472D">
        <w:rPr>
          <w:sz w:val="22"/>
          <w:szCs w:val="22"/>
        </w:rPr>
        <w:t>exécution</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réaliser</w:t>
      </w:r>
      <w:r>
        <w:rPr>
          <w:sz w:val="22"/>
          <w:szCs w:val="22"/>
        </w:rPr>
        <w:t> </w:t>
      </w:r>
      <w:r w:rsidR="008E4BB3" w:rsidRPr="00542634">
        <w:rPr>
          <w:rFonts w:ascii="Trebuchet MS" w:hAnsi="Trebuchet MS"/>
          <w:bCs/>
          <w:sz w:val="20"/>
        </w:rPr>
        <w:t>POUR TRAVAUX DE BITUMAGE EN ENDUIT SUPERFICIEL MONOCOUCHE DES VOIES PARCELLAIRES DE LA PALMERAIE DE MVOMEKA'A, ARRONDISSEMENT DE MEYOMESSALA, Linéaire (Palais - Palmeraie) : 3,700 Km</w:t>
      </w:r>
      <w:r w:rsidR="00292D0D">
        <w:rPr>
          <w:rFonts w:ascii="Trebuchet MS" w:hAnsi="Trebuchet MS"/>
          <w:bCs/>
          <w:sz w:val="20"/>
        </w:rPr>
        <w:t xml:space="preserve">, </w:t>
      </w:r>
      <w:r w:rsidR="00292D0D" w:rsidRPr="00292D0D">
        <w:rPr>
          <w:rFonts w:ascii="Trebuchet MS" w:hAnsi="Trebuchet MS"/>
          <w:bCs/>
          <w:sz w:val="20"/>
        </w:rPr>
        <w:t>EN PROCEDURE D’URGENCE</w:t>
      </w:r>
    </w:p>
    <w:p w:rsidR="00FF0798" w:rsidRPr="0029472D" w:rsidRDefault="008E4BB3" w:rsidP="008E4BB3">
      <w:pPr>
        <w:widowControl w:val="0"/>
        <w:autoSpaceDE w:val="0"/>
        <w:spacing w:before="11" w:line="276" w:lineRule="auto"/>
        <w:ind w:right="-20"/>
        <w:jc w:val="both"/>
      </w:pPr>
      <w:r>
        <w:rPr>
          <w:sz w:val="22"/>
          <w:szCs w:val="22"/>
        </w:rPr>
        <w:t xml:space="preserve">. </w:t>
      </w:r>
      <w:r w:rsidR="00FF0798" w:rsidRPr="0029472D">
        <w:rPr>
          <w:sz w:val="22"/>
          <w:szCs w:val="22"/>
        </w:rPr>
        <w:t>Attendu</w:t>
      </w:r>
      <w:r w:rsidR="00FF0798" w:rsidRPr="0029472D">
        <w:rPr>
          <w:spacing w:val="2"/>
          <w:sz w:val="22"/>
          <w:szCs w:val="22"/>
        </w:rPr>
        <w:t xml:space="preserve"> </w:t>
      </w:r>
      <w:r w:rsidR="00FF0798" w:rsidRPr="0029472D">
        <w:rPr>
          <w:sz w:val="22"/>
          <w:szCs w:val="22"/>
        </w:rPr>
        <w:t>qu’il</w:t>
      </w:r>
      <w:r w:rsidR="00FF0798" w:rsidRPr="0029472D">
        <w:rPr>
          <w:spacing w:val="2"/>
          <w:sz w:val="22"/>
          <w:szCs w:val="22"/>
        </w:rPr>
        <w:t xml:space="preserve"> </w:t>
      </w:r>
      <w:r w:rsidR="00FF0798" w:rsidRPr="0029472D">
        <w:rPr>
          <w:sz w:val="22"/>
          <w:szCs w:val="22"/>
        </w:rPr>
        <w:t>est</w:t>
      </w:r>
      <w:r w:rsidR="00FF0798" w:rsidRPr="0029472D">
        <w:rPr>
          <w:spacing w:val="2"/>
          <w:sz w:val="22"/>
          <w:szCs w:val="22"/>
        </w:rPr>
        <w:t xml:space="preserve"> </w:t>
      </w:r>
      <w:r w:rsidR="00FF0798" w:rsidRPr="0029472D">
        <w:rPr>
          <w:sz w:val="22"/>
          <w:szCs w:val="22"/>
        </w:rPr>
        <w:t>stipulé</w:t>
      </w:r>
      <w:r w:rsidR="00FF0798" w:rsidRPr="0029472D">
        <w:rPr>
          <w:spacing w:val="2"/>
          <w:sz w:val="22"/>
          <w:szCs w:val="22"/>
        </w:rPr>
        <w:t xml:space="preserve"> </w:t>
      </w:r>
      <w:r w:rsidR="00FF0798" w:rsidRPr="0029472D">
        <w:rPr>
          <w:sz w:val="22"/>
          <w:szCs w:val="22"/>
        </w:rPr>
        <w:t>dans</w:t>
      </w:r>
      <w:r w:rsidR="00FF0798" w:rsidRPr="0029472D">
        <w:rPr>
          <w:spacing w:val="2"/>
          <w:sz w:val="22"/>
          <w:szCs w:val="22"/>
        </w:rPr>
        <w:t xml:space="preserve"> </w:t>
      </w:r>
      <w:r w:rsidR="00FF0798" w:rsidRPr="0029472D">
        <w:rPr>
          <w:sz w:val="22"/>
          <w:szCs w:val="22"/>
        </w:rPr>
        <w:t>le</w:t>
      </w:r>
      <w:r w:rsidR="00FF0798" w:rsidRPr="0029472D">
        <w:rPr>
          <w:spacing w:val="2"/>
          <w:sz w:val="22"/>
          <w:szCs w:val="22"/>
        </w:rPr>
        <w:t xml:space="preserve"> </w:t>
      </w:r>
      <w:r w:rsidR="00FF0798" w:rsidRPr="0029472D">
        <w:rPr>
          <w:sz w:val="22"/>
          <w:szCs w:val="22"/>
        </w:rPr>
        <w:t>marché</w:t>
      </w:r>
      <w:r w:rsidR="00FF0798" w:rsidRPr="0029472D">
        <w:rPr>
          <w:spacing w:val="2"/>
          <w:sz w:val="22"/>
          <w:szCs w:val="22"/>
        </w:rPr>
        <w:t xml:space="preserve"> </w:t>
      </w:r>
      <w:r w:rsidR="00FF0798" w:rsidRPr="0029472D">
        <w:rPr>
          <w:sz w:val="22"/>
          <w:szCs w:val="22"/>
        </w:rPr>
        <w:t>que</w:t>
      </w:r>
      <w:r w:rsidR="00FF0798" w:rsidRPr="0029472D">
        <w:rPr>
          <w:spacing w:val="2"/>
          <w:sz w:val="22"/>
          <w:szCs w:val="22"/>
        </w:rPr>
        <w:t xml:space="preserve"> </w:t>
      </w:r>
      <w:r w:rsidR="00FF0798" w:rsidRPr="0029472D">
        <w:rPr>
          <w:sz w:val="22"/>
          <w:szCs w:val="22"/>
        </w:rPr>
        <w:t>le</w:t>
      </w:r>
      <w:r w:rsidR="00FF0798" w:rsidRPr="0029472D">
        <w:rPr>
          <w:spacing w:val="2"/>
          <w:sz w:val="22"/>
          <w:szCs w:val="22"/>
        </w:rPr>
        <w:t xml:space="preserve"> </w:t>
      </w:r>
      <w:r w:rsidR="00FF0798" w:rsidRPr="0029472D">
        <w:rPr>
          <w:sz w:val="22"/>
          <w:szCs w:val="22"/>
        </w:rPr>
        <w:t>Fournisseur</w:t>
      </w:r>
      <w:r w:rsidR="00FF0798" w:rsidRPr="0029472D">
        <w:rPr>
          <w:spacing w:val="2"/>
          <w:sz w:val="22"/>
          <w:szCs w:val="22"/>
        </w:rPr>
        <w:t xml:space="preserve"> </w:t>
      </w:r>
      <w:r w:rsidR="00FF0798" w:rsidRPr="0029472D">
        <w:rPr>
          <w:sz w:val="22"/>
          <w:szCs w:val="22"/>
        </w:rPr>
        <w:t>remettra</w:t>
      </w:r>
      <w:r w:rsidR="00FF0798" w:rsidRPr="0029472D">
        <w:rPr>
          <w:spacing w:val="2"/>
          <w:sz w:val="22"/>
          <w:szCs w:val="22"/>
        </w:rPr>
        <w:t xml:space="preserve"> </w:t>
      </w:r>
      <w:r w:rsidR="00FF0798" w:rsidRPr="0029472D">
        <w:rPr>
          <w:sz w:val="22"/>
          <w:szCs w:val="22"/>
        </w:rPr>
        <w:t>au</w:t>
      </w:r>
      <w:r w:rsidR="00FF0798" w:rsidRPr="0029472D">
        <w:rPr>
          <w:spacing w:val="2"/>
          <w:sz w:val="22"/>
          <w:szCs w:val="22"/>
        </w:rPr>
        <w:t xml:space="preserve"> </w:t>
      </w:r>
      <w:r w:rsidR="00FF0798" w:rsidRPr="0029472D">
        <w:rPr>
          <w:sz w:val="22"/>
          <w:szCs w:val="22"/>
        </w:rPr>
        <w:t>Maître</w:t>
      </w:r>
      <w:r w:rsidR="00FF0798" w:rsidRPr="0029472D">
        <w:rPr>
          <w:spacing w:val="2"/>
          <w:sz w:val="22"/>
          <w:szCs w:val="22"/>
        </w:rPr>
        <w:t xml:space="preserve"> </w:t>
      </w:r>
      <w:r w:rsidRPr="0029472D">
        <w:rPr>
          <w:sz w:val="22"/>
          <w:szCs w:val="22"/>
        </w:rPr>
        <w:t>d’Ouvrage</w:t>
      </w:r>
      <w:r w:rsidR="00F843F1" w:rsidRPr="00F843F1">
        <w:rPr>
          <w:sz w:val="22"/>
          <w:szCs w:val="22"/>
        </w:rPr>
        <w:t xml:space="preserve"> </w:t>
      </w:r>
      <w:r w:rsidR="00F843F1">
        <w:rPr>
          <w:sz w:val="22"/>
          <w:szCs w:val="22"/>
        </w:rPr>
        <w:t>Délégué</w:t>
      </w:r>
      <w:r w:rsidRPr="0029472D">
        <w:rPr>
          <w:i/>
          <w:iCs/>
          <w:sz w:val="20"/>
          <w:szCs w:val="20"/>
        </w:rPr>
        <w:t xml:space="preserve"> </w:t>
      </w:r>
      <w:r w:rsidRPr="0029472D">
        <w:rPr>
          <w:spacing w:val="2"/>
          <w:sz w:val="22"/>
          <w:szCs w:val="22"/>
        </w:rPr>
        <w:t>un</w:t>
      </w:r>
      <w:r w:rsidR="00FF0798" w:rsidRPr="0029472D">
        <w:rPr>
          <w:spacing w:val="2"/>
          <w:sz w:val="22"/>
          <w:szCs w:val="22"/>
        </w:rPr>
        <w:t xml:space="preserve"> </w:t>
      </w:r>
      <w:r w:rsidR="00FF0798" w:rsidRPr="0029472D">
        <w:rPr>
          <w:sz w:val="22"/>
          <w:szCs w:val="22"/>
        </w:rPr>
        <w:t>cautionnement</w:t>
      </w:r>
      <w:r w:rsidR="00FF0798" w:rsidRPr="0029472D">
        <w:rPr>
          <w:spacing w:val="1"/>
          <w:sz w:val="22"/>
          <w:szCs w:val="22"/>
        </w:rPr>
        <w:t xml:space="preserve"> </w:t>
      </w:r>
      <w:r w:rsidR="00FF0798" w:rsidRPr="0029472D">
        <w:rPr>
          <w:sz w:val="22"/>
          <w:szCs w:val="22"/>
        </w:rPr>
        <w:t>définitif,</w:t>
      </w:r>
      <w:r w:rsidR="00FF0798" w:rsidRPr="0029472D">
        <w:rPr>
          <w:spacing w:val="1"/>
          <w:sz w:val="22"/>
          <w:szCs w:val="22"/>
        </w:rPr>
        <w:t xml:space="preserve"> </w:t>
      </w:r>
      <w:r w:rsidR="00FF0798" w:rsidRPr="0029472D">
        <w:rPr>
          <w:sz w:val="22"/>
          <w:szCs w:val="22"/>
        </w:rPr>
        <w:t>d’un</w:t>
      </w:r>
      <w:r w:rsidR="00FF0798" w:rsidRPr="0029472D">
        <w:rPr>
          <w:spacing w:val="1"/>
          <w:sz w:val="22"/>
          <w:szCs w:val="22"/>
        </w:rPr>
        <w:t xml:space="preserve"> </w:t>
      </w:r>
      <w:r w:rsidR="00FF0798" w:rsidRPr="0029472D">
        <w:rPr>
          <w:sz w:val="22"/>
          <w:szCs w:val="22"/>
        </w:rPr>
        <w:t>montant</w:t>
      </w:r>
      <w:r w:rsidR="00FF0798" w:rsidRPr="0029472D">
        <w:rPr>
          <w:spacing w:val="1"/>
          <w:sz w:val="22"/>
          <w:szCs w:val="22"/>
        </w:rPr>
        <w:t xml:space="preserve"> </w:t>
      </w:r>
      <w:r w:rsidR="00FF0798" w:rsidRPr="0029472D">
        <w:rPr>
          <w:sz w:val="22"/>
          <w:szCs w:val="22"/>
        </w:rPr>
        <w:t>égal</w:t>
      </w:r>
      <w:r w:rsidR="00FF0798" w:rsidRPr="0029472D">
        <w:rPr>
          <w:spacing w:val="1"/>
          <w:sz w:val="22"/>
          <w:szCs w:val="22"/>
        </w:rPr>
        <w:t xml:space="preserve"> </w:t>
      </w:r>
      <w:r w:rsidR="00FF0798" w:rsidRPr="0029472D">
        <w:rPr>
          <w:sz w:val="22"/>
          <w:szCs w:val="22"/>
        </w:rPr>
        <w:t>à</w:t>
      </w:r>
      <w:r w:rsidR="00FF0798" w:rsidRPr="0029472D">
        <w:rPr>
          <w:spacing w:val="1"/>
          <w:sz w:val="22"/>
          <w:szCs w:val="22"/>
        </w:rPr>
        <w:t xml:space="preserve"> </w:t>
      </w:r>
      <w:r w:rsidR="00FF0798">
        <w:rPr>
          <w:spacing w:val="1"/>
          <w:sz w:val="22"/>
          <w:szCs w:val="22"/>
        </w:rPr>
        <w:t>5</w:t>
      </w:r>
      <w:r w:rsidR="00FF0798" w:rsidRPr="0029472D">
        <w:rPr>
          <w:spacing w:val="1"/>
          <w:sz w:val="22"/>
          <w:szCs w:val="22"/>
        </w:rPr>
        <w:t xml:space="preserve"> </w:t>
      </w:r>
      <w:r w:rsidR="00FF0798" w:rsidRPr="0029472D">
        <w:rPr>
          <w:sz w:val="22"/>
          <w:szCs w:val="22"/>
        </w:rPr>
        <w:t>% du</w:t>
      </w:r>
      <w:r w:rsidR="00FF0798" w:rsidRPr="0029472D">
        <w:rPr>
          <w:spacing w:val="1"/>
          <w:sz w:val="22"/>
          <w:szCs w:val="22"/>
        </w:rPr>
        <w:t xml:space="preserve"> </w:t>
      </w:r>
      <w:r w:rsidR="00FF0798" w:rsidRPr="0029472D">
        <w:rPr>
          <w:sz w:val="22"/>
          <w:szCs w:val="22"/>
        </w:rPr>
        <w:t>montant</w:t>
      </w:r>
      <w:r w:rsidR="00FF0798" w:rsidRPr="0029472D">
        <w:rPr>
          <w:spacing w:val="1"/>
          <w:sz w:val="22"/>
          <w:szCs w:val="22"/>
        </w:rPr>
        <w:t xml:space="preserve"> </w:t>
      </w:r>
      <w:r w:rsidR="00FF0798" w:rsidRPr="0029472D">
        <w:rPr>
          <w:sz w:val="22"/>
          <w:szCs w:val="22"/>
        </w:rPr>
        <w:t>du</w:t>
      </w:r>
      <w:r w:rsidR="00FF0798" w:rsidRPr="0029472D">
        <w:rPr>
          <w:spacing w:val="-1"/>
          <w:sz w:val="22"/>
          <w:szCs w:val="22"/>
        </w:rPr>
        <w:t xml:space="preserve"> </w:t>
      </w:r>
      <w:r w:rsidR="00FF0798" w:rsidRPr="0029472D">
        <w:rPr>
          <w:sz w:val="22"/>
          <w:szCs w:val="22"/>
        </w:rPr>
        <w:t>marché</w:t>
      </w:r>
      <w:r w:rsidR="00FF0798" w:rsidRPr="0029472D">
        <w:rPr>
          <w:spacing w:val="-1"/>
          <w:sz w:val="22"/>
          <w:szCs w:val="22"/>
        </w:rPr>
        <w:t xml:space="preserve"> </w:t>
      </w:r>
      <w:r w:rsidR="00FF0798" w:rsidRPr="0029472D">
        <w:rPr>
          <w:sz w:val="22"/>
          <w:szCs w:val="22"/>
        </w:rPr>
        <w:t>correspondant,</w:t>
      </w:r>
      <w:r w:rsidR="00FF0798" w:rsidRPr="0029472D">
        <w:rPr>
          <w:spacing w:val="-1"/>
          <w:sz w:val="22"/>
          <w:szCs w:val="22"/>
        </w:rPr>
        <w:t xml:space="preserve"> </w:t>
      </w:r>
      <w:r w:rsidR="00FF0798" w:rsidRPr="0029472D">
        <w:rPr>
          <w:sz w:val="22"/>
          <w:szCs w:val="22"/>
        </w:rPr>
        <w:t>comme</w:t>
      </w:r>
      <w:r w:rsidR="00FF0798" w:rsidRPr="0029472D">
        <w:rPr>
          <w:spacing w:val="-1"/>
          <w:sz w:val="22"/>
          <w:szCs w:val="22"/>
        </w:rPr>
        <w:t xml:space="preserve"> </w:t>
      </w:r>
      <w:r w:rsidR="00FF0798" w:rsidRPr="0029472D">
        <w:rPr>
          <w:sz w:val="22"/>
          <w:szCs w:val="22"/>
        </w:rPr>
        <w:t>garantie</w:t>
      </w:r>
      <w:r w:rsidR="00FF0798" w:rsidRPr="0029472D">
        <w:rPr>
          <w:spacing w:val="-1"/>
          <w:sz w:val="22"/>
          <w:szCs w:val="22"/>
        </w:rPr>
        <w:t xml:space="preserve"> </w:t>
      </w:r>
      <w:r w:rsidR="00FF0798" w:rsidRPr="0029472D">
        <w:rPr>
          <w:sz w:val="22"/>
          <w:szCs w:val="22"/>
        </w:rPr>
        <w:t>de</w:t>
      </w:r>
      <w:r w:rsidR="00FF0798" w:rsidRPr="0029472D">
        <w:rPr>
          <w:spacing w:val="-1"/>
          <w:sz w:val="22"/>
          <w:szCs w:val="22"/>
        </w:rPr>
        <w:t xml:space="preserve"> </w:t>
      </w:r>
      <w:r w:rsidR="00FF0798" w:rsidRPr="0029472D">
        <w:rPr>
          <w:sz w:val="22"/>
          <w:szCs w:val="22"/>
        </w:rPr>
        <w:t>l’exécution</w:t>
      </w:r>
      <w:r w:rsidR="00FF0798" w:rsidRPr="0029472D">
        <w:rPr>
          <w:spacing w:val="-1"/>
          <w:sz w:val="22"/>
          <w:szCs w:val="22"/>
        </w:rPr>
        <w:t xml:space="preserve"> </w:t>
      </w:r>
      <w:r w:rsidR="00FF0798" w:rsidRPr="0029472D">
        <w:rPr>
          <w:sz w:val="22"/>
          <w:szCs w:val="22"/>
        </w:rPr>
        <w:t>de</w:t>
      </w:r>
      <w:r w:rsidR="00FF0798" w:rsidRPr="0029472D">
        <w:rPr>
          <w:spacing w:val="-1"/>
          <w:sz w:val="22"/>
          <w:szCs w:val="22"/>
        </w:rPr>
        <w:t xml:space="preserve"> </w:t>
      </w:r>
      <w:r w:rsidR="00FF0798" w:rsidRPr="0029472D">
        <w:rPr>
          <w:sz w:val="22"/>
          <w:szCs w:val="22"/>
        </w:rPr>
        <w:t>ses</w:t>
      </w:r>
      <w:r w:rsidR="00FF0798" w:rsidRPr="0029472D">
        <w:rPr>
          <w:spacing w:val="-1"/>
          <w:sz w:val="22"/>
          <w:szCs w:val="22"/>
        </w:rPr>
        <w:t xml:space="preserve"> </w:t>
      </w:r>
      <w:r w:rsidR="00FF0798" w:rsidRPr="0029472D">
        <w:rPr>
          <w:sz w:val="22"/>
          <w:szCs w:val="22"/>
        </w:rPr>
        <w:t>obligations</w:t>
      </w:r>
      <w:r w:rsidR="00FF0798" w:rsidRPr="0029472D">
        <w:rPr>
          <w:spacing w:val="-1"/>
          <w:sz w:val="22"/>
          <w:szCs w:val="22"/>
        </w:rPr>
        <w:t xml:space="preserve"> </w:t>
      </w:r>
      <w:r w:rsidR="00FF0798" w:rsidRPr="0029472D">
        <w:rPr>
          <w:sz w:val="22"/>
          <w:szCs w:val="22"/>
        </w:rPr>
        <w:t>de</w:t>
      </w:r>
      <w:r w:rsidR="00FF0798" w:rsidRPr="0029472D">
        <w:rPr>
          <w:spacing w:val="-1"/>
          <w:sz w:val="22"/>
          <w:szCs w:val="22"/>
        </w:rPr>
        <w:t xml:space="preserve"> </w:t>
      </w:r>
      <w:r w:rsidR="00FF0798" w:rsidRPr="0029472D">
        <w:rPr>
          <w:sz w:val="22"/>
          <w:szCs w:val="22"/>
        </w:rPr>
        <w:t>bonne</w:t>
      </w:r>
      <w:r w:rsidR="00FF0798" w:rsidRPr="0029472D">
        <w:rPr>
          <w:spacing w:val="-1"/>
          <w:sz w:val="22"/>
          <w:szCs w:val="22"/>
        </w:rPr>
        <w:t xml:space="preserve"> </w:t>
      </w:r>
      <w:r w:rsidR="00FF0798" w:rsidRPr="0029472D">
        <w:rPr>
          <w:sz w:val="22"/>
          <w:szCs w:val="22"/>
        </w:rPr>
        <w:t>fin conformément</w:t>
      </w:r>
      <w:r w:rsidR="00FF0798" w:rsidRPr="0029472D">
        <w:rPr>
          <w:spacing w:val="7"/>
          <w:sz w:val="22"/>
          <w:szCs w:val="22"/>
        </w:rPr>
        <w:t xml:space="preserve"> </w:t>
      </w:r>
      <w:r w:rsidR="00FF0798" w:rsidRPr="0029472D">
        <w:rPr>
          <w:sz w:val="22"/>
          <w:szCs w:val="22"/>
        </w:rPr>
        <w:t>aux</w:t>
      </w:r>
      <w:r w:rsidR="00FF0798" w:rsidRPr="0029472D">
        <w:rPr>
          <w:spacing w:val="7"/>
          <w:sz w:val="22"/>
          <w:szCs w:val="22"/>
        </w:rPr>
        <w:t xml:space="preserve"> </w:t>
      </w:r>
      <w:r w:rsidR="00FF0798" w:rsidRPr="0029472D">
        <w:rPr>
          <w:sz w:val="22"/>
          <w:szCs w:val="22"/>
        </w:rPr>
        <w:t>conditions</w:t>
      </w:r>
      <w:r w:rsidR="00FF0798" w:rsidRPr="0029472D">
        <w:rPr>
          <w:spacing w:val="7"/>
          <w:sz w:val="22"/>
          <w:szCs w:val="22"/>
        </w:rPr>
        <w:t xml:space="preserve"> </w:t>
      </w:r>
      <w:r w:rsidR="00FF0798" w:rsidRPr="0029472D">
        <w:rPr>
          <w:sz w:val="22"/>
          <w:szCs w:val="22"/>
        </w:rPr>
        <w:t>du</w:t>
      </w:r>
      <w:r w:rsidR="00FF0798" w:rsidRPr="0029472D">
        <w:rPr>
          <w:spacing w:val="7"/>
          <w:sz w:val="22"/>
          <w:szCs w:val="22"/>
        </w:rPr>
        <w:t xml:space="preserve"> </w:t>
      </w:r>
      <w:r w:rsidR="00FF0798" w:rsidRPr="0029472D">
        <w:rPr>
          <w:sz w:val="22"/>
          <w:szCs w:val="22"/>
        </w:rPr>
        <w:t>marché,</w:t>
      </w:r>
    </w:p>
    <w:p w:rsidR="00FF0798" w:rsidRPr="0029472D" w:rsidRDefault="00FF0798" w:rsidP="00157705">
      <w:pPr>
        <w:widowControl w:val="0"/>
        <w:autoSpaceDE w:val="0"/>
        <w:spacing w:line="360" w:lineRule="auto"/>
        <w:ind w:left="107" w:right="-20"/>
        <w:jc w:val="both"/>
      </w:pPr>
      <w:r w:rsidRPr="0029472D">
        <w:rPr>
          <w:sz w:val="22"/>
          <w:szCs w:val="22"/>
        </w:rPr>
        <w:t>Attendu</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nous</w:t>
      </w:r>
      <w:r w:rsidRPr="0029472D">
        <w:rPr>
          <w:spacing w:val="7"/>
          <w:sz w:val="22"/>
          <w:szCs w:val="22"/>
        </w:rPr>
        <w:t xml:space="preserve"> </w:t>
      </w:r>
      <w:r w:rsidRPr="0029472D">
        <w:rPr>
          <w:sz w:val="22"/>
          <w:szCs w:val="22"/>
        </w:rPr>
        <w:t>avons</w:t>
      </w:r>
      <w:r w:rsidRPr="0029472D">
        <w:rPr>
          <w:spacing w:val="7"/>
          <w:sz w:val="22"/>
          <w:szCs w:val="22"/>
        </w:rPr>
        <w:t xml:space="preserve"> </w:t>
      </w:r>
      <w:r w:rsidRPr="0029472D">
        <w:rPr>
          <w:sz w:val="22"/>
          <w:szCs w:val="22"/>
        </w:rPr>
        <w:t>convenu</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donner</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Fournisseur</w:t>
      </w:r>
      <w:r w:rsidRPr="0029472D">
        <w:rPr>
          <w:spacing w:val="7"/>
          <w:sz w:val="22"/>
          <w:szCs w:val="22"/>
        </w:rPr>
        <w:t xml:space="preserve"> </w:t>
      </w:r>
      <w:r w:rsidRPr="0029472D">
        <w:rPr>
          <w:sz w:val="22"/>
          <w:szCs w:val="22"/>
        </w:rPr>
        <w:t>ce</w:t>
      </w:r>
      <w:r w:rsidRPr="0029472D">
        <w:rPr>
          <w:spacing w:val="7"/>
          <w:sz w:val="22"/>
          <w:szCs w:val="22"/>
        </w:rPr>
        <w:t xml:space="preserve"> </w:t>
      </w:r>
      <w:r w:rsidRPr="0029472D">
        <w:rPr>
          <w:sz w:val="22"/>
          <w:szCs w:val="22"/>
        </w:rPr>
        <w:t>cautionnement,</w:t>
      </w:r>
    </w:p>
    <w:p w:rsidR="00FF0798" w:rsidRPr="0029472D" w:rsidRDefault="00FF0798" w:rsidP="00157705">
      <w:pPr>
        <w:widowControl w:val="0"/>
        <w:autoSpaceDE w:val="0"/>
        <w:spacing w:line="276" w:lineRule="auto"/>
        <w:ind w:left="107" w:right="165"/>
        <w:jc w:val="both"/>
      </w:pPr>
      <w:r w:rsidRPr="0029472D">
        <w:rPr>
          <w:sz w:val="22"/>
          <w:szCs w:val="22"/>
        </w:rPr>
        <w:t>Nous,</w:t>
      </w:r>
      <w:r w:rsidRPr="0029472D">
        <w:rPr>
          <w:spacing w:val="7"/>
          <w:sz w:val="22"/>
          <w:szCs w:val="22"/>
        </w:rPr>
        <w:t xml:space="preserve"> </w:t>
      </w:r>
      <w:r w:rsidRPr="0029472D">
        <w:rPr>
          <w:i/>
          <w:iCs/>
          <w:sz w:val="22"/>
          <w:szCs w:val="22"/>
        </w:rPr>
        <w:t>…………….........................................................................................................................</w:t>
      </w:r>
      <w:r w:rsidRPr="0029472D">
        <w:rPr>
          <w:i/>
          <w:iCs/>
          <w:spacing w:val="-2"/>
          <w:sz w:val="22"/>
          <w:szCs w:val="22"/>
        </w:rPr>
        <w:t>.</w:t>
      </w:r>
      <w:r w:rsidRPr="0029472D">
        <w:rPr>
          <w:i/>
          <w:iCs/>
          <w:sz w:val="22"/>
          <w:szCs w:val="22"/>
        </w:rPr>
        <w:t xml:space="preserve">......................................................……….. </w:t>
      </w:r>
      <w:r w:rsidRPr="0029472D">
        <w:rPr>
          <w:i/>
          <w:iCs/>
          <w:spacing w:val="6"/>
          <w:sz w:val="22"/>
          <w:szCs w:val="22"/>
        </w:rPr>
        <w:t xml:space="preserve"> </w:t>
      </w:r>
      <w:r w:rsidRPr="0029472D">
        <w:rPr>
          <w:i/>
          <w:iCs/>
          <w:sz w:val="22"/>
          <w:szCs w:val="22"/>
        </w:rPr>
        <w:t>[nom</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banque]</w:t>
      </w:r>
      <w:r w:rsidRPr="0029472D">
        <w:rPr>
          <w:sz w:val="22"/>
          <w:szCs w:val="22"/>
        </w:rPr>
        <w:t>, représentée</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i/>
          <w:iCs/>
          <w:sz w:val="22"/>
          <w:szCs w:val="22"/>
        </w:rPr>
        <w:t>……………..................................................................................</w:t>
      </w:r>
      <w:r w:rsidRPr="0029472D">
        <w:rPr>
          <w:i/>
          <w:iCs/>
          <w:spacing w:val="-2"/>
          <w:sz w:val="22"/>
          <w:szCs w:val="22"/>
        </w:rPr>
        <w:t>.</w:t>
      </w:r>
      <w:r w:rsidRPr="0029472D">
        <w:rPr>
          <w:i/>
          <w:iCs/>
          <w:sz w:val="22"/>
          <w:szCs w:val="22"/>
        </w:rPr>
        <w:t xml:space="preserve">.......................................……….. </w:t>
      </w:r>
      <w:r w:rsidRPr="0029472D">
        <w:rPr>
          <w:i/>
          <w:iCs/>
          <w:spacing w:val="6"/>
          <w:sz w:val="22"/>
          <w:szCs w:val="22"/>
        </w:rPr>
        <w:t xml:space="preserve"> </w:t>
      </w:r>
      <w:r w:rsidRPr="0029472D">
        <w:rPr>
          <w:i/>
          <w:iCs/>
          <w:sz w:val="22"/>
          <w:szCs w:val="22"/>
        </w:rPr>
        <w:t>[noms</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signataires]</w:t>
      </w:r>
      <w:r w:rsidRPr="0029472D">
        <w:rPr>
          <w:sz w:val="22"/>
          <w:szCs w:val="22"/>
        </w:rPr>
        <w:t>,</w:t>
      </w:r>
    </w:p>
    <w:p w:rsidR="00FF0798" w:rsidRPr="0029472D" w:rsidRDefault="00FF0798" w:rsidP="00157705">
      <w:pPr>
        <w:widowControl w:val="0"/>
        <w:autoSpaceDE w:val="0"/>
        <w:spacing w:line="276" w:lineRule="auto"/>
        <w:ind w:left="107" w:right="-258"/>
        <w:jc w:val="both"/>
      </w:pPr>
      <w:r w:rsidRPr="0029472D">
        <w:rPr>
          <w:sz w:val="22"/>
          <w:szCs w:val="22"/>
        </w:rPr>
        <w:t>ci-dessous</w:t>
      </w:r>
      <w:r w:rsidRPr="0029472D">
        <w:rPr>
          <w:spacing w:val="29"/>
          <w:sz w:val="22"/>
          <w:szCs w:val="22"/>
        </w:rPr>
        <w:t xml:space="preserve"> </w:t>
      </w:r>
      <w:r w:rsidRPr="0029472D">
        <w:rPr>
          <w:sz w:val="22"/>
          <w:szCs w:val="22"/>
        </w:rPr>
        <w:t>désignée</w:t>
      </w:r>
      <w:r w:rsidRPr="0029472D">
        <w:rPr>
          <w:spacing w:val="29"/>
          <w:sz w:val="22"/>
          <w:szCs w:val="22"/>
        </w:rPr>
        <w:t xml:space="preserve"> </w:t>
      </w:r>
      <w:r w:rsidRPr="0029472D">
        <w:rPr>
          <w:sz w:val="22"/>
          <w:szCs w:val="22"/>
        </w:rPr>
        <w:t>«</w:t>
      </w:r>
      <w:r w:rsidRPr="0029472D">
        <w:rPr>
          <w:spacing w:val="29"/>
          <w:sz w:val="22"/>
          <w:szCs w:val="22"/>
        </w:rPr>
        <w:t xml:space="preserve"> </w:t>
      </w:r>
      <w:r w:rsidRPr="0029472D">
        <w:rPr>
          <w:sz w:val="22"/>
          <w:szCs w:val="22"/>
        </w:rPr>
        <w:t>l’organisme financier</w:t>
      </w:r>
      <w:r w:rsidRPr="0029472D">
        <w:rPr>
          <w:spacing w:val="29"/>
          <w:sz w:val="22"/>
          <w:szCs w:val="22"/>
        </w:rPr>
        <w:t xml:space="preserve"> </w:t>
      </w:r>
      <w:r w:rsidRPr="0029472D">
        <w:rPr>
          <w:sz w:val="22"/>
          <w:szCs w:val="22"/>
        </w:rPr>
        <w:t>»,</w:t>
      </w:r>
      <w:r w:rsidRPr="0029472D">
        <w:rPr>
          <w:spacing w:val="29"/>
          <w:sz w:val="22"/>
          <w:szCs w:val="22"/>
        </w:rPr>
        <w:t xml:space="preserve"> </w:t>
      </w:r>
      <w:r w:rsidRPr="0029472D">
        <w:rPr>
          <w:sz w:val="22"/>
          <w:szCs w:val="22"/>
        </w:rPr>
        <w:t>nous</w:t>
      </w:r>
      <w:r w:rsidRPr="0029472D">
        <w:rPr>
          <w:spacing w:val="29"/>
          <w:sz w:val="22"/>
          <w:szCs w:val="22"/>
        </w:rPr>
        <w:t xml:space="preserve"> </w:t>
      </w:r>
      <w:r w:rsidRPr="0029472D">
        <w:rPr>
          <w:sz w:val="22"/>
          <w:szCs w:val="22"/>
        </w:rPr>
        <w:t>engageons</w:t>
      </w:r>
      <w:r w:rsidRPr="0029472D">
        <w:rPr>
          <w:spacing w:val="29"/>
          <w:sz w:val="22"/>
          <w:szCs w:val="22"/>
        </w:rPr>
        <w:t xml:space="preserve"> </w:t>
      </w:r>
      <w:r w:rsidRPr="0029472D">
        <w:rPr>
          <w:sz w:val="22"/>
          <w:szCs w:val="22"/>
        </w:rPr>
        <w:t>à</w:t>
      </w:r>
      <w:r w:rsidRPr="0029472D">
        <w:rPr>
          <w:spacing w:val="29"/>
          <w:sz w:val="22"/>
          <w:szCs w:val="22"/>
        </w:rPr>
        <w:t xml:space="preserve"> </w:t>
      </w:r>
      <w:r w:rsidRPr="0029472D">
        <w:rPr>
          <w:sz w:val="22"/>
          <w:szCs w:val="22"/>
        </w:rPr>
        <w:t>payer</w:t>
      </w:r>
      <w:r w:rsidRPr="0029472D">
        <w:rPr>
          <w:spacing w:val="29"/>
          <w:sz w:val="22"/>
          <w:szCs w:val="22"/>
        </w:rPr>
        <w:t xml:space="preserve"> </w:t>
      </w:r>
      <w:r w:rsidRPr="0029472D">
        <w:rPr>
          <w:sz w:val="22"/>
          <w:szCs w:val="22"/>
        </w:rPr>
        <w:t>au</w:t>
      </w:r>
      <w:r w:rsidRPr="0029472D">
        <w:rPr>
          <w:spacing w:val="29"/>
          <w:sz w:val="22"/>
          <w:szCs w:val="22"/>
        </w:rPr>
        <w:t xml:space="preserve"> </w:t>
      </w:r>
      <w:r w:rsidRPr="0029472D">
        <w:rPr>
          <w:sz w:val="22"/>
          <w:szCs w:val="22"/>
        </w:rPr>
        <w:t>Maître</w:t>
      </w:r>
      <w:r w:rsidRPr="0029472D">
        <w:rPr>
          <w:spacing w:val="29"/>
          <w:sz w:val="22"/>
          <w:szCs w:val="22"/>
        </w:rPr>
        <w:t xml:space="preserve"> </w:t>
      </w:r>
      <w:r w:rsidRPr="0029472D">
        <w:rPr>
          <w:sz w:val="22"/>
          <w:szCs w:val="22"/>
        </w:rPr>
        <w:t>d’Ouvrage</w:t>
      </w:r>
      <w:r w:rsidR="00F843F1" w:rsidRPr="00F843F1">
        <w:rPr>
          <w:sz w:val="22"/>
          <w:szCs w:val="22"/>
        </w:rPr>
        <w:t xml:space="preserve"> </w:t>
      </w:r>
      <w:r w:rsidR="00F843F1">
        <w:rPr>
          <w:sz w:val="22"/>
          <w:szCs w:val="22"/>
        </w:rPr>
        <w:t>Délégué</w:t>
      </w:r>
      <w:r w:rsidRPr="0029472D">
        <w:rPr>
          <w:sz w:val="22"/>
          <w:szCs w:val="22"/>
        </w:rPr>
        <w:t>,</w:t>
      </w:r>
      <w:r w:rsidRPr="0029472D">
        <w:rPr>
          <w:spacing w:val="29"/>
          <w:sz w:val="22"/>
          <w:szCs w:val="22"/>
        </w:rPr>
        <w:t xml:space="preserve"> </w:t>
      </w:r>
      <w:r w:rsidRPr="0029472D">
        <w:rPr>
          <w:sz w:val="22"/>
          <w:szCs w:val="22"/>
        </w:rPr>
        <w:t>dans</w:t>
      </w:r>
      <w:r w:rsidRPr="0029472D">
        <w:rPr>
          <w:spacing w:val="29"/>
          <w:sz w:val="22"/>
          <w:szCs w:val="22"/>
        </w:rPr>
        <w:t xml:space="preserve"> </w:t>
      </w:r>
      <w:r w:rsidRPr="0029472D">
        <w:rPr>
          <w:sz w:val="22"/>
          <w:szCs w:val="22"/>
        </w:rPr>
        <w:t>un</w:t>
      </w:r>
      <w:r w:rsidRPr="0029472D">
        <w:rPr>
          <w:spacing w:val="29"/>
          <w:sz w:val="22"/>
          <w:szCs w:val="22"/>
        </w:rPr>
        <w:t xml:space="preserve"> </w:t>
      </w:r>
      <w:r w:rsidRPr="0029472D">
        <w:rPr>
          <w:sz w:val="22"/>
          <w:szCs w:val="22"/>
        </w:rPr>
        <w:t>délai maximum</w:t>
      </w:r>
      <w:r w:rsidRPr="0029472D">
        <w:rPr>
          <w:spacing w:val="8"/>
          <w:sz w:val="22"/>
          <w:szCs w:val="22"/>
        </w:rPr>
        <w:t xml:space="preserve"> </w:t>
      </w:r>
      <w:r w:rsidRPr="0029472D">
        <w:rPr>
          <w:sz w:val="22"/>
          <w:szCs w:val="22"/>
        </w:rPr>
        <w:t>de</w:t>
      </w:r>
      <w:r w:rsidRPr="0029472D">
        <w:rPr>
          <w:spacing w:val="8"/>
          <w:sz w:val="22"/>
          <w:szCs w:val="22"/>
        </w:rPr>
        <w:t xml:space="preserve"> </w:t>
      </w:r>
      <w:r w:rsidRPr="0029472D">
        <w:rPr>
          <w:sz w:val="22"/>
          <w:szCs w:val="22"/>
        </w:rPr>
        <w:t>huit</w:t>
      </w:r>
      <w:r w:rsidRPr="0029472D">
        <w:rPr>
          <w:spacing w:val="8"/>
          <w:sz w:val="22"/>
          <w:szCs w:val="22"/>
        </w:rPr>
        <w:t xml:space="preserve"> </w:t>
      </w:r>
      <w:r w:rsidRPr="0029472D">
        <w:rPr>
          <w:sz w:val="22"/>
          <w:szCs w:val="22"/>
        </w:rPr>
        <w:t>(08)</w:t>
      </w:r>
      <w:r w:rsidRPr="0029472D">
        <w:rPr>
          <w:spacing w:val="8"/>
          <w:sz w:val="22"/>
          <w:szCs w:val="22"/>
        </w:rPr>
        <w:t xml:space="preserve"> </w:t>
      </w:r>
      <w:r w:rsidRPr="0029472D">
        <w:rPr>
          <w:sz w:val="22"/>
          <w:szCs w:val="22"/>
        </w:rPr>
        <w:t>semaines,</w:t>
      </w:r>
      <w:r w:rsidRPr="0029472D">
        <w:rPr>
          <w:spacing w:val="8"/>
          <w:sz w:val="22"/>
          <w:szCs w:val="22"/>
        </w:rPr>
        <w:t xml:space="preserve"> </w:t>
      </w:r>
      <w:r w:rsidRPr="0029472D">
        <w:rPr>
          <w:sz w:val="22"/>
          <w:szCs w:val="22"/>
        </w:rPr>
        <w:t>sur</w:t>
      </w:r>
      <w:r w:rsidRPr="0029472D">
        <w:rPr>
          <w:spacing w:val="8"/>
          <w:sz w:val="22"/>
          <w:szCs w:val="22"/>
        </w:rPr>
        <w:t xml:space="preserve"> </w:t>
      </w:r>
      <w:r w:rsidRPr="0029472D">
        <w:rPr>
          <w:sz w:val="22"/>
          <w:szCs w:val="22"/>
        </w:rPr>
        <w:t>simple</w:t>
      </w:r>
      <w:r w:rsidRPr="0029472D">
        <w:rPr>
          <w:spacing w:val="8"/>
          <w:sz w:val="22"/>
          <w:szCs w:val="22"/>
        </w:rPr>
        <w:t xml:space="preserve"> </w:t>
      </w:r>
      <w:r w:rsidRPr="0029472D">
        <w:rPr>
          <w:sz w:val="22"/>
          <w:szCs w:val="22"/>
        </w:rPr>
        <w:t>demande</w:t>
      </w:r>
      <w:r w:rsidRPr="0029472D">
        <w:rPr>
          <w:spacing w:val="8"/>
          <w:sz w:val="22"/>
          <w:szCs w:val="22"/>
        </w:rPr>
        <w:t xml:space="preserve"> </w:t>
      </w:r>
      <w:r w:rsidRPr="0029472D">
        <w:rPr>
          <w:sz w:val="22"/>
          <w:szCs w:val="22"/>
        </w:rPr>
        <w:t>écrite</w:t>
      </w:r>
      <w:r w:rsidRPr="0029472D">
        <w:rPr>
          <w:spacing w:val="8"/>
          <w:sz w:val="22"/>
          <w:szCs w:val="22"/>
        </w:rPr>
        <w:t xml:space="preserve"> </w:t>
      </w:r>
      <w:r w:rsidRPr="0029472D">
        <w:rPr>
          <w:sz w:val="22"/>
          <w:szCs w:val="22"/>
        </w:rPr>
        <w:t>de</w:t>
      </w:r>
      <w:r w:rsidRPr="0029472D">
        <w:rPr>
          <w:spacing w:val="8"/>
          <w:sz w:val="22"/>
          <w:szCs w:val="22"/>
        </w:rPr>
        <w:t xml:space="preserve"> </w:t>
      </w:r>
      <w:r w:rsidRPr="0029472D">
        <w:rPr>
          <w:sz w:val="22"/>
          <w:szCs w:val="22"/>
        </w:rPr>
        <w:t>celui-ci</w:t>
      </w:r>
      <w:r w:rsidRPr="0029472D">
        <w:rPr>
          <w:spacing w:val="8"/>
          <w:sz w:val="22"/>
          <w:szCs w:val="22"/>
        </w:rPr>
        <w:t xml:space="preserve"> </w:t>
      </w:r>
      <w:r w:rsidRPr="0029472D">
        <w:rPr>
          <w:sz w:val="22"/>
          <w:szCs w:val="22"/>
        </w:rPr>
        <w:t>déclarant</w:t>
      </w:r>
      <w:r w:rsidRPr="0029472D">
        <w:rPr>
          <w:spacing w:val="8"/>
          <w:sz w:val="22"/>
          <w:szCs w:val="22"/>
        </w:rPr>
        <w:t xml:space="preserve"> </w:t>
      </w:r>
      <w:r w:rsidRPr="0029472D">
        <w:rPr>
          <w:sz w:val="22"/>
          <w:szCs w:val="22"/>
        </w:rPr>
        <w:t>que</w:t>
      </w:r>
      <w:r w:rsidRPr="0029472D">
        <w:rPr>
          <w:spacing w:val="8"/>
          <w:sz w:val="22"/>
          <w:szCs w:val="22"/>
        </w:rPr>
        <w:t xml:space="preserve"> </w:t>
      </w:r>
      <w:r w:rsidRPr="0029472D">
        <w:rPr>
          <w:sz w:val="22"/>
          <w:szCs w:val="22"/>
        </w:rPr>
        <w:t>le</w:t>
      </w:r>
      <w:r w:rsidRPr="0029472D">
        <w:rPr>
          <w:spacing w:val="8"/>
          <w:sz w:val="22"/>
          <w:szCs w:val="22"/>
        </w:rPr>
        <w:t xml:space="preserve"> </w:t>
      </w:r>
      <w:r w:rsidRPr="0029472D">
        <w:rPr>
          <w:sz w:val="22"/>
          <w:szCs w:val="22"/>
        </w:rPr>
        <w:t>Fournisseur ou le prestataire  n’a</w:t>
      </w:r>
      <w:r w:rsidRPr="0029472D">
        <w:rPr>
          <w:spacing w:val="-4"/>
          <w:sz w:val="22"/>
          <w:szCs w:val="22"/>
        </w:rPr>
        <w:t xml:space="preserve"> </w:t>
      </w:r>
      <w:r w:rsidRPr="0029472D">
        <w:rPr>
          <w:sz w:val="22"/>
          <w:szCs w:val="22"/>
        </w:rPr>
        <w:t>pas</w:t>
      </w:r>
      <w:r w:rsidRPr="0029472D">
        <w:rPr>
          <w:spacing w:val="-4"/>
          <w:sz w:val="22"/>
          <w:szCs w:val="22"/>
        </w:rPr>
        <w:t xml:space="preserve"> </w:t>
      </w:r>
      <w:r w:rsidRPr="0029472D">
        <w:rPr>
          <w:sz w:val="22"/>
          <w:szCs w:val="22"/>
        </w:rPr>
        <w:t>satisfait</w:t>
      </w:r>
      <w:r w:rsidRPr="0029472D">
        <w:rPr>
          <w:spacing w:val="-4"/>
          <w:sz w:val="22"/>
          <w:szCs w:val="22"/>
        </w:rPr>
        <w:t xml:space="preserve"> </w:t>
      </w:r>
      <w:r w:rsidRPr="0029472D">
        <w:rPr>
          <w:sz w:val="22"/>
          <w:szCs w:val="22"/>
        </w:rPr>
        <w:t>à</w:t>
      </w:r>
      <w:r w:rsidRPr="0029472D">
        <w:rPr>
          <w:spacing w:val="-4"/>
          <w:sz w:val="22"/>
          <w:szCs w:val="22"/>
        </w:rPr>
        <w:t xml:space="preserve"> </w:t>
      </w:r>
      <w:r w:rsidRPr="0029472D">
        <w:rPr>
          <w:sz w:val="22"/>
          <w:szCs w:val="22"/>
        </w:rPr>
        <w:t>ses</w:t>
      </w:r>
      <w:r w:rsidRPr="0029472D">
        <w:rPr>
          <w:spacing w:val="-4"/>
          <w:sz w:val="22"/>
          <w:szCs w:val="22"/>
        </w:rPr>
        <w:t xml:space="preserve"> </w:t>
      </w:r>
      <w:r w:rsidRPr="0029472D">
        <w:rPr>
          <w:sz w:val="22"/>
          <w:szCs w:val="22"/>
        </w:rPr>
        <w:t>engagements</w:t>
      </w:r>
      <w:r w:rsidRPr="0029472D">
        <w:rPr>
          <w:spacing w:val="-4"/>
          <w:sz w:val="22"/>
          <w:szCs w:val="22"/>
        </w:rPr>
        <w:t xml:space="preserve"> </w:t>
      </w:r>
      <w:r w:rsidRPr="0029472D">
        <w:rPr>
          <w:sz w:val="22"/>
          <w:szCs w:val="22"/>
        </w:rPr>
        <w:t>contractuels</w:t>
      </w:r>
      <w:r w:rsidRPr="0029472D">
        <w:rPr>
          <w:spacing w:val="-4"/>
          <w:sz w:val="22"/>
          <w:szCs w:val="22"/>
        </w:rPr>
        <w:t xml:space="preserve"> </w:t>
      </w:r>
      <w:r w:rsidRPr="0029472D">
        <w:rPr>
          <w:sz w:val="22"/>
          <w:szCs w:val="22"/>
        </w:rPr>
        <w:t>au</w:t>
      </w:r>
      <w:r w:rsidRPr="0029472D">
        <w:rPr>
          <w:spacing w:val="-4"/>
          <w:sz w:val="22"/>
          <w:szCs w:val="22"/>
        </w:rPr>
        <w:t xml:space="preserve"> </w:t>
      </w:r>
      <w:r w:rsidRPr="0029472D">
        <w:rPr>
          <w:sz w:val="22"/>
          <w:szCs w:val="22"/>
        </w:rPr>
        <w:t>titre</w:t>
      </w:r>
      <w:r w:rsidRPr="0029472D">
        <w:rPr>
          <w:spacing w:val="-4"/>
          <w:sz w:val="22"/>
          <w:szCs w:val="22"/>
        </w:rPr>
        <w:t xml:space="preserve"> </w:t>
      </w:r>
      <w:r w:rsidRPr="0029472D">
        <w:rPr>
          <w:sz w:val="22"/>
          <w:szCs w:val="22"/>
        </w:rPr>
        <w:t>du</w:t>
      </w:r>
      <w:r w:rsidRPr="0029472D">
        <w:rPr>
          <w:spacing w:val="-4"/>
          <w:sz w:val="22"/>
          <w:szCs w:val="22"/>
        </w:rPr>
        <w:t xml:space="preserve"> </w:t>
      </w:r>
      <w:r w:rsidRPr="0029472D">
        <w:rPr>
          <w:sz w:val="22"/>
          <w:szCs w:val="22"/>
        </w:rPr>
        <w:t>marché,</w:t>
      </w:r>
      <w:r w:rsidRPr="0029472D">
        <w:rPr>
          <w:spacing w:val="-4"/>
          <w:sz w:val="22"/>
          <w:szCs w:val="22"/>
        </w:rPr>
        <w:t xml:space="preserve"> </w:t>
      </w:r>
      <w:r w:rsidRPr="0029472D">
        <w:rPr>
          <w:sz w:val="22"/>
          <w:szCs w:val="22"/>
        </w:rPr>
        <w:t>sans</w:t>
      </w:r>
      <w:r w:rsidRPr="0029472D">
        <w:rPr>
          <w:spacing w:val="-4"/>
          <w:sz w:val="22"/>
          <w:szCs w:val="22"/>
        </w:rPr>
        <w:t xml:space="preserve"> </w:t>
      </w:r>
      <w:r w:rsidRPr="0029472D">
        <w:rPr>
          <w:sz w:val="22"/>
          <w:szCs w:val="22"/>
        </w:rPr>
        <w:t>pouvoir</w:t>
      </w:r>
      <w:r w:rsidRPr="0029472D">
        <w:rPr>
          <w:spacing w:val="-4"/>
          <w:sz w:val="22"/>
          <w:szCs w:val="22"/>
        </w:rPr>
        <w:t xml:space="preserve"> </w:t>
      </w:r>
      <w:r w:rsidRPr="0029472D">
        <w:rPr>
          <w:sz w:val="22"/>
          <w:szCs w:val="22"/>
        </w:rPr>
        <w:t>différer</w:t>
      </w:r>
      <w:r w:rsidRPr="0029472D">
        <w:rPr>
          <w:spacing w:val="-4"/>
          <w:sz w:val="22"/>
          <w:szCs w:val="22"/>
        </w:rPr>
        <w:t xml:space="preserve"> </w:t>
      </w:r>
      <w:r w:rsidRPr="0029472D">
        <w:rPr>
          <w:sz w:val="22"/>
          <w:szCs w:val="22"/>
        </w:rPr>
        <w:t>le</w:t>
      </w:r>
      <w:r w:rsidRPr="0029472D">
        <w:rPr>
          <w:spacing w:val="-4"/>
          <w:sz w:val="22"/>
          <w:szCs w:val="22"/>
        </w:rPr>
        <w:t xml:space="preserve"> </w:t>
      </w:r>
      <w:r w:rsidRPr="0029472D">
        <w:rPr>
          <w:sz w:val="22"/>
          <w:szCs w:val="22"/>
        </w:rPr>
        <w:t>paiement ni</w:t>
      </w:r>
      <w:r w:rsidRPr="0029472D">
        <w:rPr>
          <w:spacing w:val="18"/>
          <w:sz w:val="22"/>
          <w:szCs w:val="22"/>
        </w:rPr>
        <w:t xml:space="preserve"> </w:t>
      </w:r>
      <w:r w:rsidRPr="0029472D">
        <w:rPr>
          <w:sz w:val="22"/>
          <w:szCs w:val="22"/>
        </w:rPr>
        <w:t>soulever</w:t>
      </w:r>
      <w:r w:rsidRPr="0029472D">
        <w:rPr>
          <w:spacing w:val="18"/>
          <w:sz w:val="22"/>
          <w:szCs w:val="22"/>
        </w:rPr>
        <w:t xml:space="preserve"> </w:t>
      </w:r>
      <w:r w:rsidRPr="0029472D">
        <w:rPr>
          <w:sz w:val="22"/>
          <w:szCs w:val="22"/>
        </w:rPr>
        <w:t>de</w:t>
      </w:r>
      <w:r w:rsidRPr="0029472D">
        <w:rPr>
          <w:spacing w:val="18"/>
          <w:sz w:val="22"/>
          <w:szCs w:val="22"/>
        </w:rPr>
        <w:t xml:space="preserve"> </w:t>
      </w:r>
      <w:r w:rsidRPr="0029472D">
        <w:rPr>
          <w:sz w:val="22"/>
          <w:szCs w:val="22"/>
        </w:rPr>
        <w:t>contestation</w:t>
      </w:r>
      <w:r w:rsidRPr="0029472D">
        <w:rPr>
          <w:spacing w:val="18"/>
          <w:sz w:val="22"/>
          <w:szCs w:val="22"/>
        </w:rPr>
        <w:t xml:space="preserve"> </w:t>
      </w:r>
      <w:r w:rsidRPr="0029472D">
        <w:rPr>
          <w:sz w:val="22"/>
          <w:szCs w:val="22"/>
        </w:rPr>
        <w:t>pour</w:t>
      </w:r>
      <w:r w:rsidRPr="0029472D">
        <w:rPr>
          <w:spacing w:val="18"/>
          <w:sz w:val="22"/>
          <w:szCs w:val="22"/>
        </w:rPr>
        <w:t xml:space="preserve"> </w:t>
      </w:r>
      <w:r w:rsidRPr="0029472D">
        <w:rPr>
          <w:sz w:val="22"/>
          <w:szCs w:val="22"/>
        </w:rPr>
        <w:t>quelque</w:t>
      </w:r>
      <w:r w:rsidRPr="0029472D">
        <w:rPr>
          <w:spacing w:val="18"/>
          <w:sz w:val="22"/>
          <w:szCs w:val="22"/>
        </w:rPr>
        <w:t xml:space="preserve"> </w:t>
      </w:r>
      <w:r w:rsidRPr="0029472D">
        <w:rPr>
          <w:sz w:val="22"/>
          <w:szCs w:val="22"/>
        </w:rPr>
        <w:t>motif</w:t>
      </w:r>
      <w:r w:rsidRPr="0029472D">
        <w:rPr>
          <w:spacing w:val="18"/>
          <w:sz w:val="22"/>
          <w:szCs w:val="22"/>
        </w:rPr>
        <w:t xml:space="preserve"> </w:t>
      </w:r>
      <w:r w:rsidRPr="0029472D">
        <w:rPr>
          <w:sz w:val="22"/>
          <w:szCs w:val="22"/>
        </w:rPr>
        <w:t>que</w:t>
      </w:r>
      <w:r w:rsidRPr="0029472D">
        <w:rPr>
          <w:spacing w:val="18"/>
          <w:sz w:val="22"/>
          <w:szCs w:val="22"/>
        </w:rPr>
        <w:t xml:space="preserve"> </w:t>
      </w:r>
      <w:r w:rsidRPr="0029472D">
        <w:rPr>
          <w:sz w:val="22"/>
          <w:szCs w:val="22"/>
        </w:rPr>
        <w:t>ce</w:t>
      </w:r>
      <w:r w:rsidRPr="0029472D">
        <w:rPr>
          <w:spacing w:val="18"/>
          <w:sz w:val="22"/>
          <w:szCs w:val="22"/>
        </w:rPr>
        <w:t xml:space="preserve"> </w:t>
      </w:r>
      <w:r w:rsidRPr="0029472D">
        <w:rPr>
          <w:sz w:val="22"/>
          <w:szCs w:val="22"/>
        </w:rPr>
        <w:t>soit,</w:t>
      </w:r>
      <w:r w:rsidRPr="0029472D">
        <w:rPr>
          <w:spacing w:val="18"/>
          <w:sz w:val="22"/>
          <w:szCs w:val="22"/>
        </w:rPr>
        <w:t xml:space="preserve"> </w:t>
      </w:r>
      <w:r w:rsidRPr="0029472D">
        <w:rPr>
          <w:sz w:val="22"/>
          <w:szCs w:val="22"/>
        </w:rPr>
        <w:t>toute</w:t>
      </w:r>
      <w:r w:rsidRPr="0029472D">
        <w:rPr>
          <w:spacing w:val="18"/>
          <w:sz w:val="22"/>
          <w:szCs w:val="22"/>
        </w:rPr>
        <w:t xml:space="preserve"> </w:t>
      </w:r>
      <w:r w:rsidRPr="0029472D">
        <w:rPr>
          <w:sz w:val="22"/>
          <w:szCs w:val="22"/>
        </w:rPr>
        <w:t>somme</w:t>
      </w:r>
      <w:r w:rsidRPr="0029472D">
        <w:rPr>
          <w:spacing w:val="18"/>
          <w:sz w:val="22"/>
          <w:szCs w:val="22"/>
        </w:rPr>
        <w:t xml:space="preserve"> </w:t>
      </w:r>
      <w:r w:rsidRPr="0029472D">
        <w:rPr>
          <w:sz w:val="22"/>
          <w:szCs w:val="22"/>
        </w:rPr>
        <w:t>jusqu’à</w:t>
      </w:r>
      <w:r w:rsidRPr="0029472D">
        <w:rPr>
          <w:spacing w:val="18"/>
          <w:sz w:val="22"/>
          <w:szCs w:val="22"/>
        </w:rPr>
        <w:t xml:space="preserve"> </w:t>
      </w:r>
      <w:r w:rsidRPr="0029472D">
        <w:rPr>
          <w:sz w:val="22"/>
          <w:szCs w:val="22"/>
        </w:rPr>
        <w:t>concurrence</w:t>
      </w:r>
      <w:r w:rsidRPr="0029472D">
        <w:rPr>
          <w:spacing w:val="18"/>
          <w:sz w:val="22"/>
          <w:szCs w:val="22"/>
        </w:rPr>
        <w:t xml:space="preserve"> </w:t>
      </w:r>
      <w:r w:rsidRPr="0029472D">
        <w:rPr>
          <w:sz w:val="22"/>
          <w:szCs w:val="22"/>
        </w:rPr>
        <w:t>de</w:t>
      </w:r>
      <w:r w:rsidRPr="0029472D">
        <w:rPr>
          <w:spacing w:val="18"/>
          <w:sz w:val="22"/>
          <w:szCs w:val="22"/>
        </w:rPr>
        <w:t xml:space="preserve"> </w:t>
      </w:r>
      <w:r w:rsidRPr="0029472D">
        <w:rPr>
          <w:sz w:val="22"/>
          <w:szCs w:val="22"/>
        </w:rPr>
        <w:t>la somme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i/>
          <w:iCs/>
          <w:sz w:val="22"/>
          <w:szCs w:val="22"/>
        </w:rPr>
        <w:t xml:space="preserve">……………........................................... </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chiffres</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lettres]</w:t>
      </w:r>
      <w:r w:rsidRPr="0029472D">
        <w:rPr>
          <w:sz w:val="22"/>
          <w:szCs w:val="22"/>
        </w:rPr>
        <w:t>.</w:t>
      </w:r>
    </w:p>
    <w:p w:rsidR="00FF0798" w:rsidRPr="0029472D" w:rsidRDefault="00FF0798" w:rsidP="00157705">
      <w:pPr>
        <w:widowControl w:val="0"/>
        <w:autoSpaceDE w:val="0"/>
        <w:spacing w:line="276" w:lineRule="auto"/>
        <w:ind w:left="107" w:right="83"/>
        <w:jc w:val="both"/>
      </w:pPr>
      <w:r w:rsidRPr="0029472D">
        <w:rPr>
          <w:sz w:val="22"/>
          <w:szCs w:val="22"/>
        </w:rPr>
        <w:t>Nous</w:t>
      </w:r>
      <w:r w:rsidRPr="0029472D">
        <w:rPr>
          <w:spacing w:val="16"/>
          <w:sz w:val="22"/>
          <w:szCs w:val="22"/>
        </w:rPr>
        <w:t xml:space="preserve"> </w:t>
      </w:r>
      <w:r w:rsidRPr="0029472D">
        <w:rPr>
          <w:sz w:val="22"/>
          <w:szCs w:val="22"/>
        </w:rPr>
        <w:t>convenons</w:t>
      </w:r>
      <w:r w:rsidRPr="0029472D">
        <w:rPr>
          <w:spacing w:val="16"/>
          <w:sz w:val="22"/>
          <w:szCs w:val="22"/>
        </w:rPr>
        <w:t xml:space="preserve"> </w:t>
      </w:r>
      <w:r w:rsidRPr="0029472D">
        <w:rPr>
          <w:sz w:val="22"/>
          <w:szCs w:val="22"/>
        </w:rPr>
        <w:t>qu’aucun</w:t>
      </w:r>
      <w:r w:rsidRPr="0029472D">
        <w:rPr>
          <w:spacing w:val="16"/>
          <w:sz w:val="22"/>
          <w:szCs w:val="22"/>
        </w:rPr>
        <w:t xml:space="preserve"> </w:t>
      </w:r>
      <w:r w:rsidRPr="0029472D">
        <w:rPr>
          <w:sz w:val="22"/>
          <w:szCs w:val="22"/>
        </w:rPr>
        <w:t>changement</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additif</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aucune</w:t>
      </w:r>
      <w:r w:rsidRPr="0029472D">
        <w:rPr>
          <w:spacing w:val="16"/>
          <w:sz w:val="22"/>
          <w:szCs w:val="22"/>
        </w:rPr>
        <w:t xml:space="preserve"> </w:t>
      </w:r>
      <w:r w:rsidRPr="0029472D">
        <w:rPr>
          <w:sz w:val="22"/>
          <w:szCs w:val="22"/>
        </w:rPr>
        <w:t>autre</w:t>
      </w:r>
      <w:r w:rsidRPr="0029472D">
        <w:rPr>
          <w:spacing w:val="16"/>
          <w:sz w:val="22"/>
          <w:szCs w:val="22"/>
        </w:rPr>
        <w:t xml:space="preserve"> </w:t>
      </w:r>
      <w:r w:rsidRPr="0029472D">
        <w:rPr>
          <w:sz w:val="22"/>
          <w:szCs w:val="22"/>
        </w:rPr>
        <w:t>modification</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marché</w:t>
      </w:r>
      <w:r w:rsidRPr="0029472D">
        <w:rPr>
          <w:spacing w:val="16"/>
          <w:sz w:val="22"/>
          <w:szCs w:val="22"/>
        </w:rPr>
        <w:t xml:space="preserve"> </w:t>
      </w:r>
      <w:r w:rsidRPr="0029472D">
        <w:rPr>
          <w:sz w:val="22"/>
          <w:szCs w:val="22"/>
        </w:rPr>
        <w:t>ne</w:t>
      </w:r>
      <w:r w:rsidRPr="0029472D">
        <w:rPr>
          <w:spacing w:val="16"/>
          <w:sz w:val="22"/>
          <w:szCs w:val="22"/>
        </w:rPr>
        <w:t xml:space="preserve"> </w:t>
      </w:r>
      <w:r w:rsidRPr="0029472D">
        <w:rPr>
          <w:sz w:val="22"/>
          <w:szCs w:val="22"/>
        </w:rPr>
        <w:t>nous libérera</w:t>
      </w:r>
      <w:r w:rsidRPr="0029472D">
        <w:rPr>
          <w:spacing w:val="21"/>
          <w:sz w:val="22"/>
          <w:szCs w:val="22"/>
        </w:rPr>
        <w:t xml:space="preserve"> </w:t>
      </w:r>
      <w:r w:rsidRPr="0029472D">
        <w:rPr>
          <w:sz w:val="22"/>
          <w:szCs w:val="22"/>
        </w:rPr>
        <w:t>d’une</w:t>
      </w:r>
      <w:r w:rsidRPr="0029472D">
        <w:rPr>
          <w:spacing w:val="21"/>
          <w:sz w:val="22"/>
          <w:szCs w:val="22"/>
        </w:rPr>
        <w:t xml:space="preserve"> </w:t>
      </w:r>
      <w:r w:rsidRPr="0029472D">
        <w:rPr>
          <w:sz w:val="22"/>
          <w:szCs w:val="22"/>
        </w:rPr>
        <w:t>obligation</w:t>
      </w:r>
      <w:r w:rsidRPr="0029472D">
        <w:rPr>
          <w:spacing w:val="21"/>
          <w:sz w:val="22"/>
          <w:szCs w:val="22"/>
        </w:rPr>
        <w:t xml:space="preserve"> </w:t>
      </w:r>
      <w:r w:rsidRPr="0029472D">
        <w:rPr>
          <w:sz w:val="22"/>
          <w:szCs w:val="22"/>
        </w:rPr>
        <w:t>quelconque</w:t>
      </w:r>
      <w:r w:rsidRPr="0029472D">
        <w:rPr>
          <w:spacing w:val="21"/>
          <w:sz w:val="22"/>
          <w:szCs w:val="22"/>
        </w:rPr>
        <w:t xml:space="preserve"> </w:t>
      </w:r>
      <w:r w:rsidRPr="0029472D">
        <w:rPr>
          <w:sz w:val="22"/>
          <w:szCs w:val="22"/>
        </w:rPr>
        <w:t>nous</w:t>
      </w:r>
      <w:r w:rsidRPr="0029472D">
        <w:rPr>
          <w:spacing w:val="21"/>
          <w:sz w:val="22"/>
          <w:szCs w:val="22"/>
        </w:rPr>
        <w:t xml:space="preserve"> </w:t>
      </w:r>
      <w:r w:rsidRPr="0029472D">
        <w:rPr>
          <w:sz w:val="22"/>
          <w:szCs w:val="22"/>
        </w:rPr>
        <w:t>incombant</w:t>
      </w:r>
      <w:r w:rsidRPr="0029472D">
        <w:rPr>
          <w:spacing w:val="21"/>
          <w:sz w:val="22"/>
          <w:szCs w:val="22"/>
        </w:rPr>
        <w:t xml:space="preserve"> </w:t>
      </w:r>
      <w:r w:rsidRPr="0029472D">
        <w:rPr>
          <w:sz w:val="22"/>
          <w:szCs w:val="22"/>
        </w:rPr>
        <w:t>en</w:t>
      </w:r>
      <w:r w:rsidRPr="0029472D">
        <w:rPr>
          <w:spacing w:val="21"/>
          <w:sz w:val="22"/>
          <w:szCs w:val="22"/>
        </w:rPr>
        <w:t xml:space="preserve"> </w:t>
      </w:r>
      <w:r w:rsidRPr="0029472D">
        <w:rPr>
          <w:sz w:val="22"/>
          <w:szCs w:val="22"/>
        </w:rPr>
        <w:t>vertu</w:t>
      </w:r>
      <w:r w:rsidRPr="0029472D">
        <w:rPr>
          <w:spacing w:val="21"/>
          <w:sz w:val="22"/>
          <w:szCs w:val="22"/>
        </w:rPr>
        <w:t xml:space="preserve"> </w:t>
      </w:r>
      <w:r w:rsidRPr="0029472D">
        <w:rPr>
          <w:sz w:val="22"/>
          <w:szCs w:val="22"/>
        </w:rPr>
        <w:t>du</w:t>
      </w:r>
      <w:r w:rsidRPr="0029472D">
        <w:rPr>
          <w:spacing w:val="21"/>
          <w:sz w:val="22"/>
          <w:szCs w:val="22"/>
        </w:rPr>
        <w:t xml:space="preserve"> </w:t>
      </w:r>
      <w:r w:rsidRPr="0029472D">
        <w:rPr>
          <w:sz w:val="22"/>
          <w:szCs w:val="22"/>
        </w:rPr>
        <w:t>présent</w:t>
      </w:r>
      <w:r w:rsidRPr="0029472D">
        <w:rPr>
          <w:spacing w:val="21"/>
          <w:sz w:val="22"/>
          <w:szCs w:val="22"/>
        </w:rPr>
        <w:t xml:space="preserve"> </w:t>
      </w:r>
      <w:r w:rsidRPr="0029472D">
        <w:rPr>
          <w:sz w:val="22"/>
          <w:szCs w:val="22"/>
        </w:rPr>
        <w:t>cautionnement</w:t>
      </w:r>
      <w:r w:rsidRPr="0029472D">
        <w:rPr>
          <w:spacing w:val="21"/>
          <w:sz w:val="22"/>
          <w:szCs w:val="22"/>
        </w:rPr>
        <w:t xml:space="preserve"> </w:t>
      </w:r>
      <w:r w:rsidRPr="0029472D">
        <w:rPr>
          <w:sz w:val="22"/>
          <w:szCs w:val="22"/>
        </w:rPr>
        <w:t>définitif</w:t>
      </w:r>
      <w:r w:rsidRPr="0029472D">
        <w:rPr>
          <w:spacing w:val="21"/>
          <w:sz w:val="22"/>
          <w:szCs w:val="22"/>
        </w:rPr>
        <w:t xml:space="preserve"> </w:t>
      </w:r>
      <w:r w:rsidRPr="0029472D">
        <w:rPr>
          <w:sz w:val="22"/>
          <w:szCs w:val="22"/>
        </w:rPr>
        <w:t>et nous</w:t>
      </w:r>
      <w:r w:rsidRPr="0029472D">
        <w:rPr>
          <w:spacing w:val="7"/>
          <w:sz w:val="22"/>
          <w:szCs w:val="22"/>
        </w:rPr>
        <w:t xml:space="preserve"> </w:t>
      </w:r>
      <w:r w:rsidRPr="0029472D">
        <w:rPr>
          <w:sz w:val="22"/>
          <w:szCs w:val="22"/>
        </w:rPr>
        <w:t>dérogeons</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présente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notification</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modification,</w:t>
      </w:r>
      <w:r w:rsidRPr="0029472D">
        <w:rPr>
          <w:spacing w:val="7"/>
          <w:sz w:val="22"/>
          <w:szCs w:val="22"/>
        </w:rPr>
        <w:t xml:space="preserve"> </w:t>
      </w:r>
      <w:r w:rsidRPr="0029472D">
        <w:rPr>
          <w:sz w:val="22"/>
          <w:szCs w:val="22"/>
        </w:rPr>
        <w:t>additif</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changement.</w:t>
      </w:r>
    </w:p>
    <w:p w:rsidR="00FF0798" w:rsidRPr="0029472D" w:rsidRDefault="00FF0798" w:rsidP="00157705">
      <w:pPr>
        <w:widowControl w:val="0"/>
        <w:autoSpaceDE w:val="0"/>
        <w:spacing w:line="276" w:lineRule="auto"/>
        <w:ind w:left="107" w:right="83"/>
        <w:jc w:val="both"/>
      </w:pPr>
      <w:r w:rsidRPr="0029472D">
        <w:rPr>
          <w:sz w:val="22"/>
          <w:szCs w:val="22"/>
        </w:rPr>
        <w:t>Le présent cautionnement</w:t>
      </w:r>
      <w:r w:rsidRPr="0029472D">
        <w:rPr>
          <w:spacing w:val="29"/>
          <w:sz w:val="22"/>
          <w:szCs w:val="22"/>
        </w:rPr>
        <w:t xml:space="preserve"> </w:t>
      </w:r>
      <w:r w:rsidRPr="0029472D">
        <w:rPr>
          <w:sz w:val="22"/>
          <w:szCs w:val="22"/>
        </w:rPr>
        <w:t>définitif prend effet à compter</w:t>
      </w:r>
      <w:r w:rsidRPr="0029472D">
        <w:rPr>
          <w:spacing w:val="29"/>
          <w:sz w:val="22"/>
          <w:szCs w:val="22"/>
        </w:rPr>
        <w:t xml:space="preserve"> </w:t>
      </w:r>
      <w:r w:rsidRPr="0029472D">
        <w:rPr>
          <w:sz w:val="22"/>
          <w:szCs w:val="22"/>
        </w:rPr>
        <w:t>de</w:t>
      </w:r>
      <w:r w:rsidRPr="0029472D">
        <w:rPr>
          <w:spacing w:val="29"/>
          <w:sz w:val="22"/>
          <w:szCs w:val="22"/>
        </w:rPr>
        <w:t xml:space="preserve"> s</w:t>
      </w:r>
      <w:r w:rsidRPr="0029472D">
        <w:rPr>
          <w:sz w:val="22"/>
          <w:szCs w:val="22"/>
        </w:rPr>
        <w:t>a</w:t>
      </w:r>
      <w:r w:rsidRPr="0029472D">
        <w:rPr>
          <w:spacing w:val="29"/>
          <w:sz w:val="22"/>
          <w:szCs w:val="22"/>
        </w:rPr>
        <w:t xml:space="preserve"> </w:t>
      </w:r>
      <w:r w:rsidRPr="0029472D">
        <w:rPr>
          <w:sz w:val="22"/>
          <w:szCs w:val="22"/>
        </w:rPr>
        <w:t>signature et dès</w:t>
      </w:r>
      <w:r w:rsidRPr="0029472D">
        <w:rPr>
          <w:spacing w:val="29"/>
          <w:sz w:val="22"/>
          <w:szCs w:val="22"/>
        </w:rPr>
        <w:t xml:space="preserve"> </w:t>
      </w:r>
      <w:r w:rsidRPr="0029472D">
        <w:rPr>
          <w:sz w:val="22"/>
          <w:szCs w:val="22"/>
        </w:rPr>
        <w:t xml:space="preserve">notification </w:t>
      </w:r>
      <w:r w:rsidRPr="0029472D">
        <w:rPr>
          <w:spacing w:val="29"/>
          <w:sz w:val="22"/>
          <w:szCs w:val="22"/>
        </w:rPr>
        <w:t>du marché</w:t>
      </w:r>
      <w:r w:rsidRPr="0029472D">
        <w:rPr>
          <w:sz w:val="22"/>
          <w:szCs w:val="22"/>
        </w:rPr>
        <w:t>.</w:t>
      </w:r>
      <w:r w:rsidRPr="0029472D">
        <w:rPr>
          <w:spacing w:val="6"/>
          <w:sz w:val="22"/>
          <w:szCs w:val="22"/>
        </w:rPr>
        <w:t xml:space="preserve"> </w:t>
      </w:r>
      <w:r w:rsidRPr="0029472D">
        <w:rPr>
          <w:sz w:val="22"/>
          <w:szCs w:val="22"/>
        </w:rPr>
        <w:t>La caution</w:t>
      </w:r>
      <w:r w:rsidRPr="0029472D">
        <w:rPr>
          <w:spacing w:val="6"/>
          <w:sz w:val="22"/>
          <w:szCs w:val="22"/>
        </w:rPr>
        <w:t xml:space="preserve"> </w:t>
      </w:r>
      <w:r w:rsidRPr="0029472D">
        <w:rPr>
          <w:sz w:val="22"/>
          <w:szCs w:val="22"/>
        </w:rPr>
        <w:t>sera</w:t>
      </w:r>
      <w:r w:rsidRPr="0029472D">
        <w:rPr>
          <w:spacing w:val="6"/>
          <w:sz w:val="22"/>
          <w:szCs w:val="22"/>
        </w:rPr>
        <w:t xml:space="preserve"> </w:t>
      </w:r>
      <w:r w:rsidRPr="0029472D">
        <w:rPr>
          <w:sz w:val="22"/>
          <w:szCs w:val="22"/>
        </w:rPr>
        <w:t>libérée</w:t>
      </w:r>
      <w:r w:rsidRPr="0029472D">
        <w:rPr>
          <w:spacing w:val="6"/>
          <w:sz w:val="22"/>
          <w:szCs w:val="22"/>
        </w:rPr>
        <w:t xml:space="preserve"> </w:t>
      </w:r>
      <w:r w:rsidRPr="0029472D">
        <w:rPr>
          <w:sz w:val="22"/>
          <w:szCs w:val="22"/>
        </w:rPr>
        <w:t>dans</w:t>
      </w:r>
      <w:r w:rsidRPr="0029472D">
        <w:rPr>
          <w:spacing w:val="6"/>
          <w:sz w:val="22"/>
          <w:szCs w:val="22"/>
        </w:rPr>
        <w:t xml:space="preserve"> </w:t>
      </w:r>
      <w:r w:rsidRPr="0029472D">
        <w:rPr>
          <w:sz w:val="22"/>
          <w:szCs w:val="22"/>
        </w:rPr>
        <w:t>un</w:t>
      </w:r>
      <w:r w:rsidRPr="0029472D">
        <w:rPr>
          <w:spacing w:val="6"/>
          <w:sz w:val="22"/>
          <w:szCs w:val="22"/>
        </w:rPr>
        <w:t xml:space="preserve"> </w:t>
      </w:r>
      <w:r w:rsidRPr="0029472D">
        <w:rPr>
          <w:sz w:val="22"/>
          <w:szCs w:val="22"/>
        </w:rPr>
        <w:t>délai</w:t>
      </w:r>
      <w:r w:rsidRPr="0029472D">
        <w:rPr>
          <w:spacing w:val="6"/>
          <w:sz w:val="22"/>
          <w:szCs w:val="22"/>
        </w:rPr>
        <w:t xml:space="preserve"> (</w:t>
      </w:r>
      <w:r w:rsidRPr="0029472D">
        <w:rPr>
          <w:sz w:val="22"/>
          <w:szCs w:val="22"/>
        </w:rPr>
        <w:t>indiquer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délai)</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compter</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date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réception</w:t>
      </w:r>
      <w:r w:rsidRPr="0029472D">
        <w:rPr>
          <w:spacing w:val="7"/>
          <w:sz w:val="22"/>
          <w:szCs w:val="22"/>
        </w:rPr>
        <w:t xml:space="preserve"> </w:t>
      </w:r>
      <w:r w:rsidRPr="0029472D">
        <w:rPr>
          <w:sz w:val="22"/>
          <w:szCs w:val="22"/>
        </w:rPr>
        <w:t>provisoire</w:t>
      </w:r>
      <w:r w:rsidRPr="0029472D">
        <w:rPr>
          <w:spacing w:val="7"/>
          <w:sz w:val="22"/>
          <w:szCs w:val="22"/>
        </w:rPr>
        <w:t xml:space="preserve"> </w:t>
      </w:r>
      <w:r w:rsidRPr="0029472D">
        <w:rPr>
          <w:sz w:val="22"/>
          <w:szCs w:val="22"/>
        </w:rPr>
        <w:t>des</w:t>
      </w:r>
      <w:r w:rsidRPr="0029472D">
        <w:rPr>
          <w:spacing w:val="7"/>
          <w:sz w:val="22"/>
          <w:szCs w:val="22"/>
        </w:rPr>
        <w:t xml:space="preserve"> </w:t>
      </w:r>
      <w:r w:rsidRPr="0029472D">
        <w:rPr>
          <w:sz w:val="22"/>
          <w:szCs w:val="22"/>
        </w:rPr>
        <w:t>fournitures.</w:t>
      </w:r>
    </w:p>
    <w:p w:rsidR="00FF0798" w:rsidRPr="0029472D" w:rsidRDefault="00FF0798" w:rsidP="00157705">
      <w:pPr>
        <w:widowControl w:val="0"/>
        <w:autoSpaceDE w:val="0"/>
        <w:spacing w:line="276" w:lineRule="auto"/>
        <w:ind w:left="107" w:right="-214"/>
        <w:jc w:val="both"/>
      </w:pPr>
      <w:r w:rsidRPr="0029472D">
        <w:rPr>
          <w:sz w:val="22"/>
          <w:szCs w:val="22"/>
        </w:rPr>
        <w:t xml:space="preserve">Après </w:t>
      </w:r>
      <w:r w:rsidRPr="0029472D">
        <w:rPr>
          <w:spacing w:val="-9"/>
          <w:sz w:val="22"/>
          <w:szCs w:val="22"/>
        </w:rPr>
        <w:t xml:space="preserve">le délai susvisé, </w:t>
      </w:r>
      <w:r w:rsidRPr="0029472D">
        <w:rPr>
          <w:sz w:val="22"/>
          <w:szCs w:val="22"/>
        </w:rPr>
        <w:t>la caution devient sans objet et doit nous être automatiquement</w:t>
      </w:r>
      <w:r w:rsidRPr="0029472D">
        <w:rPr>
          <w:spacing w:val="-9"/>
          <w:sz w:val="22"/>
          <w:szCs w:val="22"/>
        </w:rPr>
        <w:t xml:space="preserve"> </w:t>
      </w:r>
      <w:r w:rsidRPr="0029472D">
        <w:rPr>
          <w:sz w:val="22"/>
          <w:szCs w:val="22"/>
        </w:rPr>
        <w:t xml:space="preserve">retournée sans </w:t>
      </w:r>
      <w:r w:rsidRPr="0029472D">
        <w:rPr>
          <w:spacing w:val="-9"/>
          <w:sz w:val="22"/>
          <w:szCs w:val="22"/>
        </w:rPr>
        <w:t>aucune forme de procédure.</w:t>
      </w:r>
    </w:p>
    <w:p w:rsidR="00FF0798" w:rsidRPr="0029472D" w:rsidRDefault="00FF0798" w:rsidP="00157705">
      <w:pPr>
        <w:widowControl w:val="0"/>
        <w:autoSpaceDE w:val="0"/>
        <w:spacing w:before="8" w:line="276" w:lineRule="auto"/>
        <w:jc w:val="both"/>
        <w:rPr>
          <w:sz w:val="16"/>
          <w:szCs w:val="16"/>
        </w:rPr>
      </w:pPr>
    </w:p>
    <w:p w:rsidR="00FF0798" w:rsidRPr="0029472D" w:rsidRDefault="00FF0798" w:rsidP="00157705">
      <w:pPr>
        <w:widowControl w:val="0"/>
        <w:autoSpaceDE w:val="0"/>
        <w:spacing w:line="276" w:lineRule="auto"/>
        <w:ind w:left="107" w:right="82"/>
        <w:jc w:val="both"/>
      </w:pPr>
      <w:r w:rsidRPr="0029472D">
        <w:rPr>
          <w:sz w:val="22"/>
          <w:szCs w:val="22"/>
        </w:rPr>
        <w:t>Toute</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paiement</w:t>
      </w:r>
      <w:r w:rsidRPr="0029472D">
        <w:rPr>
          <w:spacing w:val="6"/>
          <w:sz w:val="22"/>
          <w:szCs w:val="22"/>
        </w:rPr>
        <w:t xml:space="preserve"> </w:t>
      </w:r>
      <w:r w:rsidRPr="0029472D">
        <w:rPr>
          <w:sz w:val="22"/>
          <w:szCs w:val="22"/>
        </w:rPr>
        <w:t>formulée</w:t>
      </w:r>
      <w:r w:rsidRPr="0029472D">
        <w:rPr>
          <w:spacing w:val="6"/>
          <w:sz w:val="22"/>
          <w:szCs w:val="22"/>
        </w:rPr>
        <w:t xml:space="preserve"> </w:t>
      </w:r>
      <w:r w:rsidRPr="0029472D">
        <w:rPr>
          <w:sz w:val="22"/>
          <w:szCs w:val="22"/>
        </w:rPr>
        <w:t>par</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d’Ouvrage</w:t>
      </w:r>
      <w:r w:rsidRPr="0029472D">
        <w:rPr>
          <w:i/>
          <w:iCs/>
          <w:sz w:val="20"/>
          <w:szCs w:val="20"/>
        </w:rPr>
        <w:t xml:space="preserve"> </w:t>
      </w:r>
      <w:r w:rsidR="00F843F1">
        <w:rPr>
          <w:sz w:val="22"/>
          <w:szCs w:val="22"/>
        </w:rPr>
        <w:t xml:space="preserve">Délégué </w:t>
      </w:r>
      <w:r w:rsidRPr="0029472D">
        <w:rPr>
          <w:sz w:val="22"/>
          <w:szCs w:val="22"/>
        </w:rPr>
        <w:t>au</w:t>
      </w:r>
      <w:r w:rsidRPr="0029472D">
        <w:rPr>
          <w:spacing w:val="6"/>
          <w:sz w:val="22"/>
          <w:szCs w:val="22"/>
        </w:rPr>
        <w:t xml:space="preserve"> </w:t>
      </w:r>
      <w:r w:rsidRPr="0029472D">
        <w:rPr>
          <w:sz w:val="22"/>
          <w:szCs w:val="22"/>
        </w:rPr>
        <w:t>titre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la</w:t>
      </w:r>
      <w:r w:rsidRPr="0029472D">
        <w:rPr>
          <w:spacing w:val="6"/>
          <w:sz w:val="22"/>
          <w:szCs w:val="22"/>
        </w:rPr>
        <w:t xml:space="preserve"> </w:t>
      </w:r>
      <w:r w:rsidRPr="0029472D">
        <w:rPr>
          <w:sz w:val="22"/>
          <w:szCs w:val="22"/>
        </w:rPr>
        <w:t>présente</w:t>
      </w:r>
      <w:r w:rsidRPr="0029472D">
        <w:rPr>
          <w:spacing w:val="6"/>
          <w:sz w:val="22"/>
          <w:szCs w:val="22"/>
        </w:rPr>
        <w:t xml:space="preserve"> </w:t>
      </w:r>
      <w:r w:rsidRPr="0029472D">
        <w:rPr>
          <w:sz w:val="22"/>
          <w:szCs w:val="22"/>
        </w:rPr>
        <w:t>garantie</w:t>
      </w:r>
      <w:r w:rsidRPr="0029472D">
        <w:rPr>
          <w:spacing w:val="6"/>
          <w:sz w:val="22"/>
          <w:szCs w:val="22"/>
        </w:rPr>
        <w:t xml:space="preserve"> </w:t>
      </w:r>
      <w:r w:rsidRPr="0029472D">
        <w:rPr>
          <w:sz w:val="22"/>
          <w:szCs w:val="22"/>
        </w:rPr>
        <w:t>doit être</w:t>
      </w:r>
      <w:r w:rsidRPr="0029472D">
        <w:rPr>
          <w:spacing w:val="-13"/>
          <w:sz w:val="22"/>
          <w:szCs w:val="22"/>
        </w:rPr>
        <w:t xml:space="preserve"> </w:t>
      </w:r>
      <w:r w:rsidRPr="0029472D">
        <w:rPr>
          <w:sz w:val="22"/>
          <w:szCs w:val="22"/>
        </w:rPr>
        <w:t>faite</w:t>
      </w:r>
      <w:r w:rsidRPr="0029472D">
        <w:rPr>
          <w:spacing w:val="-13"/>
          <w:sz w:val="22"/>
          <w:szCs w:val="22"/>
        </w:rPr>
        <w:t xml:space="preserve"> </w:t>
      </w:r>
      <w:r w:rsidRPr="0029472D">
        <w:rPr>
          <w:sz w:val="22"/>
          <w:szCs w:val="22"/>
        </w:rPr>
        <w:t>par lettre recommandée avec</w:t>
      </w:r>
      <w:r w:rsidRPr="0029472D">
        <w:rPr>
          <w:spacing w:val="-13"/>
          <w:sz w:val="22"/>
          <w:szCs w:val="22"/>
        </w:rPr>
        <w:t xml:space="preserve"> </w:t>
      </w:r>
      <w:r w:rsidRPr="0029472D">
        <w:rPr>
          <w:sz w:val="22"/>
          <w:szCs w:val="22"/>
        </w:rPr>
        <w:t xml:space="preserve">accusé </w:t>
      </w:r>
      <w:r w:rsidRPr="0029472D">
        <w:rPr>
          <w:spacing w:val="-13"/>
          <w:sz w:val="22"/>
          <w:szCs w:val="22"/>
        </w:rPr>
        <w:t xml:space="preserve"> </w:t>
      </w:r>
      <w:r w:rsidRPr="0029472D">
        <w:rPr>
          <w:sz w:val="22"/>
          <w:szCs w:val="22"/>
        </w:rPr>
        <w:t xml:space="preserve">de </w:t>
      </w:r>
      <w:r w:rsidRPr="0029472D">
        <w:rPr>
          <w:spacing w:val="-13"/>
          <w:sz w:val="22"/>
          <w:szCs w:val="22"/>
        </w:rPr>
        <w:t xml:space="preserve"> </w:t>
      </w:r>
      <w:r w:rsidRPr="0029472D">
        <w:rPr>
          <w:sz w:val="22"/>
          <w:szCs w:val="22"/>
        </w:rPr>
        <w:t xml:space="preserve">réception, </w:t>
      </w:r>
      <w:r w:rsidRPr="0029472D">
        <w:rPr>
          <w:spacing w:val="-13"/>
          <w:sz w:val="22"/>
          <w:szCs w:val="22"/>
        </w:rPr>
        <w:t xml:space="preserve"> </w:t>
      </w:r>
      <w:r w:rsidRPr="0029472D">
        <w:rPr>
          <w:sz w:val="22"/>
          <w:szCs w:val="22"/>
        </w:rPr>
        <w:t xml:space="preserve">parvenue </w:t>
      </w:r>
      <w:r w:rsidRPr="0029472D">
        <w:rPr>
          <w:spacing w:val="-13"/>
          <w:sz w:val="22"/>
          <w:szCs w:val="22"/>
        </w:rPr>
        <w:t xml:space="preserve"> </w:t>
      </w:r>
      <w:r w:rsidRPr="0029472D">
        <w:rPr>
          <w:sz w:val="22"/>
          <w:szCs w:val="22"/>
        </w:rPr>
        <w:t xml:space="preserve">à </w:t>
      </w:r>
      <w:r w:rsidRPr="0029472D">
        <w:rPr>
          <w:spacing w:val="-13"/>
          <w:sz w:val="22"/>
          <w:szCs w:val="22"/>
        </w:rPr>
        <w:t xml:space="preserve"> </w:t>
      </w:r>
      <w:r w:rsidRPr="0029472D">
        <w:rPr>
          <w:sz w:val="22"/>
          <w:szCs w:val="22"/>
        </w:rPr>
        <w:t xml:space="preserve">la </w:t>
      </w:r>
      <w:r w:rsidRPr="0029472D">
        <w:rPr>
          <w:spacing w:val="-13"/>
          <w:sz w:val="22"/>
          <w:szCs w:val="22"/>
        </w:rPr>
        <w:t xml:space="preserve"> </w:t>
      </w:r>
      <w:r w:rsidRPr="0029472D">
        <w:rPr>
          <w:sz w:val="22"/>
          <w:szCs w:val="22"/>
        </w:rPr>
        <w:t xml:space="preserve">banque </w:t>
      </w:r>
      <w:r w:rsidRPr="0029472D">
        <w:rPr>
          <w:spacing w:val="-13"/>
          <w:sz w:val="22"/>
          <w:szCs w:val="22"/>
        </w:rPr>
        <w:t xml:space="preserve"> </w:t>
      </w:r>
      <w:r w:rsidRPr="0029472D">
        <w:rPr>
          <w:sz w:val="22"/>
          <w:szCs w:val="22"/>
        </w:rPr>
        <w:t xml:space="preserve">pendant </w:t>
      </w:r>
      <w:r w:rsidRPr="0029472D">
        <w:rPr>
          <w:spacing w:val="-13"/>
          <w:sz w:val="22"/>
          <w:szCs w:val="22"/>
        </w:rPr>
        <w:t xml:space="preserve"> </w:t>
      </w:r>
      <w:r w:rsidRPr="0029472D">
        <w:rPr>
          <w:sz w:val="22"/>
          <w:szCs w:val="22"/>
        </w:rPr>
        <w:t>la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présent</w:t>
      </w:r>
      <w:r w:rsidRPr="0029472D">
        <w:rPr>
          <w:spacing w:val="7"/>
          <w:sz w:val="22"/>
          <w:szCs w:val="22"/>
        </w:rPr>
        <w:t xml:space="preserve"> </w:t>
      </w:r>
      <w:r w:rsidRPr="0029472D">
        <w:rPr>
          <w:sz w:val="22"/>
          <w:szCs w:val="22"/>
        </w:rPr>
        <w:t>engagement.</w:t>
      </w:r>
    </w:p>
    <w:p w:rsidR="00FF0798" w:rsidRPr="0029472D" w:rsidRDefault="00FF0798" w:rsidP="00157705">
      <w:pPr>
        <w:widowControl w:val="0"/>
        <w:autoSpaceDE w:val="0"/>
        <w:spacing w:before="8" w:line="276" w:lineRule="auto"/>
        <w:jc w:val="both"/>
        <w:rPr>
          <w:sz w:val="10"/>
          <w:szCs w:val="10"/>
        </w:rPr>
      </w:pPr>
    </w:p>
    <w:p w:rsidR="00FF0798" w:rsidRPr="0029472D" w:rsidRDefault="00FF0798" w:rsidP="00157705">
      <w:pPr>
        <w:widowControl w:val="0"/>
        <w:autoSpaceDE w:val="0"/>
        <w:spacing w:line="276" w:lineRule="auto"/>
        <w:ind w:left="107" w:right="82"/>
        <w:jc w:val="both"/>
      </w:pPr>
      <w:r w:rsidRPr="0029472D">
        <w:rPr>
          <w:sz w:val="22"/>
          <w:szCs w:val="22"/>
        </w:rPr>
        <w:t>Le</w:t>
      </w:r>
      <w:r w:rsidRPr="0029472D">
        <w:rPr>
          <w:spacing w:val="3"/>
          <w:sz w:val="22"/>
          <w:szCs w:val="22"/>
        </w:rPr>
        <w:t xml:space="preserve"> </w:t>
      </w:r>
      <w:r w:rsidRPr="0029472D">
        <w:rPr>
          <w:sz w:val="22"/>
          <w:szCs w:val="22"/>
        </w:rPr>
        <w:t>présent</w:t>
      </w:r>
      <w:r w:rsidRPr="0029472D">
        <w:rPr>
          <w:spacing w:val="3"/>
          <w:sz w:val="22"/>
          <w:szCs w:val="22"/>
        </w:rPr>
        <w:t xml:space="preserve"> </w:t>
      </w:r>
      <w:r w:rsidRPr="0029472D">
        <w:rPr>
          <w:sz w:val="22"/>
          <w:szCs w:val="22"/>
        </w:rPr>
        <w:t>cautionnement</w:t>
      </w:r>
      <w:r w:rsidRPr="0029472D">
        <w:rPr>
          <w:spacing w:val="3"/>
          <w:sz w:val="22"/>
          <w:szCs w:val="22"/>
        </w:rPr>
        <w:t xml:space="preserve"> </w:t>
      </w:r>
      <w:r w:rsidRPr="0029472D">
        <w:rPr>
          <w:sz w:val="22"/>
          <w:szCs w:val="22"/>
        </w:rPr>
        <w:t>définitif</w:t>
      </w:r>
      <w:r w:rsidRPr="0029472D">
        <w:rPr>
          <w:spacing w:val="3"/>
          <w:sz w:val="22"/>
          <w:szCs w:val="22"/>
        </w:rPr>
        <w:t xml:space="preserve"> </w:t>
      </w:r>
      <w:r w:rsidRPr="0029472D">
        <w:rPr>
          <w:sz w:val="22"/>
          <w:szCs w:val="22"/>
        </w:rPr>
        <w:t>est</w:t>
      </w:r>
      <w:r w:rsidRPr="0029472D">
        <w:rPr>
          <w:spacing w:val="3"/>
          <w:sz w:val="22"/>
          <w:szCs w:val="22"/>
        </w:rPr>
        <w:t xml:space="preserve"> </w:t>
      </w:r>
      <w:r w:rsidRPr="0029472D">
        <w:rPr>
          <w:sz w:val="22"/>
          <w:szCs w:val="22"/>
        </w:rPr>
        <w:t>soumis</w:t>
      </w:r>
      <w:r w:rsidRPr="0029472D">
        <w:rPr>
          <w:spacing w:val="3"/>
          <w:sz w:val="22"/>
          <w:szCs w:val="22"/>
        </w:rPr>
        <w:t xml:space="preserve"> </w:t>
      </w:r>
      <w:r w:rsidRPr="0029472D">
        <w:rPr>
          <w:sz w:val="22"/>
          <w:szCs w:val="22"/>
        </w:rPr>
        <w:t>pour</w:t>
      </w:r>
      <w:r w:rsidRPr="0029472D">
        <w:rPr>
          <w:spacing w:val="3"/>
          <w:sz w:val="22"/>
          <w:szCs w:val="22"/>
        </w:rPr>
        <w:t xml:space="preserve"> </w:t>
      </w:r>
      <w:r w:rsidRPr="0029472D">
        <w:rPr>
          <w:sz w:val="22"/>
          <w:szCs w:val="22"/>
        </w:rPr>
        <w:t>son</w:t>
      </w:r>
      <w:r w:rsidRPr="0029472D">
        <w:rPr>
          <w:spacing w:val="3"/>
          <w:sz w:val="22"/>
          <w:szCs w:val="22"/>
        </w:rPr>
        <w:t xml:space="preserve"> </w:t>
      </w:r>
      <w:r w:rsidRPr="0029472D">
        <w:rPr>
          <w:sz w:val="22"/>
          <w:szCs w:val="22"/>
        </w:rPr>
        <w:t>interprétation</w:t>
      </w:r>
      <w:r w:rsidRPr="0029472D">
        <w:rPr>
          <w:spacing w:val="3"/>
          <w:sz w:val="22"/>
          <w:szCs w:val="22"/>
        </w:rPr>
        <w:t xml:space="preserve"> </w:t>
      </w:r>
      <w:r w:rsidRPr="0029472D">
        <w:rPr>
          <w:sz w:val="22"/>
          <w:szCs w:val="22"/>
        </w:rPr>
        <w:t>et</w:t>
      </w:r>
      <w:r w:rsidRPr="0029472D">
        <w:rPr>
          <w:spacing w:val="3"/>
          <w:sz w:val="22"/>
          <w:szCs w:val="22"/>
        </w:rPr>
        <w:t xml:space="preserve"> </w:t>
      </w:r>
      <w:r w:rsidRPr="0029472D">
        <w:rPr>
          <w:sz w:val="22"/>
          <w:szCs w:val="22"/>
        </w:rPr>
        <w:t>son</w:t>
      </w:r>
      <w:r w:rsidRPr="0029472D">
        <w:rPr>
          <w:spacing w:val="3"/>
          <w:sz w:val="22"/>
          <w:szCs w:val="22"/>
        </w:rPr>
        <w:t xml:space="preserve"> </w:t>
      </w:r>
      <w:r w:rsidRPr="0029472D">
        <w:rPr>
          <w:sz w:val="22"/>
          <w:szCs w:val="22"/>
        </w:rPr>
        <w:t>exécution</w:t>
      </w:r>
      <w:r w:rsidRPr="0029472D">
        <w:rPr>
          <w:spacing w:val="3"/>
          <w:sz w:val="22"/>
          <w:szCs w:val="22"/>
        </w:rPr>
        <w:t xml:space="preserve"> </w:t>
      </w:r>
      <w:r w:rsidRPr="0029472D">
        <w:rPr>
          <w:sz w:val="22"/>
          <w:szCs w:val="22"/>
        </w:rPr>
        <w:t>au</w:t>
      </w:r>
      <w:r w:rsidRPr="0029472D">
        <w:rPr>
          <w:spacing w:val="3"/>
          <w:sz w:val="22"/>
          <w:szCs w:val="22"/>
        </w:rPr>
        <w:t xml:space="preserve"> </w:t>
      </w:r>
      <w:r w:rsidRPr="0029472D">
        <w:rPr>
          <w:sz w:val="22"/>
          <w:szCs w:val="22"/>
        </w:rPr>
        <w:t>droit</w:t>
      </w:r>
      <w:r w:rsidRPr="0029472D">
        <w:rPr>
          <w:spacing w:val="3"/>
          <w:sz w:val="22"/>
          <w:szCs w:val="22"/>
        </w:rPr>
        <w:t xml:space="preserve"> </w:t>
      </w:r>
      <w:r w:rsidRPr="0029472D">
        <w:rPr>
          <w:sz w:val="22"/>
          <w:szCs w:val="22"/>
        </w:rPr>
        <w:t>camerounais.</w:t>
      </w:r>
      <w:r w:rsidRPr="0029472D">
        <w:rPr>
          <w:spacing w:val="3"/>
          <w:sz w:val="22"/>
          <w:szCs w:val="22"/>
        </w:rPr>
        <w:t xml:space="preserve"> </w:t>
      </w:r>
      <w:r w:rsidRPr="0029472D">
        <w:rPr>
          <w:sz w:val="22"/>
          <w:szCs w:val="22"/>
        </w:rPr>
        <w:t>Les</w:t>
      </w:r>
      <w:r w:rsidRPr="0029472D">
        <w:rPr>
          <w:spacing w:val="3"/>
          <w:sz w:val="22"/>
          <w:szCs w:val="22"/>
        </w:rPr>
        <w:t xml:space="preserve"> </w:t>
      </w:r>
      <w:r w:rsidRPr="0029472D">
        <w:rPr>
          <w:sz w:val="22"/>
          <w:szCs w:val="22"/>
        </w:rPr>
        <w:t>tribunaux</w:t>
      </w:r>
      <w:r w:rsidRPr="0029472D">
        <w:rPr>
          <w:spacing w:val="3"/>
          <w:sz w:val="22"/>
          <w:szCs w:val="22"/>
        </w:rPr>
        <w:t xml:space="preserve"> </w:t>
      </w:r>
      <w:r w:rsidRPr="0029472D">
        <w:rPr>
          <w:sz w:val="22"/>
          <w:szCs w:val="22"/>
        </w:rPr>
        <w:t>camerounais</w:t>
      </w:r>
      <w:r w:rsidRPr="0029472D">
        <w:rPr>
          <w:spacing w:val="3"/>
          <w:sz w:val="22"/>
          <w:szCs w:val="22"/>
        </w:rPr>
        <w:t xml:space="preserve"> </w:t>
      </w:r>
      <w:r w:rsidRPr="0029472D">
        <w:rPr>
          <w:sz w:val="22"/>
          <w:szCs w:val="22"/>
        </w:rPr>
        <w:t>seront</w:t>
      </w:r>
      <w:r w:rsidRPr="0029472D">
        <w:rPr>
          <w:spacing w:val="3"/>
          <w:sz w:val="22"/>
          <w:szCs w:val="22"/>
        </w:rPr>
        <w:t xml:space="preserve"> </w:t>
      </w:r>
      <w:r w:rsidRPr="0029472D">
        <w:rPr>
          <w:sz w:val="22"/>
          <w:szCs w:val="22"/>
        </w:rPr>
        <w:t>seuls</w:t>
      </w:r>
      <w:r w:rsidRPr="0029472D">
        <w:rPr>
          <w:spacing w:val="3"/>
          <w:sz w:val="22"/>
          <w:szCs w:val="22"/>
        </w:rPr>
        <w:t xml:space="preserve"> </w:t>
      </w:r>
      <w:r w:rsidRPr="0029472D">
        <w:rPr>
          <w:sz w:val="22"/>
          <w:szCs w:val="22"/>
        </w:rPr>
        <w:t>compétents</w:t>
      </w:r>
      <w:r w:rsidRPr="0029472D">
        <w:rPr>
          <w:spacing w:val="3"/>
          <w:sz w:val="22"/>
          <w:szCs w:val="22"/>
        </w:rPr>
        <w:t xml:space="preserve"> </w:t>
      </w:r>
      <w:r w:rsidRPr="0029472D">
        <w:rPr>
          <w:sz w:val="22"/>
          <w:szCs w:val="22"/>
        </w:rPr>
        <w:t>pour</w:t>
      </w:r>
      <w:r w:rsidRPr="0029472D">
        <w:rPr>
          <w:spacing w:val="3"/>
          <w:sz w:val="22"/>
          <w:szCs w:val="22"/>
        </w:rPr>
        <w:t xml:space="preserve"> </w:t>
      </w:r>
      <w:r w:rsidRPr="0029472D">
        <w:rPr>
          <w:sz w:val="22"/>
          <w:szCs w:val="22"/>
        </w:rPr>
        <w:t>statuer</w:t>
      </w:r>
      <w:r w:rsidRPr="0029472D">
        <w:rPr>
          <w:spacing w:val="3"/>
          <w:sz w:val="22"/>
          <w:szCs w:val="22"/>
        </w:rPr>
        <w:t xml:space="preserve"> </w:t>
      </w:r>
      <w:r w:rsidRPr="0029472D">
        <w:rPr>
          <w:sz w:val="22"/>
          <w:szCs w:val="22"/>
        </w:rPr>
        <w:t>sur</w:t>
      </w:r>
      <w:r w:rsidRPr="0029472D">
        <w:rPr>
          <w:spacing w:val="3"/>
          <w:sz w:val="22"/>
          <w:szCs w:val="22"/>
        </w:rPr>
        <w:t xml:space="preserve"> </w:t>
      </w:r>
      <w:r w:rsidRPr="0029472D">
        <w:rPr>
          <w:sz w:val="22"/>
          <w:szCs w:val="22"/>
        </w:rPr>
        <w:t>tout</w:t>
      </w:r>
      <w:r w:rsidRPr="0029472D">
        <w:rPr>
          <w:spacing w:val="3"/>
          <w:sz w:val="22"/>
          <w:szCs w:val="22"/>
        </w:rPr>
        <w:t xml:space="preserve"> </w:t>
      </w:r>
      <w:r w:rsidRPr="0029472D">
        <w:rPr>
          <w:sz w:val="22"/>
          <w:szCs w:val="22"/>
        </w:rPr>
        <w:t>ce</w:t>
      </w:r>
      <w:r w:rsidRPr="0029472D">
        <w:rPr>
          <w:spacing w:val="3"/>
          <w:sz w:val="22"/>
          <w:szCs w:val="22"/>
        </w:rPr>
        <w:t xml:space="preserve"> </w:t>
      </w:r>
      <w:r w:rsidRPr="0029472D">
        <w:rPr>
          <w:sz w:val="22"/>
          <w:szCs w:val="22"/>
        </w:rPr>
        <w:t>qui</w:t>
      </w:r>
      <w:r w:rsidRPr="0029472D">
        <w:rPr>
          <w:spacing w:val="3"/>
          <w:sz w:val="22"/>
          <w:szCs w:val="22"/>
        </w:rPr>
        <w:t xml:space="preserve"> </w:t>
      </w:r>
      <w:r w:rsidRPr="0029472D">
        <w:rPr>
          <w:sz w:val="22"/>
          <w:szCs w:val="22"/>
        </w:rPr>
        <w:t>concerne</w:t>
      </w:r>
      <w:r w:rsidRPr="0029472D">
        <w:rPr>
          <w:spacing w:val="3"/>
          <w:sz w:val="22"/>
          <w:szCs w:val="22"/>
        </w:rPr>
        <w:t xml:space="preserve"> </w:t>
      </w:r>
      <w:r w:rsidRPr="0029472D">
        <w:rPr>
          <w:sz w:val="22"/>
          <w:szCs w:val="22"/>
        </w:rPr>
        <w:t>le présent</w:t>
      </w:r>
      <w:r w:rsidRPr="0029472D">
        <w:rPr>
          <w:spacing w:val="7"/>
          <w:sz w:val="22"/>
          <w:szCs w:val="22"/>
        </w:rPr>
        <w:t xml:space="preserve"> </w:t>
      </w:r>
      <w:r w:rsidRPr="0029472D">
        <w:rPr>
          <w:sz w:val="22"/>
          <w:szCs w:val="22"/>
        </w:rPr>
        <w:t>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rsidR="00FF0798" w:rsidRPr="0029472D" w:rsidRDefault="00FF0798" w:rsidP="00157705">
      <w:pPr>
        <w:widowControl w:val="0"/>
        <w:autoSpaceDE w:val="0"/>
        <w:spacing w:line="276" w:lineRule="auto"/>
        <w:ind w:right="-20"/>
        <w:jc w:val="both"/>
        <w:rPr>
          <w:i/>
          <w:iCs/>
          <w:sz w:val="22"/>
          <w:szCs w:val="22"/>
        </w:rPr>
      </w:pPr>
    </w:p>
    <w:p w:rsidR="00FF0798" w:rsidRPr="0029472D" w:rsidRDefault="00FF0798" w:rsidP="00157705">
      <w:pPr>
        <w:widowControl w:val="0"/>
        <w:autoSpaceDE w:val="0"/>
        <w:spacing w:line="276" w:lineRule="auto"/>
        <w:ind w:left="4320" w:right="-20" w:firstLine="720"/>
        <w:jc w:val="both"/>
      </w:pPr>
      <w:r w:rsidRPr="0029472D">
        <w:rPr>
          <w:i/>
          <w:iCs/>
          <w:sz w:val="22"/>
          <w:szCs w:val="22"/>
        </w:rPr>
        <w:t>Signé</w:t>
      </w:r>
      <w:r w:rsidRPr="0029472D">
        <w:rPr>
          <w:i/>
          <w:iCs/>
          <w:spacing w:val="7"/>
          <w:sz w:val="22"/>
          <w:szCs w:val="22"/>
        </w:rPr>
        <w:t xml:space="preserve"> </w:t>
      </w:r>
      <w:r w:rsidRPr="0029472D">
        <w:rPr>
          <w:i/>
          <w:iCs/>
          <w:sz w:val="22"/>
          <w:szCs w:val="22"/>
        </w:rPr>
        <w:t>et</w:t>
      </w:r>
      <w:r w:rsidRPr="0029472D">
        <w:rPr>
          <w:i/>
          <w:iCs/>
          <w:spacing w:val="7"/>
          <w:sz w:val="22"/>
          <w:szCs w:val="22"/>
        </w:rPr>
        <w:t xml:space="preserve"> </w:t>
      </w:r>
      <w:r w:rsidRPr="0029472D">
        <w:rPr>
          <w:i/>
          <w:iCs/>
          <w:sz w:val="22"/>
          <w:szCs w:val="22"/>
        </w:rPr>
        <w:t>authentifié</w:t>
      </w:r>
      <w:r w:rsidRPr="0029472D">
        <w:rPr>
          <w:i/>
          <w:iCs/>
          <w:spacing w:val="7"/>
          <w:sz w:val="22"/>
          <w:szCs w:val="22"/>
        </w:rPr>
        <w:t xml:space="preserve"> </w:t>
      </w:r>
      <w:r w:rsidRPr="0029472D">
        <w:rPr>
          <w:i/>
          <w:iCs/>
          <w:sz w:val="22"/>
          <w:szCs w:val="22"/>
        </w:rPr>
        <w:t>par</w:t>
      </w:r>
      <w:r w:rsidRPr="0029472D">
        <w:rPr>
          <w:i/>
          <w:iCs/>
          <w:spacing w:val="7"/>
          <w:sz w:val="22"/>
          <w:szCs w:val="22"/>
        </w:rPr>
        <w:t xml:space="preserve"> </w:t>
      </w:r>
      <w:r w:rsidRPr="0029472D">
        <w:rPr>
          <w:i/>
          <w:iCs/>
          <w:sz w:val="22"/>
          <w:szCs w:val="22"/>
        </w:rPr>
        <w:t>l’Organisme financier</w:t>
      </w:r>
    </w:p>
    <w:p w:rsidR="00FF0798" w:rsidRPr="0029472D" w:rsidRDefault="00FF0798" w:rsidP="00157705">
      <w:pPr>
        <w:widowControl w:val="0"/>
        <w:autoSpaceDE w:val="0"/>
        <w:spacing w:line="276" w:lineRule="auto"/>
        <w:jc w:val="both"/>
        <w:rPr>
          <w:sz w:val="22"/>
          <w:szCs w:val="22"/>
        </w:rPr>
      </w:pPr>
    </w:p>
    <w:p w:rsidR="00FF0798" w:rsidRPr="0029472D" w:rsidRDefault="00FF0798" w:rsidP="00157705">
      <w:pPr>
        <w:widowControl w:val="0"/>
        <w:autoSpaceDE w:val="0"/>
        <w:spacing w:line="276" w:lineRule="auto"/>
        <w:ind w:left="6445" w:right="-40"/>
        <w:jc w:val="both"/>
      </w:pPr>
      <w:r w:rsidRPr="0029472D">
        <w:rPr>
          <w:i/>
          <w:iCs/>
          <w:sz w:val="22"/>
          <w:szCs w:val="22"/>
        </w:rPr>
        <w:t>…..........................……….</w:t>
      </w:r>
      <w:r w:rsidRPr="0029472D">
        <w:rPr>
          <w:i/>
          <w:iCs/>
          <w:spacing w:val="-1"/>
          <w:sz w:val="22"/>
          <w:szCs w:val="22"/>
        </w:rPr>
        <w:t>.</w:t>
      </w:r>
      <w:r w:rsidRPr="0029472D">
        <w:rPr>
          <w:i/>
          <w:iCs/>
          <w:sz w:val="22"/>
          <w:szCs w:val="22"/>
        </w:rPr>
        <w:t>,</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p>
    <w:p w:rsidR="00FF0798" w:rsidRPr="0029472D" w:rsidRDefault="00FF0798" w:rsidP="00157705">
      <w:pPr>
        <w:widowControl w:val="0"/>
        <w:autoSpaceDE w:val="0"/>
        <w:spacing w:line="276" w:lineRule="auto"/>
        <w:ind w:left="5040" w:right="-20" w:firstLine="720"/>
        <w:jc w:val="both"/>
      </w:pPr>
      <w:r w:rsidRPr="0029472D">
        <w:rPr>
          <w:i/>
          <w:iCs/>
          <w:sz w:val="22"/>
          <w:szCs w:val="22"/>
        </w:rPr>
        <w:t>[signature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la</w:t>
      </w:r>
      <w:r w:rsidRPr="0029472D">
        <w:rPr>
          <w:i/>
          <w:iCs/>
          <w:spacing w:val="6"/>
          <w:sz w:val="22"/>
          <w:szCs w:val="22"/>
        </w:rPr>
        <w:t xml:space="preserve"> </w:t>
      </w:r>
      <w:r w:rsidRPr="0029472D">
        <w:rPr>
          <w:i/>
          <w:iCs/>
          <w:sz w:val="22"/>
          <w:szCs w:val="22"/>
        </w:rPr>
        <w:t>banque]</w:t>
      </w:r>
    </w:p>
    <w:p w:rsidR="00FF0798" w:rsidRPr="0029472D" w:rsidRDefault="00FF0798" w:rsidP="00157705">
      <w:pPr>
        <w:widowControl w:val="0"/>
        <w:autoSpaceDE w:val="0"/>
        <w:spacing w:line="276"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pStyle w:val="DTAOtitre"/>
        <w:jc w:val="both"/>
      </w:pPr>
      <w:r w:rsidRPr="0029472D">
        <w:br w:type="page"/>
      </w:r>
      <w:bookmarkStart w:id="1400" w:name="_Toc530309774"/>
      <w:bookmarkStart w:id="1401" w:name="_Toc97557132"/>
      <w:r w:rsidRPr="0029472D">
        <w:lastRenderedPageBreak/>
        <w:t>Annexe n° 5 : Modèle de cautionnement d'avance de démarrage</w:t>
      </w:r>
      <w:bookmarkEnd w:id="1400"/>
      <w:bookmarkEnd w:id="1401"/>
    </w:p>
    <w:p w:rsidR="00FF0798" w:rsidRPr="0029472D" w:rsidRDefault="00FF0798" w:rsidP="00157705">
      <w:pPr>
        <w:widowControl w:val="0"/>
        <w:autoSpaceDE w:val="0"/>
        <w:spacing w:line="360" w:lineRule="auto"/>
        <w:ind w:right="-20"/>
        <w:jc w:val="both"/>
        <w:rPr>
          <w:sz w:val="22"/>
          <w:szCs w:val="22"/>
        </w:rPr>
      </w:pPr>
      <w:r w:rsidRPr="0029472D">
        <w:rPr>
          <w:sz w:val="22"/>
          <w:szCs w:val="22"/>
        </w:rPr>
        <w:t>Organisme financier</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w:t>
      </w:r>
    </w:p>
    <w:p w:rsidR="00FF0798" w:rsidRPr="0029472D" w:rsidRDefault="00FF0798" w:rsidP="00157705">
      <w:pPr>
        <w:widowControl w:val="0"/>
        <w:autoSpaceDE w:val="0"/>
        <w:spacing w:before="12" w:line="360" w:lineRule="auto"/>
        <w:ind w:right="-20"/>
        <w:jc w:val="both"/>
        <w:rPr>
          <w:sz w:val="22"/>
          <w:szCs w:val="22"/>
        </w:rPr>
      </w:pPr>
      <w:r w:rsidRPr="0029472D">
        <w:rPr>
          <w:sz w:val="22"/>
          <w:szCs w:val="22"/>
        </w:rPr>
        <w:t>Référence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Cautionnement</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rsidR="00FF0798" w:rsidRPr="009D2CC1" w:rsidRDefault="00FF0798" w:rsidP="00157705">
      <w:pPr>
        <w:widowControl w:val="0"/>
        <w:autoSpaceDE w:val="0"/>
        <w:spacing w:before="12" w:line="360" w:lineRule="auto"/>
        <w:ind w:right="-20"/>
        <w:jc w:val="both"/>
        <w:rPr>
          <w:b/>
          <w:sz w:val="22"/>
          <w:szCs w:val="22"/>
        </w:rPr>
      </w:pPr>
      <w:r w:rsidRPr="0029472D">
        <w:rPr>
          <w:sz w:val="22"/>
          <w:szCs w:val="22"/>
        </w:rPr>
        <w:t>Adressée</w:t>
      </w:r>
      <w:r w:rsidRPr="0029472D">
        <w:rPr>
          <w:spacing w:val="7"/>
          <w:sz w:val="22"/>
          <w:szCs w:val="22"/>
        </w:rPr>
        <w:t xml:space="preserve"> </w:t>
      </w:r>
      <w:r>
        <w:rPr>
          <w:spacing w:val="7"/>
          <w:sz w:val="22"/>
          <w:szCs w:val="22"/>
        </w:rPr>
        <w:t xml:space="preserve">à </w:t>
      </w:r>
      <w:r w:rsidRPr="009D2CC1">
        <w:rPr>
          <w:b/>
          <w:spacing w:val="7"/>
          <w:sz w:val="22"/>
          <w:szCs w:val="22"/>
        </w:rPr>
        <w:t xml:space="preserve">Monsieur le </w:t>
      </w:r>
      <w:r w:rsidR="008043F8">
        <w:rPr>
          <w:b/>
          <w:spacing w:val="7"/>
          <w:sz w:val="22"/>
          <w:szCs w:val="22"/>
        </w:rPr>
        <w:t>PREFET DU DJA ET LOBO à Sangmélima</w:t>
      </w:r>
    </w:p>
    <w:p w:rsidR="00FF0798" w:rsidRPr="0029472D" w:rsidRDefault="00FF0798" w:rsidP="00157705">
      <w:pPr>
        <w:widowControl w:val="0"/>
        <w:autoSpaceDE w:val="0"/>
        <w:spacing w:line="360" w:lineRule="auto"/>
        <w:ind w:right="-20"/>
        <w:jc w:val="both"/>
        <w:rPr>
          <w:sz w:val="22"/>
          <w:szCs w:val="22"/>
        </w:rPr>
      </w:pPr>
      <w:r w:rsidRPr="0029472D">
        <w:rPr>
          <w:sz w:val="22"/>
          <w:szCs w:val="22"/>
        </w:rPr>
        <w:t>ci-dessous</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d’Ouvrage</w:t>
      </w:r>
      <w:r w:rsidRPr="0029472D">
        <w:rPr>
          <w:spacing w:val="7"/>
          <w:sz w:val="22"/>
          <w:szCs w:val="22"/>
        </w:rPr>
        <w:t xml:space="preserve"> </w:t>
      </w:r>
      <w:r w:rsidR="008043F8">
        <w:rPr>
          <w:spacing w:val="7"/>
          <w:sz w:val="22"/>
          <w:szCs w:val="22"/>
        </w:rPr>
        <w:t>Délégué</w:t>
      </w:r>
      <w:r w:rsidRPr="0029472D">
        <w:rPr>
          <w:sz w:val="22"/>
          <w:szCs w:val="22"/>
        </w:rPr>
        <w:t>»</w:t>
      </w:r>
    </w:p>
    <w:p w:rsidR="00FF0798" w:rsidRPr="0029472D" w:rsidRDefault="00FF0798" w:rsidP="00157705">
      <w:pPr>
        <w:widowControl w:val="0"/>
        <w:autoSpaceDE w:val="0"/>
        <w:spacing w:line="360" w:lineRule="auto"/>
        <w:ind w:right="-20"/>
        <w:jc w:val="both"/>
        <w:rPr>
          <w:sz w:val="22"/>
          <w:szCs w:val="22"/>
        </w:rPr>
      </w:pPr>
    </w:p>
    <w:p w:rsidR="00FF0798" w:rsidRPr="009D2CC1" w:rsidRDefault="00FF0798" w:rsidP="00157705">
      <w:pPr>
        <w:widowControl w:val="0"/>
        <w:autoSpaceDE w:val="0"/>
        <w:spacing w:before="12" w:line="360" w:lineRule="auto"/>
        <w:ind w:right="-20"/>
        <w:jc w:val="both"/>
        <w:rPr>
          <w:sz w:val="22"/>
          <w:szCs w:val="22"/>
        </w:rPr>
      </w:pPr>
      <w:r w:rsidRPr="0029472D">
        <w:rPr>
          <w:sz w:val="22"/>
          <w:szCs w:val="22"/>
        </w:rPr>
        <w:t>Nous soussignés</w:t>
      </w:r>
      <w:r w:rsidRPr="0029472D">
        <w:rPr>
          <w:spacing w:val="9"/>
          <w:sz w:val="22"/>
          <w:szCs w:val="22"/>
        </w:rPr>
        <w:t xml:space="preserve"> </w:t>
      </w:r>
      <w:r w:rsidRPr="0029472D">
        <w:rPr>
          <w:sz w:val="22"/>
          <w:szCs w:val="22"/>
        </w:rPr>
        <w:t>(organisme financier, adresse), déclarons</w:t>
      </w:r>
      <w:r w:rsidRPr="0029472D">
        <w:rPr>
          <w:spacing w:val="9"/>
          <w:sz w:val="22"/>
          <w:szCs w:val="22"/>
        </w:rPr>
        <w:t xml:space="preserve"> </w:t>
      </w:r>
      <w:r w:rsidRPr="0029472D">
        <w:rPr>
          <w:sz w:val="22"/>
          <w:szCs w:val="22"/>
        </w:rPr>
        <w:t>par</w:t>
      </w:r>
      <w:r w:rsidRPr="0029472D">
        <w:rPr>
          <w:spacing w:val="9"/>
          <w:sz w:val="22"/>
          <w:szCs w:val="22"/>
        </w:rPr>
        <w:t xml:space="preserve"> </w:t>
      </w:r>
      <w:r w:rsidRPr="0029472D">
        <w:rPr>
          <w:sz w:val="22"/>
          <w:szCs w:val="22"/>
        </w:rPr>
        <w:t>la présente garantir,</w:t>
      </w:r>
      <w:r w:rsidRPr="0029472D">
        <w:rPr>
          <w:spacing w:val="9"/>
          <w:sz w:val="22"/>
          <w:szCs w:val="22"/>
        </w:rPr>
        <w:t xml:space="preserve"> </w:t>
      </w:r>
      <w:r w:rsidRPr="0029472D">
        <w:rPr>
          <w:sz w:val="22"/>
          <w:szCs w:val="22"/>
        </w:rPr>
        <w:t>pour</w:t>
      </w:r>
      <w:r w:rsidRPr="0029472D">
        <w:rPr>
          <w:spacing w:val="9"/>
          <w:sz w:val="22"/>
          <w:szCs w:val="22"/>
        </w:rPr>
        <w:t xml:space="preserve"> </w:t>
      </w:r>
      <w:r w:rsidRPr="0029472D">
        <w:rPr>
          <w:sz w:val="22"/>
          <w:szCs w:val="22"/>
        </w:rPr>
        <w:t xml:space="preserve">le compte de : </w:t>
      </w:r>
      <w:r w:rsidRPr="0029472D">
        <w:rPr>
          <w:i/>
          <w:iCs/>
          <w:sz w:val="22"/>
          <w:szCs w:val="22"/>
        </w:rPr>
        <w:t>……………...............................................………..</w:t>
      </w:r>
      <w:r w:rsidRPr="0029472D">
        <w:rPr>
          <w:i/>
          <w:iCs/>
          <w:spacing w:val="2"/>
          <w:sz w:val="22"/>
          <w:szCs w:val="22"/>
        </w:rPr>
        <w:t xml:space="preserve"> </w:t>
      </w:r>
      <w:r w:rsidRPr="0029472D">
        <w:rPr>
          <w:i/>
          <w:iCs/>
          <w:sz w:val="22"/>
          <w:szCs w:val="22"/>
        </w:rPr>
        <w:t>[le</w:t>
      </w:r>
      <w:r w:rsidRPr="0029472D">
        <w:rPr>
          <w:i/>
          <w:iCs/>
          <w:spacing w:val="6"/>
          <w:sz w:val="22"/>
          <w:szCs w:val="22"/>
        </w:rPr>
        <w:t xml:space="preserve"> </w:t>
      </w:r>
      <w:r w:rsidRPr="0029472D">
        <w:rPr>
          <w:i/>
          <w:iCs/>
          <w:sz w:val="22"/>
          <w:szCs w:val="22"/>
        </w:rPr>
        <w:t>titulaire]</w:t>
      </w:r>
      <w:r w:rsidRPr="0029472D">
        <w:rPr>
          <w:sz w:val="22"/>
          <w:szCs w:val="22"/>
        </w:rPr>
        <w:t>,</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profit</w:t>
      </w:r>
      <w:r w:rsidRPr="0029472D">
        <w:rPr>
          <w:spacing w:val="7"/>
          <w:sz w:val="22"/>
          <w:szCs w:val="22"/>
        </w:rPr>
        <w:t xml:space="preserve"> </w:t>
      </w:r>
      <w:r w:rsidRPr="0029472D">
        <w:rPr>
          <w:sz w:val="22"/>
          <w:szCs w:val="22"/>
        </w:rPr>
        <w:t xml:space="preserve">de </w:t>
      </w:r>
      <w:r w:rsidRPr="009D2CC1">
        <w:rPr>
          <w:b/>
          <w:spacing w:val="7"/>
          <w:sz w:val="22"/>
          <w:szCs w:val="22"/>
        </w:rPr>
        <w:t xml:space="preserve">Monsieur le </w:t>
      </w:r>
      <w:r w:rsidR="008043F8">
        <w:rPr>
          <w:b/>
          <w:spacing w:val="7"/>
          <w:sz w:val="22"/>
          <w:szCs w:val="22"/>
        </w:rPr>
        <w:t>PREFET DU DJA ET LOBO</w:t>
      </w:r>
      <w:r w:rsidR="008043F8" w:rsidRPr="0029472D">
        <w:rPr>
          <w:sz w:val="22"/>
          <w:szCs w:val="22"/>
        </w:rPr>
        <w:t xml:space="preserve"> </w:t>
      </w:r>
      <w:r w:rsidRPr="0029472D">
        <w:rPr>
          <w:sz w:val="22"/>
          <w:szCs w:val="22"/>
        </w:rPr>
        <w:t>Maître</w:t>
      </w:r>
      <w:r w:rsidRPr="0029472D">
        <w:rPr>
          <w:spacing w:val="7"/>
          <w:sz w:val="22"/>
          <w:szCs w:val="22"/>
        </w:rPr>
        <w:t xml:space="preserve"> </w:t>
      </w:r>
      <w:r w:rsidRPr="0029472D">
        <w:rPr>
          <w:sz w:val="22"/>
          <w:szCs w:val="22"/>
        </w:rPr>
        <w:t>d’Ouvrage</w:t>
      </w:r>
      <w:r>
        <w:rPr>
          <w:sz w:val="22"/>
          <w:szCs w:val="22"/>
        </w:rPr>
        <w:t xml:space="preserve"> </w:t>
      </w:r>
      <w:r w:rsidR="008043F8">
        <w:rPr>
          <w:sz w:val="22"/>
          <w:szCs w:val="22"/>
        </w:rPr>
        <w:t xml:space="preserve">Délégué </w:t>
      </w:r>
      <w:r w:rsidRPr="009D2CC1">
        <w:rPr>
          <w:iCs/>
          <w:sz w:val="22"/>
          <w:szCs w:val="22"/>
        </w:rPr>
        <w:t>«</w:t>
      </w:r>
      <w:r w:rsidRPr="009D2CC1">
        <w:rPr>
          <w:iCs/>
          <w:spacing w:val="7"/>
          <w:sz w:val="22"/>
          <w:szCs w:val="22"/>
        </w:rPr>
        <w:t xml:space="preserve"> </w:t>
      </w:r>
      <w:r w:rsidRPr="009D2CC1">
        <w:rPr>
          <w:iCs/>
          <w:sz w:val="22"/>
          <w:szCs w:val="22"/>
        </w:rPr>
        <w:t>le</w:t>
      </w:r>
      <w:r w:rsidRPr="009D2CC1">
        <w:rPr>
          <w:iCs/>
          <w:spacing w:val="7"/>
          <w:sz w:val="22"/>
          <w:szCs w:val="22"/>
        </w:rPr>
        <w:t xml:space="preserve"> </w:t>
      </w:r>
      <w:r w:rsidRPr="009D2CC1">
        <w:rPr>
          <w:iCs/>
          <w:sz w:val="22"/>
          <w:szCs w:val="22"/>
        </w:rPr>
        <w:t>bénéficiaire</w:t>
      </w:r>
      <w:r w:rsidRPr="009D2CC1">
        <w:rPr>
          <w:iCs/>
          <w:spacing w:val="7"/>
          <w:sz w:val="22"/>
          <w:szCs w:val="22"/>
        </w:rPr>
        <w:t xml:space="preserve"> </w:t>
      </w:r>
      <w:r>
        <w:rPr>
          <w:iCs/>
          <w:sz w:val="22"/>
          <w:szCs w:val="22"/>
        </w:rPr>
        <w:t>»</w:t>
      </w:r>
    </w:p>
    <w:p w:rsidR="00292D0D" w:rsidRPr="00BE1B4C" w:rsidRDefault="00FF0798" w:rsidP="00292D0D">
      <w:pPr>
        <w:shd w:val="clear" w:color="auto" w:fill="FFFFFF"/>
        <w:jc w:val="both"/>
        <w:rPr>
          <w:rStyle w:val="lev"/>
        </w:rPr>
      </w:pPr>
      <w:r w:rsidRPr="0029472D">
        <w:rPr>
          <w:sz w:val="22"/>
          <w:szCs w:val="22"/>
        </w:rPr>
        <w:t>Le paiement,</w:t>
      </w:r>
      <w:r w:rsidRPr="0029472D">
        <w:rPr>
          <w:spacing w:val="-19"/>
          <w:sz w:val="22"/>
          <w:szCs w:val="22"/>
        </w:rPr>
        <w:t xml:space="preserve"> </w:t>
      </w:r>
      <w:r w:rsidRPr="0029472D">
        <w:rPr>
          <w:sz w:val="22"/>
          <w:szCs w:val="22"/>
        </w:rPr>
        <w:t>sans</w:t>
      </w:r>
      <w:r w:rsidRPr="0029472D">
        <w:rPr>
          <w:spacing w:val="-19"/>
          <w:sz w:val="22"/>
          <w:szCs w:val="22"/>
        </w:rPr>
        <w:t xml:space="preserve"> </w:t>
      </w:r>
      <w:r w:rsidRPr="0029472D">
        <w:rPr>
          <w:sz w:val="22"/>
          <w:szCs w:val="22"/>
        </w:rPr>
        <w:t>contestation</w:t>
      </w:r>
      <w:r w:rsidRPr="0029472D">
        <w:rPr>
          <w:spacing w:val="-19"/>
          <w:sz w:val="22"/>
          <w:szCs w:val="22"/>
        </w:rPr>
        <w:t xml:space="preserve"> </w:t>
      </w:r>
      <w:r w:rsidRPr="0029472D">
        <w:rPr>
          <w:sz w:val="22"/>
          <w:szCs w:val="22"/>
        </w:rPr>
        <w:t>et dès</w:t>
      </w:r>
      <w:r w:rsidRPr="0029472D">
        <w:rPr>
          <w:spacing w:val="-19"/>
          <w:sz w:val="22"/>
          <w:szCs w:val="22"/>
        </w:rPr>
        <w:t xml:space="preserve"> </w:t>
      </w:r>
      <w:r w:rsidRPr="0029472D">
        <w:rPr>
          <w:sz w:val="22"/>
          <w:szCs w:val="22"/>
        </w:rPr>
        <w:t>réception</w:t>
      </w:r>
      <w:r w:rsidRPr="0029472D">
        <w:rPr>
          <w:spacing w:val="-19"/>
          <w:sz w:val="22"/>
          <w:szCs w:val="22"/>
        </w:rPr>
        <w:t xml:space="preserve"> </w:t>
      </w:r>
      <w:r w:rsidRPr="0029472D">
        <w:rPr>
          <w:sz w:val="22"/>
          <w:szCs w:val="22"/>
        </w:rPr>
        <w:t>de</w:t>
      </w:r>
      <w:r w:rsidRPr="0029472D">
        <w:rPr>
          <w:spacing w:val="-19"/>
          <w:sz w:val="22"/>
          <w:szCs w:val="22"/>
        </w:rPr>
        <w:t xml:space="preserve"> </w:t>
      </w:r>
      <w:r w:rsidRPr="0029472D">
        <w:rPr>
          <w:sz w:val="22"/>
          <w:szCs w:val="22"/>
        </w:rPr>
        <w:t>la première</w:t>
      </w:r>
      <w:r w:rsidRPr="0029472D">
        <w:rPr>
          <w:spacing w:val="-19"/>
          <w:sz w:val="22"/>
          <w:szCs w:val="22"/>
        </w:rPr>
        <w:t xml:space="preserve"> </w:t>
      </w:r>
      <w:r w:rsidRPr="0029472D">
        <w:rPr>
          <w:sz w:val="22"/>
          <w:szCs w:val="22"/>
        </w:rPr>
        <w:t>demande écrite du bénéficiaire, déclarant</w:t>
      </w:r>
      <w:r w:rsidRPr="0029472D">
        <w:rPr>
          <w:spacing w:val="29"/>
          <w:sz w:val="22"/>
          <w:szCs w:val="22"/>
        </w:rPr>
        <w:t xml:space="preserve"> </w:t>
      </w:r>
      <w:r w:rsidRPr="0029472D">
        <w:rPr>
          <w:sz w:val="22"/>
          <w:szCs w:val="22"/>
        </w:rPr>
        <w:t xml:space="preserve">que ………….................…….. </w:t>
      </w:r>
      <w:r w:rsidRPr="0029472D">
        <w:rPr>
          <w:i/>
          <w:iCs/>
          <w:sz w:val="22"/>
          <w:szCs w:val="22"/>
        </w:rPr>
        <w:t>[le titulaire]</w:t>
      </w:r>
      <w:r w:rsidRPr="0029472D">
        <w:rPr>
          <w:i/>
          <w:iCs/>
          <w:spacing w:val="-4"/>
          <w:sz w:val="22"/>
          <w:szCs w:val="22"/>
        </w:rPr>
        <w:t xml:space="preserve"> </w:t>
      </w:r>
      <w:r w:rsidRPr="0029472D">
        <w:rPr>
          <w:sz w:val="22"/>
          <w:szCs w:val="22"/>
        </w:rPr>
        <w:t>ne s’est</w:t>
      </w:r>
      <w:r w:rsidRPr="0029472D">
        <w:rPr>
          <w:spacing w:val="29"/>
          <w:sz w:val="22"/>
          <w:szCs w:val="22"/>
        </w:rPr>
        <w:t xml:space="preserve"> </w:t>
      </w:r>
      <w:r w:rsidRPr="0029472D">
        <w:rPr>
          <w:sz w:val="22"/>
          <w:szCs w:val="22"/>
        </w:rPr>
        <w:t>pas</w:t>
      </w:r>
      <w:r w:rsidRPr="0029472D">
        <w:rPr>
          <w:spacing w:val="29"/>
          <w:sz w:val="22"/>
          <w:szCs w:val="22"/>
        </w:rPr>
        <w:t xml:space="preserve"> </w:t>
      </w:r>
      <w:r w:rsidRPr="0029472D">
        <w:rPr>
          <w:sz w:val="22"/>
          <w:szCs w:val="22"/>
        </w:rPr>
        <w:t>acquitté</w:t>
      </w:r>
      <w:r w:rsidRPr="0029472D">
        <w:rPr>
          <w:spacing w:val="29"/>
          <w:sz w:val="22"/>
          <w:szCs w:val="22"/>
        </w:rPr>
        <w:t xml:space="preserve"> </w:t>
      </w:r>
      <w:r w:rsidRPr="0029472D">
        <w:rPr>
          <w:sz w:val="22"/>
          <w:szCs w:val="22"/>
        </w:rPr>
        <w:t>de</w:t>
      </w:r>
      <w:r w:rsidRPr="0029472D">
        <w:rPr>
          <w:spacing w:val="29"/>
          <w:sz w:val="22"/>
          <w:szCs w:val="22"/>
        </w:rPr>
        <w:t xml:space="preserve"> </w:t>
      </w:r>
      <w:r w:rsidRPr="0029472D">
        <w:rPr>
          <w:sz w:val="22"/>
          <w:szCs w:val="22"/>
        </w:rPr>
        <w:t>ses obligations,</w:t>
      </w:r>
      <w:r w:rsidRPr="0029472D">
        <w:rPr>
          <w:spacing w:val="29"/>
          <w:sz w:val="22"/>
          <w:szCs w:val="22"/>
        </w:rPr>
        <w:t xml:space="preserve"> </w:t>
      </w:r>
      <w:r w:rsidRPr="0029472D">
        <w:rPr>
          <w:sz w:val="22"/>
          <w:szCs w:val="22"/>
        </w:rPr>
        <w:t>relatives</w:t>
      </w:r>
      <w:r w:rsidRPr="0029472D">
        <w:rPr>
          <w:spacing w:val="29"/>
          <w:sz w:val="22"/>
          <w:szCs w:val="22"/>
        </w:rPr>
        <w:t xml:space="preserve"> </w:t>
      </w:r>
      <w:r w:rsidRPr="0029472D">
        <w:rPr>
          <w:sz w:val="22"/>
          <w:szCs w:val="22"/>
        </w:rPr>
        <w:t>au remboursement</w:t>
      </w:r>
      <w:r w:rsidRPr="0029472D">
        <w:rPr>
          <w:spacing w:val="33"/>
          <w:sz w:val="22"/>
          <w:szCs w:val="22"/>
        </w:rPr>
        <w:t xml:space="preserve"> </w:t>
      </w:r>
      <w:r w:rsidRPr="0029472D">
        <w:rPr>
          <w:sz w:val="22"/>
          <w:szCs w:val="22"/>
        </w:rPr>
        <w:t>de</w:t>
      </w:r>
      <w:r w:rsidRPr="0029472D">
        <w:rPr>
          <w:spacing w:val="33"/>
          <w:sz w:val="22"/>
          <w:szCs w:val="22"/>
        </w:rPr>
        <w:t xml:space="preserve"> </w:t>
      </w:r>
      <w:r w:rsidRPr="0029472D">
        <w:rPr>
          <w:sz w:val="22"/>
          <w:szCs w:val="22"/>
        </w:rPr>
        <w:t>l’avance</w:t>
      </w:r>
      <w:r w:rsidRPr="0029472D">
        <w:rPr>
          <w:spacing w:val="33"/>
          <w:sz w:val="22"/>
          <w:szCs w:val="22"/>
        </w:rPr>
        <w:t xml:space="preserve"> </w:t>
      </w:r>
      <w:r w:rsidRPr="0029472D">
        <w:rPr>
          <w:sz w:val="22"/>
          <w:szCs w:val="22"/>
        </w:rPr>
        <w:t>de démarrage selon</w:t>
      </w:r>
      <w:r w:rsidRPr="0029472D">
        <w:rPr>
          <w:spacing w:val="33"/>
          <w:sz w:val="22"/>
          <w:szCs w:val="22"/>
        </w:rPr>
        <w:t xml:space="preserve"> </w:t>
      </w:r>
      <w:r w:rsidRPr="0029472D">
        <w:rPr>
          <w:sz w:val="22"/>
          <w:szCs w:val="22"/>
        </w:rPr>
        <w:t>les</w:t>
      </w:r>
      <w:r w:rsidRPr="0029472D">
        <w:rPr>
          <w:spacing w:val="33"/>
          <w:sz w:val="22"/>
          <w:szCs w:val="22"/>
        </w:rPr>
        <w:t xml:space="preserve"> </w:t>
      </w:r>
      <w:r w:rsidRPr="0029472D">
        <w:rPr>
          <w:sz w:val="22"/>
          <w:szCs w:val="22"/>
        </w:rPr>
        <w:t>conditions du marché</w:t>
      </w:r>
      <w:r w:rsidRPr="0029472D">
        <w:rPr>
          <w:spacing w:val="-32"/>
          <w:sz w:val="22"/>
          <w:szCs w:val="22"/>
        </w:rPr>
        <w:t xml:space="preserve"> </w:t>
      </w:r>
      <w:r>
        <w:rPr>
          <w:spacing w:val="-32"/>
          <w:sz w:val="22"/>
          <w:szCs w:val="22"/>
        </w:rPr>
        <w:t xml:space="preserve"> </w:t>
      </w:r>
      <w:r w:rsidRPr="0029472D">
        <w:rPr>
          <w:sz w:val="22"/>
          <w:szCs w:val="22"/>
        </w:rPr>
        <w:t xml:space="preserve">………….................…….. du …………..................................…….. </w:t>
      </w:r>
      <w:r w:rsidR="008E4BB3" w:rsidRPr="0029472D">
        <w:rPr>
          <w:sz w:val="22"/>
          <w:szCs w:val="22"/>
        </w:rPr>
        <w:t>Relatif</w:t>
      </w:r>
      <w:r w:rsidRPr="00E628E6">
        <w:rPr>
          <w:sz w:val="22"/>
          <w:szCs w:val="22"/>
        </w:rPr>
        <w:t xml:space="preserve"> </w:t>
      </w:r>
      <w:r w:rsidR="002C04F5">
        <w:rPr>
          <w:sz w:val="22"/>
          <w:szCs w:val="22"/>
        </w:rPr>
        <w:t xml:space="preserve">aux </w:t>
      </w:r>
      <w:r w:rsidR="002C04F5" w:rsidRPr="00542634">
        <w:rPr>
          <w:rFonts w:ascii="Trebuchet MS" w:hAnsi="Trebuchet MS"/>
          <w:bCs/>
          <w:sz w:val="20"/>
        </w:rPr>
        <w:t>TRAVAUX DE BITUMAGE EN ENDUIT SUPERFICIEL MONOCOUCHE DES VOIES PARCELLAIRES DE LA PALMERAIE DE MVOMEKA'A, ARRONDISSEMENT DE MEYOMESSALA, Linéaire (Palais - Palmeraie) : 3,700 Km</w:t>
      </w:r>
      <w:r w:rsidR="00292D0D">
        <w:rPr>
          <w:rFonts w:ascii="Trebuchet MS" w:hAnsi="Trebuchet MS"/>
          <w:bCs/>
          <w:sz w:val="20"/>
        </w:rPr>
        <w:t xml:space="preserve">, </w:t>
      </w:r>
      <w:r w:rsidR="00292D0D" w:rsidRPr="00292D0D">
        <w:rPr>
          <w:rFonts w:ascii="Trebuchet MS" w:hAnsi="Trebuchet MS"/>
          <w:bCs/>
          <w:sz w:val="20"/>
        </w:rPr>
        <w:t>EN PROCEDURE D’URGENCE</w:t>
      </w:r>
    </w:p>
    <w:p w:rsidR="00FF0798" w:rsidRPr="0029472D" w:rsidRDefault="002C04F5" w:rsidP="002C04F5">
      <w:pPr>
        <w:widowControl w:val="0"/>
        <w:autoSpaceDE w:val="0"/>
        <w:spacing w:before="11" w:line="276" w:lineRule="auto"/>
        <w:ind w:right="-20"/>
        <w:jc w:val="both"/>
        <w:rPr>
          <w:sz w:val="22"/>
          <w:szCs w:val="22"/>
        </w:rPr>
      </w:pPr>
      <w:r w:rsidRPr="003A68FF">
        <w:rPr>
          <w:sz w:val="22"/>
          <w:szCs w:val="22"/>
        </w:rPr>
        <w:t xml:space="preserve"> </w:t>
      </w:r>
      <w:r w:rsidR="00FF0798" w:rsidRPr="003A68FF">
        <w:rPr>
          <w:sz w:val="22"/>
          <w:szCs w:val="22"/>
        </w:rPr>
        <w:t>de</w:t>
      </w:r>
      <w:r w:rsidR="00FF0798" w:rsidRPr="003A68FF">
        <w:rPr>
          <w:spacing w:val="25"/>
          <w:sz w:val="22"/>
          <w:szCs w:val="22"/>
        </w:rPr>
        <w:t xml:space="preserve"> </w:t>
      </w:r>
      <w:r w:rsidR="00FF0798" w:rsidRPr="003A68FF">
        <w:rPr>
          <w:sz w:val="22"/>
          <w:szCs w:val="22"/>
        </w:rPr>
        <w:t>la</w:t>
      </w:r>
      <w:r w:rsidR="00FF0798" w:rsidRPr="003A68FF">
        <w:rPr>
          <w:spacing w:val="25"/>
          <w:sz w:val="22"/>
          <w:szCs w:val="22"/>
        </w:rPr>
        <w:t xml:space="preserve"> </w:t>
      </w:r>
      <w:r w:rsidR="00FF0798" w:rsidRPr="003A68FF">
        <w:rPr>
          <w:sz w:val="22"/>
          <w:szCs w:val="22"/>
        </w:rPr>
        <w:t>somme</w:t>
      </w:r>
      <w:r w:rsidR="00FF0798" w:rsidRPr="003A68FF">
        <w:rPr>
          <w:spacing w:val="25"/>
          <w:sz w:val="22"/>
          <w:szCs w:val="22"/>
        </w:rPr>
        <w:t xml:space="preserve"> </w:t>
      </w:r>
      <w:r w:rsidR="00FF0798" w:rsidRPr="003A68FF">
        <w:rPr>
          <w:sz w:val="22"/>
          <w:szCs w:val="22"/>
        </w:rPr>
        <w:t>totale</w:t>
      </w:r>
      <w:r w:rsidR="00FF0798" w:rsidRPr="003A68FF">
        <w:rPr>
          <w:spacing w:val="25"/>
          <w:sz w:val="22"/>
          <w:szCs w:val="22"/>
        </w:rPr>
        <w:t xml:space="preserve"> </w:t>
      </w:r>
      <w:r w:rsidR="00FF0798" w:rsidRPr="003A68FF">
        <w:rPr>
          <w:sz w:val="22"/>
          <w:szCs w:val="22"/>
        </w:rPr>
        <w:t>maximum</w:t>
      </w:r>
      <w:r w:rsidR="00FF0798" w:rsidRPr="003A68FF">
        <w:rPr>
          <w:spacing w:val="25"/>
          <w:sz w:val="22"/>
          <w:szCs w:val="22"/>
        </w:rPr>
        <w:t xml:space="preserve"> </w:t>
      </w:r>
      <w:r w:rsidR="00FF0798" w:rsidRPr="003A68FF">
        <w:rPr>
          <w:sz w:val="22"/>
          <w:szCs w:val="22"/>
        </w:rPr>
        <w:t>correspondant</w:t>
      </w:r>
      <w:r w:rsidR="00FF0798" w:rsidRPr="003A68FF">
        <w:rPr>
          <w:spacing w:val="25"/>
          <w:sz w:val="22"/>
          <w:szCs w:val="22"/>
        </w:rPr>
        <w:t xml:space="preserve"> </w:t>
      </w:r>
      <w:r w:rsidR="00FF0798" w:rsidRPr="003A68FF">
        <w:rPr>
          <w:sz w:val="22"/>
          <w:szCs w:val="22"/>
        </w:rPr>
        <w:t>à</w:t>
      </w:r>
      <w:r w:rsidR="00FF0798" w:rsidRPr="003A68FF">
        <w:rPr>
          <w:spacing w:val="25"/>
          <w:sz w:val="22"/>
          <w:szCs w:val="22"/>
        </w:rPr>
        <w:t xml:space="preserve"> </w:t>
      </w:r>
      <w:r w:rsidR="00FF0798" w:rsidRPr="003A68FF">
        <w:rPr>
          <w:sz w:val="22"/>
          <w:szCs w:val="22"/>
        </w:rPr>
        <w:t>l’avance</w:t>
      </w:r>
      <w:r w:rsidR="00FF0798" w:rsidRPr="003A68FF">
        <w:rPr>
          <w:spacing w:val="25"/>
          <w:sz w:val="22"/>
          <w:szCs w:val="22"/>
        </w:rPr>
        <w:t xml:space="preserve"> de vingt (20</w:t>
      </w:r>
      <w:r w:rsidR="008E4BB3" w:rsidRPr="003A68FF">
        <w:rPr>
          <w:spacing w:val="25"/>
          <w:sz w:val="22"/>
          <w:szCs w:val="22"/>
        </w:rPr>
        <w:t>%)</w:t>
      </w:r>
      <w:r w:rsidR="008E4BB3" w:rsidRPr="003A68FF">
        <w:rPr>
          <w:i/>
          <w:iCs/>
          <w:sz w:val="22"/>
          <w:szCs w:val="22"/>
        </w:rPr>
        <w:t xml:space="preserve"> </w:t>
      </w:r>
      <w:r w:rsidR="008E4BB3" w:rsidRPr="003A68FF">
        <w:rPr>
          <w:i/>
          <w:iCs/>
          <w:spacing w:val="-20"/>
          <w:sz w:val="22"/>
          <w:szCs w:val="22"/>
        </w:rPr>
        <w:t>du</w:t>
      </w:r>
      <w:r w:rsidR="00FF0798" w:rsidRPr="0029472D">
        <w:rPr>
          <w:spacing w:val="25"/>
          <w:sz w:val="22"/>
          <w:szCs w:val="22"/>
        </w:rPr>
        <w:t xml:space="preserve"> </w:t>
      </w:r>
      <w:r w:rsidR="00FF0798" w:rsidRPr="0029472D">
        <w:rPr>
          <w:sz w:val="22"/>
          <w:szCs w:val="22"/>
        </w:rPr>
        <w:t>montant</w:t>
      </w:r>
      <w:r w:rsidR="00FF0798" w:rsidRPr="0029472D">
        <w:rPr>
          <w:spacing w:val="25"/>
          <w:sz w:val="22"/>
          <w:szCs w:val="22"/>
        </w:rPr>
        <w:t xml:space="preserve"> </w:t>
      </w:r>
      <w:r w:rsidR="00FF0798" w:rsidRPr="0029472D">
        <w:rPr>
          <w:sz w:val="22"/>
          <w:szCs w:val="22"/>
        </w:rPr>
        <w:t>Toutes Taxes</w:t>
      </w:r>
      <w:r w:rsidR="00FF0798" w:rsidRPr="0029472D">
        <w:rPr>
          <w:spacing w:val="-33"/>
          <w:sz w:val="22"/>
          <w:szCs w:val="22"/>
        </w:rPr>
        <w:t xml:space="preserve"> </w:t>
      </w:r>
      <w:r w:rsidR="008E4BB3" w:rsidRPr="0029472D">
        <w:rPr>
          <w:sz w:val="22"/>
          <w:szCs w:val="22"/>
        </w:rPr>
        <w:t>Comprises</w:t>
      </w:r>
      <w:r w:rsidR="008E4BB3">
        <w:rPr>
          <w:sz w:val="22"/>
          <w:szCs w:val="22"/>
        </w:rPr>
        <w:t xml:space="preserve"> </w:t>
      </w:r>
      <w:r w:rsidR="008E4BB3" w:rsidRPr="0029472D">
        <w:rPr>
          <w:spacing w:val="-33"/>
          <w:sz w:val="22"/>
          <w:szCs w:val="22"/>
        </w:rPr>
        <w:t>du</w:t>
      </w:r>
      <w:r w:rsidR="00FF0798" w:rsidRPr="0029472D">
        <w:rPr>
          <w:spacing w:val="-33"/>
          <w:sz w:val="22"/>
          <w:szCs w:val="22"/>
        </w:rPr>
        <w:t xml:space="preserve"> </w:t>
      </w:r>
      <w:r w:rsidR="00C606BB">
        <w:rPr>
          <w:spacing w:val="-33"/>
          <w:sz w:val="22"/>
          <w:szCs w:val="22"/>
        </w:rPr>
        <w:t xml:space="preserve"> </w:t>
      </w:r>
      <w:r w:rsidR="00FF0798" w:rsidRPr="0029472D">
        <w:rPr>
          <w:sz w:val="22"/>
          <w:szCs w:val="22"/>
        </w:rPr>
        <w:t>marché</w:t>
      </w:r>
      <w:r w:rsidR="00FF0798" w:rsidRPr="0029472D">
        <w:rPr>
          <w:spacing w:val="-33"/>
          <w:sz w:val="22"/>
          <w:szCs w:val="22"/>
        </w:rPr>
        <w:t xml:space="preserve"> </w:t>
      </w:r>
      <w:r w:rsidR="00FF0798" w:rsidRPr="0029472D">
        <w:rPr>
          <w:sz w:val="22"/>
          <w:szCs w:val="22"/>
        </w:rPr>
        <w:t>n° ………….......................</w:t>
      </w:r>
      <w:r w:rsidR="008E4BB3" w:rsidRPr="0029472D">
        <w:rPr>
          <w:sz w:val="22"/>
          <w:szCs w:val="22"/>
        </w:rPr>
        <w:t>……</w:t>
      </w:r>
      <w:r w:rsidR="00FF0798" w:rsidRPr="0029472D">
        <w:rPr>
          <w:sz w:val="22"/>
          <w:szCs w:val="22"/>
        </w:rPr>
        <w:t xml:space="preserve">., </w:t>
      </w:r>
      <w:r w:rsidR="00FF0798" w:rsidRPr="0029472D">
        <w:rPr>
          <w:spacing w:val="-33"/>
          <w:sz w:val="22"/>
          <w:szCs w:val="22"/>
        </w:rPr>
        <w:t xml:space="preserve"> </w:t>
      </w:r>
      <w:r w:rsidR="00FF0798" w:rsidRPr="0029472D">
        <w:rPr>
          <w:sz w:val="22"/>
          <w:szCs w:val="22"/>
        </w:rPr>
        <w:t>payable dès</w:t>
      </w:r>
      <w:r w:rsidR="00FF0798" w:rsidRPr="0029472D">
        <w:rPr>
          <w:spacing w:val="-33"/>
          <w:sz w:val="22"/>
          <w:szCs w:val="22"/>
        </w:rPr>
        <w:t xml:space="preserve"> </w:t>
      </w:r>
      <w:r w:rsidR="00FF0798" w:rsidRPr="0029472D">
        <w:rPr>
          <w:sz w:val="22"/>
          <w:szCs w:val="22"/>
        </w:rPr>
        <w:t>la notification</w:t>
      </w:r>
      <w:r w:rsidR="00FF0798" w:rsidRPr="0029472D">
        <w:rPr>
          <w:spacing w:val="-33"/>
          <w:sz w:val="22"/>
          <w:szCs w:val="22"/>
        </w:rPr>
        <w:t xml:space="preserve"> </w:t>
      </w:r>
      <w:r w:rsidR="00FF0798" w:rsidRPr="0029472D">
        <w:rPr>
          <w:sz w:val="22"/>
          <w:szCs w:val="22"/>
        </w:rPr>
        <w:t>de</w:t>
      </w:r>
      <w:r w:rsidR="00FF0798" w:rsidRPr="0029472D">
        <w:rPr>
          <w:spacing w:val="-33"/>
          <w:sz w:val="22"/>
          <w:szCs w:val="22"/>
        </w:rPr>
        <w:t xml:space="preserve"> </w:t>
      </w:r>
      <w:r w:rsidR="00FF0798" w:rsidRPr="0029472D">
        <w:rPr>
          <w:sz w:val="22"/>
          <w:szCs w:val="22"/>
        </w:rPr>
        <w:t>l’ordre</w:t>
      </w:r>
      <w:r w:rsidR="00FF0798" w:rsidRPr="0029472D">
        <w:rPr>
          <w:spacing w:val="-33"/>
          <w:sz w:val="22"/>
          <w:szCs w:val="22"/>
        </w:rPr>
        <w:t xml:space="preserve"> </w:t>
      </w:r>
      <w:r w:rsidR="00FF0798" w:rsidRPr="0029472D">
        <w:rPr>
          <w:sz w:val="22"/>
          <w:szCs w:val="22"/>
        </w:rPr>
        <w:t>de service</w:t>
      </w:r>
      <w:r w:rsidR="00FF0798" w:rsidRPr="0029472D">
        <w:rPr>
          <w:spacing w:val="7"/>
          <w:sz w:val="22"/>
          <w:szCs w:val="22"/>
        </w:rPr>
        <w:t xml:space="preserve"> </w:t>
      </w:r>
      <w:r w:rsidR="00FF0798" w:rsidRPr="0029472D">
        <w:rPr>
          <w:sz w:val="22"/>
          <w:szCs w:val="22"/>
        </w:rPr>
        <w:t>correspondant,</w:t>
      </w:r>
      <w:r w:rsidR="00FF0798" w:rsidRPr="0029472D">
        <w:rPr>
          <w:spacing w:val="7"/>
          <w:sz w:val="22"/>
          <w:szCs w:val="22"/>
        </w:rPr>
        <w:t xml:space="preserve"> </w:t>
      </w:r>
      <w:r w:rsidR="00FF0798" w:rsidRPr="0029472D">
        <w:rPr>
          <w:sz w:val="22"/>
          <w:szCs w:val="22"/>
        </w:rPr>
        <w:t>soit</w:t>
      </w:r>
      <w:r w:rsidR="00FF0798" w:rsidRPr="0029472D">
        <w:rPr>
          <w:spacing w:val="7"/>
          <w:sz w:val="22"/>
          <w:szCs w:val="22"/>
        </w:rPr>
        <w:t xml:space="preserve"> </w:t>
      </w:r>
      <w:r w:rsidR="00FF0798" w:rsidRPr="0029472D">
        <w:rPr>
          <w:sz w:val="22"/>
          <w:szCs w:val="22"/>
        </w:rPr>
        <w:t xml:space="preserve">:…………..........….. </w:t>
      </w:r>
      <w:r w:rsidR="00FF0798" w:rsidRPr="0029472D">
        <w:rPr>
          <w:spacing w:val="6"/>
          <w:sz w:val="22"/>
          <w:szCs w:val="22"/>
        </w:rPr>
        <w:t xml:space="preserve"> </w:t>
      </w:r>
      <w:r w:rsidR="00FF0798" w:rsidRPr="0029472D">
        <w:rPr>
          <w:sz w:val="22"/>
          <w:szCs w:val="22"/>
        </w:rPr>
        <w:t>francs</w:t>
      </w:r>
      <w:r w:rsidR="00FF0798" w:rsidRPr="0029472D">
        <w:rPr>
          <w:spacing w:val="7"/>
          <w:sz w:val="22"/>
          <w:szCs w:val="22"/>
        </w:rPr>
        <w:t xml:space="preserve"> </w:t>
      </w:r>
      <w:r w:rsidR="00FF0798" w:rsidRPr="0029472D">
        <w:rPr>
          <w:sz w:val="22"/>
          <w:szCs w:val="22"/>
        </w:rPr>
        <w:t>CFA</w:t>
      </w:r>
    </w:p>
    <w:p w:rsidR="00FF0798" w:rsidRPr="0029472D" w:rsidRDefault="00FF0798" w:rsidP="00157705">
      <w:pPr>
        <w:widowControl w:val="0"/>
        <w:tabs>
          <w:tab w:val="left" w:pos="6420"/>
        </w:tabs>
        <w:autoSpaceDE w:val="0"/>
        <w:spacing w:line="360" w:lineRule="auto"/>
        <w:ind w:right="-20"/>
        <w:jc w:val="both"/>
        <w:rPr>
          <w:sz w:val="22"/>
          <w:szCs w:val="22"/>
        </w:rPr>
      </w:pPr>
      <w:r w:rsidRPr="0029472D">
        <w:rPr>
          <w:sz w:val="22"/>
          <w:szCs w:val="22"/>
        </w:rPr>
        <w:t>La</w:t>
      </w:r>
      <w:r w:rsidRPr="0029472D">
        <w:rPr>
          <w:spacing w:val="4"/>
          <w:sz w:val="22"/>
          <w:szCs w:val="22"/>
        </w:rPr>
        <w:t xml:space="preserve"> </w:t>
      </w:r>
      <w:r w:rsidRPr="0029472D">
        <w:rPr>
          <w:sz w:val="22"/>
          <w:szCs w:val="22"/>
        </w:rPr>
        <w:t>présente</w:t>
      </w:r>
      <w:r w:rsidRPr="0029472D">
        <w:rPr>
          <w:spacing w:val="4"/>
          <w:sz w:val="22"/>
          <w:szCs w:val="22"/>
        </w:rPr>
        <w:t xml:space="preserve"> </w:t>
      </w:r>
      <w:r w:rsidRPr="0029472D">
        <w:rPr>
          <w:sz w:val="22"/>
          <w:szCs w:val="22"/>
        </w:rPr>
        <w:t>garantie</w:t>
      </w:r>
      <w:r w:rsidRPr="0029472D">
        <w:rPr>
          <w:spacing w:val="4"/>
          <w:sz w:val="22"/>
          <w:szCs w:val="22"/>
        </w:rPr>
        <w:t xml:space="preserve"> </w:t>
      </w:r>
      <w:r w:rsidRPr="0029472D">
        <w:rPr>
          <w:sz w:val="22"/>
          <w:szCs w:val="22"/>
        </w:rPr>
        <w:t>entrera</w:t>
      </w:r>
      <w:r w:rsidRPr="0029472D">
        <w:rPr>
          <w:spacing w:val="4"/>
          <w:sz w:val="22"/>
          <w:szCs w:val="22"/>
        </w:rPr>
        <w:t xml:space="preserve"> </w:t>
      </w:r>
      <w:r w:rsidRPr="0029472D">
        <w:rPr>
          <w:sz w:val="22"/>
          <w:szCs w:val="22"/>
        </w:rPr>
        <w:t>en</w:t>
      </w:r>
      <w:r w:rsidRPr="0029472D">
        <w:rPr>
          <w:spacing w:val="4"/>
          <w:sz w:val="22"/>
          <w:szCs w:val="22"/>
        </w:rPr>
        <w:t xml:space="preserve"> </w:t>
      </w:r>
      <w:r w:rsidRPr="0029472D">
        <w:rPr>
          <w:sz w:val="22"/>
          <w:szCs w:val="22"/>
        </w:rPr>
        <w:t>vigueur</w:t>
      </w:r>
      <w:r w:rsidRPr="0029472D">
        <w:rPr>
          <w:spacing w:val="4"/>
          <w:sz w:val="22"/>
          <w:szCs w:val="22"/>
        </w:rPr>
        <w:t xml:space="preserve"> </w:t>
      </w:r>
      <w:r w:rsidRPr="0029472D">
        <w:rPr>
          <w:sz w:val="22"/>
          <w:szCs w:val="22"/>
        </w:rPr>
        <w:t>et</w:t>
      </w:r>
      <w:r w:rsidRPr="0029472D">
        <w:rPr>
          <w:spacing w:val="4"/>
          <w:sz w:val="22"/>
          <w:szCs w:val="22"/>
        </w:rPr>
        <w:t xml:space="preserve"> </w:t>
      </w:r>
      <w:r w:rsidRPr="0029472D">
        <w:rPr>
          <w:sz w:val="22"/>
          <w:szCs w:val="22"/>
        </w:rPr>
        <w:t>prendra</w:t>
      </w:r>
      <w:r w:rsidRPr="0029472D">
        <w:rPr>
          <w:spacing w:val="4"/>
          <w:sz w:val="22"/>
          <w:szCs w:val="22"/>
        </w:rPr>
        <w:t xml:space="preserve"> </w:t>
      </w:r>
      <w:r w:rsidRPr="0029472D">
        <w:rPr>
          <w:sz w:val="22"/>
          <w:szCs w:val="22"/>
        </w:rPr>
        <w:t>effet</w:t>
      </w:r>
      <w:r w:rsidRPr="0029472D">
        <w:rPr>
          <w:spacing w:val="4"/>
          <w:sz w:val="22"/>
          <w:szCs w:val="22"/>
        </w:rPr>
        <w:t xml:space="preserve"> </w:t>
      </w:r>
      <w:r w:rsidRPr="0029472D">
        <w:rPr>
          <w:sz w:val="22"/>
          <w:szCs w:val="22"/>
        </w:rPr>
        <w:t>dès</w:t>
      </w:r>
      <w:r w:rsidRPr="0029472D">
        <w:rPr>
          <w:spacing w:val="4"/>
          <w:sz w:val="22"/>
          <w:szCs w:val="22"/>
        </w:rPr>
        <w:t xml:space="preserve"> </w:t>
      </w:r>
      <w:r w:rsidRPr="0029472D">
        <w:rPr>
          <w:sz w:val="22"/>
          <w:szCs w:val="22"/>
        </w:rPr>
        <w:t>réception</w:t>
      </w:r>
      <w:r w:rsidRPr="0029472D">
        <w:rPr>
          <w:spacing w:val="4"/>
          <w:sz w:val="22"/>
          <w:szCs w:val="22"/>
        </w:rPr>
        <w:t xml:space="preserve"> </w:t>
      </w:r>
      <w:r w:rsidRPr="0029472D">
        <w:rPr>
          <w:sz w:val="22"/>
          <w:szCs w:val="22"/>
        </w:rPr>
        <w:t>des</w:t>
      </w:r>
      <w:r w:rsidRPr="0029472D">
        <w:rPr>
          <w:spacing w:val="4"/>
          <w:sz w:val="22"/>
          <w:szCs w:val="22"/>
        </w:rPr>
        <w:t xml:space="preserve"> </w:t>
      </w:r>
      <w:r w:rsidRPr="0029472D">
        <w:rPr>
          <w:sz w:val="22"/>
          <w:szCs w:val="22"/>
        </w:rPr>
        <w:t>parts</w:t>
      </w:r>
      <w:r w:rsidRPr="0029472D">
        <w:rPr>
          <w:spacing w:val="4"/>
          <w:sz w:val="22"/>
          <w:szCs w:val="22"/>
        </w:rPr>
        <w:t xml:space="preserve"> </w:t>
      </w:r>
      <w:r w:rsidRPr="0029472D">
        <w:rPr>
          <w:sz w:val="22"/>
          <w:szCs w:val="22"/>
        </w:rPr>
        <w:t>respectives</w:t>
      </w:r>
      <w:r w:rsidRPr="0029472D">
        <w:rPr>
          <w:spacing w:val="4"/>
          <w:sz w:val="22"/>
          <w:szCs w:val="22"/>
        </w:rPr>
        <w:t xml:space="preserve"> </w:t>
      </w:r>
      <w:r w:rsidRPr="0029472D">
        <w:rPr>
          <w:sz w:val="22"/>
          <w:szCs w:val="22"/>
        </w:rPr>
        <w:t>de</w:t>
      </w:r>
      <w:r w:rsidRPr="0029472D">
        <w:rPr>
          <w:spacing w:val="4"/>
          <w:sz w:val="22"/>
          <w:szCs w:val="22"/>
        </w:rPr>
        <w:t xml:space="preserve"> </w:t>
      </w:r>
      <w:r w:rsidRPr="0029472D">
        <w:rPr>
          <w:sz w:val="22"/>
          <w:szCs w:val="22"/>
        </w:rPr>
        <w:t>cette avance</w:t>
      </w:r>
      <w:r w:rsidRPr="0029472D">
        <w:rPr>
          <w:spacing w:val="-11"/>
          <w:sz w:val="22"/>
          <w:szCs w:val="22"/>
        </w:rPr>
        <w:t xml:space="preserve"> </w:t>
      </w:r>
      <w:r w:rsidRPr="0029472D">
        <w:rPr>
          <w:sz w:val="22"/>
          <w:szCs w:val="22"/>
        </w:rPr>
        <w:t>sur</w:t>
      </w:r>
      <w:r w:rsidRPr="0029472D">
        <w:rPr>
          <w:spacing w:val="-11"/>
          <w:sz w:val="22"/>
          <w:szCs w:val="22"/>
        </w:rPr>
        <w:t xml:space="preserve"> </w:t>
      </w:r>
      <w:r w:rsidRPr="0029472D">
        <w:rPr>
          <w:sz w:val="22"/>
          <w:szCs w:val="22"/>
        </w:rPr>
        <w:t>les</w:t>
      </w:r>
      <w:r w:rsidRPr="0029472D">
        <w:rPr>
          <w:spacing w:val="-11"/>
          <w:sz w:val="22"/>
          <w:szCs w:val="22"/>
        </w:rPr>
        <w:t xml:space="preserve"> </w:t>
      </w:r>
      <w:r w:rsidRPr="0029472D">
        <w:rPr>
          <w:sz w:val="22"/>
          <w:szCs w:val="22"/>
        </w:rPr>
        <w:t>comptes</w:t>
      </w:r>
      <w:r w:rsidRPr="0029472D">
        <w:rPr>
          <w:spacing w:val="-11"/>
          <w:sz w:val="22"/>
          <w:szCs w:val="22"/>
        </w:rPr>
        <w:t xml:space="preserve"> </w:t>
      </w:r>
      <w:r w:rsidRPr="0029472D">
        <w:rPr>
          <w:sz w:val="22"/>
          <w:szCs w:val="22"/>
        </w:rPr>
        <w:t>de …………..........................……..</w:t>
      </w:r>
      <w:r w:rsidRPr="0029472D">
        <w:rPr>
          <w:i/>
          <w:iCs/>
          <w:sz w:val="22"/>
          <w:szCs w:val="22"/>
        </w:rPr>
        <w:t xml:space="preserve">[le titulaire] </w:t>
      </w:r>
      <w:r w:rsidRPr="0029472D">
        <w:rPr>
          <w:sz w:val="22"/>
          <w:szCs w:val="22"/>
        </w:rPr>
        <w:t>ouverts auprès</w:t>
      </w:r>
      <w:r w:rsidRPr="0029472D">
        <w:rPr>
          <w:spacing w:val="-11"/>
          <w:sz w:val="22"/>
          <w:szCs w:val="22"/>
        </w:rPr>
        <w:t xml:space="preserve"> </w:t>
      </w:r>
      <w:r w:rsidRPr="0029472D">
        <w:rPr>
          <w:sz w:val="22"/>
          <w:szCs w:val="22"/>
        </w:rPr>
        <w:t>de</w:t>
      </w:r>
      <w:r w:rsidRPr="0029472D">
        <w:rPr>
          <w:spacing w:val="-11"/>
          <w:sz w:val="22"/>
          <w:szCs w:val="22"/>
        </w:rPr>
        <w:t xml:space="preserve"> </w:t>
      </w:r>
      <w:r w:rsidRPr="0029472D">
        <w:rPr>
          <w:sz w:val="22"/>
          <w:szCs w:val="22"/>
        </w:rPr>
        <w:t>la banque ………….................……...</w:t>
      </w:r>
      <w:r w:rsidRPr="0029472D">
        <w:rPr>
          <w:spacing w:val="5"/>
          <w:sz w:val="22"/>
          <w:szCs w:val="22"/>
        </w:rPr>
        <w:t xml:space="preserve"> </w:t>
      </w:r>
      <w:r w:rsidRPr="0029472D">
        <w:rPr>
          <w:sz w:val="22"/>
          <w:szCs w:val="22"/>
        </w:rPr>
        <w:t>sous</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rsidR="00FF0798" w:rsidRPr="0029472D" w:rsidRDefault="00FF0798" w:rsidP="00157705">
      <w:pPr>
        <w:widowControl w:val="0"/>
        <w:autoSpaceDE w:val="0"/>
        <w:spacing w:line="360" w:lineRule="auto"/>
        <w:ind w:right="-20"/>
        <w:jc w:val="both"/>
        <w:rPr>
          <w:sz w:val="22"/>
          <w:szCs w:val="22"/>
        </w:rPr>
      </w:pPr>
      <w:r w:rsidRPr="0029472D">
        <w:rPr>
          <w:sz w:val="22"/>
          <w:szCs w:val="22"/>
        </w:rPr>
        <w:t>Elle</w:t>
      </w:r>
      <w:r w:rsidRPr="0029472D">
        <w:rPr>
          <w:spacing w:val="12"/>
          <w:sz w:val="22"/>
          <w:szCs w:val="22"/>
        </w:rPr>
        <w:t xml:space="preserve"> </w:t>
      </w:r>
      <w:r w:rsidRPr="0029472D">
        <w:rPr>
          <w:sz w:val="22"/>
          <w:szCs w:val="22"/>
        </w:rPr>
        <w:t>restera</w:t>
      </w:r>
      <w:r w:rsidRPr="0029472D">
        <w:rPr>
          <w:spacing w:val="12"/>
          <w:sz w:val="22"/>
          <w:szCs w:val="22"/>
        </w:rPr>
        <w:t xml:space="preserve"> </w:t>
      </w:r>
      <w:r w:rsidRPr="0029472D">
        <w:rPr>
          <w:sz w:val="22"/>
          <w:szCs w:val="22"/>
        </w:rPr>
        <w:t>en</w:t>
      </w:r>
      <w:r w:rsidRPr="0029472D">
        <w:rPr>
          <w:spacing w:val="12"/>
          <w:sz w:val="22"/>
          <w:szCs w:val="22"/>
        </w:rPr>
        <w:t xml:space="preserve"> </w:t>
      </w:r>
      <w:r w:rsidRPr="0029472D">
        <w:rPr>
          <w:sz w:val="22"/>
          <w:szCs w:val="22"/>
        </w:rPr>
        <w:t>vigueur</w:t>
      </w:r>
      <w:r w:rsidRPr="0029472D">
        <w:rPr>
          <w:spacing w:val="12"/>
          <w:sz w:val="22"/>
          <w:szCs w:val="22"/>
        </w:rPr>
        <w:t xml:space="preserve"> </w:t>
      </w:r>
      <w:r w:rsidRPr="0029472D">
        <w:rPr>
          <w:sz w:val="22"/>
          <w:szCs w:val="22"/>
        </w:rPr>
        <w:t>jusqu’au</w:t>
      </w:r>
      <w:r w:rsidRPr="0029472D">
        <w:rPr>
          <w:spacing w:val="12"/>
          <w:sz w:val="22"/>
          <w:szCs w:val="22"/>
        </w:rPr>
        <w:t xml:space="preserve"> </w:t>
      </w:r>
      <w:r w:rsidRPr="0029472D">
        <w:rPr>
          <w:sz w:val="22"/>
          <w:szCs w:val="22"/>
        </w:rPr>
        <w:t>remboursement</w:t>
      </w:r>
      <w:r w:rsidRPr="0029472D">
        <w:rPr>
          <w:spacing w:val="12"/>
          <w:sz w:val="22"/>
          <w:szCs w:val="22"/>
        </w:rPr>
        <w:t xml:space="preserve"> </w:t>
      </w:r>
      <w:r w:rsidRPr="0029472D">
        <w:rPr>
          <w:sz w:val="22"/>
          <w:szCs w:val="22"/>
        </w:rPr>
        <w:t>de</w:t>
      </w:r>
      <w:r w:rsidRPr="0029472D">
        <w:rPr>
          <w:spacing w:val="12"/>
          <w:sz w:val="22"/>
          <w:szCs w:val="22"/>
        </w:rPr>
        <w:t xml:space="preserve"> </w:t>
      </w:r>
      <w:r w:rsidRPr="0029472D">
        <w:rPr>
          <w:sz w:val="22"/>
          <w:szCs w:val="22"/>
        </w:rPr>
        <w:t>l’avance</w:t>
      </w:r>
      <w:r w:rsidRPr="0029472D">
        <w:rPr>
          <w:spacing w:val="12"/>
          <w:sz w:val="22"/>
          <w:szCs w:val="22"/>
        </w:rPr>
        <w:t xml:space="preserve"> </w:t>
      </w:r>
      <w:r w:rsidRPr="0029472D">
        <w:rPr>
          <w:sz w:val="22"/>
          <w:szCs w:val="22"/>
        </w:rPr>
        <w:t>conformément</w:t>
      </w:r>
      <w:r w:rsidRPr="0029472D">
        <w:rPr>
          <w:spacing w:val="12"/>
          <w:sz w:val="22"/>
          <w:szCs w:val="22"/>
        </w:rPr>
        <w:t xml:space="preserve"> </w:t>
      </w:r>
      <w:r w:rsidRPr="0029472D">
        <w:rPr>
          <w:sz w:val="22"/>
          <w:szCs w:val="22"/>
        </w:rPr>
        <w:t>à</w:t>
      </w:r>
      <w:r w:rsidRPr="0029472D">
        <w:rPr>
          <w:spacing w:val="12"/>
          <w:sz w:val="22"/>
          <w:szCs w:val="22"/>
        </w:rPr>
        <w:t xml:space="preserve"> </w:t>
      </w:r>
      <w:r w:rsidRPr="0029472D">
        <w:rPr>
          <w:sz w:val="22"/>
          <w:szCs w:val="22"/>
        </w:rPr>
        <w:t>la</w:t>
      </w:r>
      <w:r w:rsidRPr="0029472D">
        <w:rPr>
          <w:spacing w:val="12"/>
          <w:sz w:val="22"/>
          <w:szCs w:val="22"/>
        </w:rPr>
        <w:t xml:space="preserve"> </w:t>
      </w:r>
      <w:r w:rsidRPr="0029472D">
        <w:rPr>
          <w:sz w:val="22"/>
          <w:szCs w:val="22"/>
        </w:rPr>
        <w:t>procédure</w:t>
      </w:r>
      <w:r w:rsidRPr="0029472D">
        <w:rPr>
          <w:spacing w:val="12"/>
          <w:sz w:val="22"/>
          <w:szCs w:val="22"/>
        </w:rPr>
        <w:t xml:space="preserve"> </w:t>
      </w:r>
      <w:r w:rsidRPr="0029472D">
        <w:rPr>
          <w:sz w:val="22"/>
          <w:szCs w:val="22"/>
        </w:rPr>
        <w:t>fixée</w:t>
      </w:r>
      <w:r w:rsidRPr="0029472D">
        <w:rPr>
          <w:spacing w:val="12"/>
          <w:sz w:val="22"/>
          <w:szCs w:val="22"/>
        </w:rPr>
        <w:t xml:space="preserve"> </w:t>
      </w:r>
      <w:r w:rsidRPr="0029472D">
        <w:rPr>
          <w:sz w:val="22"/>
          <w:szCs w:val="22"/>
        </w:rPr>
        <w:t>par le</w:t>
      </w:r>
      <w:r w:rsidRPr="0029472D">
        <w:rPr>
          <w:spacing w:val="16"/>
          <w:sz w:val="22"/>
          <w:szCs w:val="22"/>
        </w:rPr>
        <w:t xml:space="preserve"> </w:t>
      </w:r>
      <w:r w:rsidRPr="0029472D">
        <w:rPr>
          <w:sz w:val="22"/>
          <w:szCs w:val="22"/>
        </w:rPr>
        <w:t>CCAP.</w:t>
      </w:r>
      <w:r w:rsidRPr="0029472D">
        <w:rPr>
          <w:spacing w:val="16"/>
          <w:sz w:val="22"/>
          <w:szCs w:val="22"/>
        </w:rPr>
        <w:t xml:space="preserve"> </w:t>
      </w:r>
      <w:r w:rsidRPr="0029472D">
        <w:rPr>
          <w:sz w:val="22"/>
          <w:szCs w:val="22"/>
        </w:rPr>
        <w:t>Toutefois,</w:t>
      </w:r>
      <w:r w:rsidRPr="0029472D">
        <w:rPr>
          <w:spacing w:val="16"/>
          <w:sz w:val="22"/>
          <w:szCs w:val="22"/>
        </w:rPr>
        <w:t xml:space="preserve"> </w:t>
      </w:r>
      <w:r w:rsidRPr="0029472D">
        <w:rPr>
          <w:sz w:val="22"/>
          <w:szCs w:val="22"/>
        </w:rPr>
        <w:t>le</w:t>
      </w:r>
      <w:r w:rsidRPr="0029472D">
        <w:rPr>
          <w:spacing w:val="16"/>
          <w:sz w:val="22"/>
          <w:szCs w:val="22"/>
        </w:rPr>
        <w:t xml:space="preserve"> </w:t>
      </w:r>
      <w:r w:rsidRPr="0029472D">
        <w:rPr>
          <w:sz w:val="22"/>
          <w:szCs w:val="22"/>
        </w:rPr>
        <w:t>montant</w:t>
      </w:r>
      <w:r w:rsidRPr="0029472D">
        <w:rPr>
          <w:spacing w:val="16"/>
          <w:sz w:val="22"/>
          <w:szCs w:val="22"/>
        </w:rPr>
        <w:t xml:space="preserve"> </w:t>
      </w:r>
      <w:r w:rsidRPr="0029472D">
        <w:rPr>
          <w:sz w:val="22"/>
          <w:szCs w:val="22"/>
        </w:rPr>
        <w:t>du</w:t>
      </w:r>
      <w:r w:rsidRPr="0029472D">
        <w:rPr>
          <w:spacing w:val="16"/>
          <w:sz w:val="22"/>
          <w:szCs w:val="22"/>
        </w:rPr>
        <w:t xml:space="preserve">  </w:t>
      </w:r>
      <w:r w:rsidRPr="0029472D">
        <w:rPr>
          <w:sz w:val="22"/>
          <w:szCs w:val="22"/>
        </w:rPr>
        <w:t>cautionnement</w:t>
      </w:r>
      <w:r w:rsidRPr="0029472D">
        <w:rPr>
          <w:spacing w:val="16"/>
          <w:sz w:val="22"/>
          <w:szCs w:val="22"/>
        </w:rPr>
        <w:t xml:space="preserve"> </w:t>
      </w:r>
      <w:r w:rsidRPr="0029472D">
        <w:rPr>
          <w:sz w:val="22"/>
          <w:szCs w:val="22"/>
        </w:rPr>
        <w:t>sera</w:t>
      </w:r>
      <w:r w:rsidRPr="0029472D">
        <w:rPr>
          <w:spacing w:val="16"/>
          <w:sz w:val="22"/>
          <w:szCs w:val="22"/>
        </w:rPr>
        <w:t xml:space="preserve"> </w:t>
      </w:r>
      <w:r w:rsidRPr="0029472D">
        <w:rPr>
          <w:sz w:val="22"/>
          <w:szCs w:val="22"/>
        </w:rPr>
        <w:t>réduit</w:t>
      </w:r>
      <w:r w:rsidRPr="0029472D">
        <w:rPr>
          <w:spacing w:val="16"/>
          <w:sz w:val="22"/>
          <w:szCs w:val="22"/>
        </w:rPr>
        <w:t xml:space="preserve"> </w:t>
      </w:r>
      <w:r w:rsidRPr="0029472D">
        <w:rPr>
          <w:sz w:val="22"/>
          <w:szCs w:val="22"/>
        </w:rPr>
        <w:t>proportionnellement</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remboursement</w:t>
      </w:r>
      <w:r w:rsidRPr="0029472D">
        <w:rPr>
          <w:spacing w:val="16"/>
          <w:sz w:val="22"/>
          <w:szCs w:val="22"/>
        </w:rPr>
        <w:t xml:space="preserve"> </w:t>
      </w:r>
      <w:r w:rsidRPr="0029472D">
        <w:rPr>
          <w:sz w:val="22"/>
          <w:szCs w:val="22"/>
        </w:rPr>
        <w:t>de l’avance</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fur</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mesure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son</w:t>
      </w:r>
      <w:r w:rsidRPr="0029472D">
        <w:rPr>
          <w:spacing w:val="7"/>
          <w:sz w:val="22"/>
          <w:szCs w:val="22"/>
        </w:rPr>
        <w:t xml:space="preserve"> </w:t>
      </w:r>
      <w:r w:rsidRPr="0029472D">
        <w:rPr>
          <w:sz w:val="22"/>
          <w:szCs w:val="22"/>
        </w:rPr>
        <w:t>remboursement.</w:t>
      </w:r>
    </w:p>
    <w:p w:rsidR="00FF0798" w:rsidRPr="0029472D" w:rsidRDefault="00FF0798" w:rsidP="00157705">
      <w:pPr>
        <w:widowControl w:val="0"/>
        <w:autoSpaceDE w:val="0"/>
        <w:spacing w:line="360" w:lineRule="auto"/>
        <w:ind w:right="-20"/>
        <w:jc w:val="both"/>
        <w:rPr>
          <w:sz w:val="22"/>
          <w:szCs w:val="22"/>
        </w:rPr>
      </w:pPr>
      <w:r w:rsidRPr="0029472D">
        <w:rPr>
          <w:sz w:val="22"/>
          <w:szCs w:val="22"/>
        </w:rPr>
        <w:t>La</w:t>
      </w:r>
      <w:r w:rsidRPr="0029472D">
        <w:rPr>
          <w:spacing w:val="7"/>
          <w:sz w:val="22"/>
          <w:szCs w:val="22"/>
        </w:rPr>
        <w:t xml:space="preserve"> </w:t>
      </w:r>
      <w:r w:rsidRPr="0029472D">
        <w:rPr>
          <w:sz w:val="22"/>
          <w:szCs w:val="22"/>
        </w:rPr>
        <w:t>loi</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juridiction</w:t>
      </w:r>
      <w:r w:rsidRPr="0029472D">
        <w:rPr>
          <w:spacing w:val="7"/>
          <w:sz w:val="22"/>
          <w:szCs w:val="22"/>
        </w:rPr>
        <w:t xml:space="preserve"> </w:t>
      </w:r>
      <w:r w:rsidRPr="0029472D">
        <w:rPr>
          <w:sz w:val="22"/>
          <w:szCs w:val="22"/>
        </w:rPr>
        <w:t>applicables</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garantie</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celles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République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Cameroun.</w:t>
      </w:r>
    </w:p>
    <w:p w:rsidR="00FF0798" w:rsidRPr="0029472D" w:rsidRDefault="00FF0798" w:rsidP="00157705">
      <w:pPr>
        <w:widowControl w:val="0"/>
        <w:autoSpaceDE w:val="0"/>
        <w:spacing w:line="360" w:lineRule="auto"/>
        <w:ind w:right="-20"/>
        <w:jc w:val="both"/>
      </w:pPr>
      <w:r w:rsidRPr="0029472D">
        <w:rPr>
          <w:i/>
          <w:iCs/>
        </w:rPr>
        <w:t>Signé</w:t>
      </w:r>
      <w:r w:rsidRPr="0029472D">
        <w:rPr>
          <w:i/>
          <w:iCs/>
          <w:spacing w:val="7"/>
        </w:rPr>
        <w:t xml:space="preserve"> </w:t>
      </w:r>
      <w:r w:rsidRPr="0029472D">
        <w:rPr>
          <w:i/>
          <w:iCs/>
        </w:rPr>
        <w:t>et</w:t>
      </w:r>
      <w:r w:rsidRPr="0029472D">
        <w:rPr>
          <w:i/>
          <w:iCs/>
          <w:spacing w:val="7"/>
        </w:rPr>
        <w:t xml:space="preserve"> </w:t>
      </w:r>
      <w:r w:rsidRPr="0029472D">
        <w:rPr>
          <w:i/>
          <w:iCs/>
        </w:rPr>
        <w:t>authentifié</w:t>
      </w:r>
      <w:r w:rsidRPr="0029472D">
        <w:rPr>
          <w:i/>
          <w:iCs/>
          <w:spacing w:val="7"/>
        </w:rPr>
        <w:t xml:space="preserve"> </w:t>
      </w:r>
      <w:r w:rsidRPr="0029472D">
        <w:rPr>
          <w:i/>
          <w:iCs/>
        </w:rPr>
        <w:t>par</w:t>
      </w:r>
      <w:r w:rsidRPr="0029472D">
        <w:rPr>
          <w:i/>
          <w:iCs/>
          <w:spacing w:val="7"/>
        </w:rPr>
        <w:t xml:space="preserve"> </w:t>
      </w:r>
      <w:r w:rsidRPr="0029472D">
        <w:rPr>
          <w:i/>
          <w:iCs/>
        </w:rPr>
        <w:t>l’organisme financier</w:t>
      </w:r>
    </w:p>
    <w:p w:rsidR="00FF0798" w:rsidRPr="0029472D" w:rsidRDefault="00FF0798" w:rsidP="00157705">
      <w:pPr>
        <w:widowControl w:val="0"/>
        <w:autoSpaceDE w:val="0"/>
        <w:spacing w:line="360" w:lineRule="auto"/>
        <w:ind w:right="-20"/>
        <w:jc w:val="both"/>
      </w:pPr>
    </w:p>
    <w:p w:rsidR="00FF0798" w:rsidRPr="0029472D" w:rsidRDefault="00FF0798" w:rsidP="00157705">
      <w:pPr>
        <w:widowControl w:val="0"/>
        <w:autoSpaceDE w:val="0"/>
        <w:spacing w:line="360" w:lineRule="auto"/>
        <w:ind w:right="-20"/>
        <w:jc w:val="both"/>
      </w:pPr>
      <w:r w:rsidRPr="0029472D">
        <w:rPr>
          <w:i/>
          <w:iCs/>
        </w:rPr>
        <w:t>à</w:t>
      </w:r>
      <w:r w:rsidRPr="0029472D">
        <w:rPr>
          <w:i/>
          <w:iCs/>
          <w:spacing w:val="7"/>
        </w:rPr>
        <w:t xml:space="preserve"> </w:t>
      </w:r>
      <w:r w:rsidRPr="0029472D">
        <w:rPr>
          <w:i/>
          <w:iCs/>
        </w:rPr>
        <w:t>……………..........................……….</w:t>
      </w:r>
      <w:r w:rsidRPr="0029472D">
        <w:rPr>
          <w:i/>
          <w:iCs/>
          <w:spacing w:val="-1"/>
        </w:rPr>
        <w:t>.</w:t>
      </w:r>
      <w:r w:rsidRPr="0029472D">
        <w:rPr>
          <w:i/>
          <w:iCs/>
        </w:rPr>
        <w:t>,</w:t>
      </w:r>
      <w:r w:rsidRPr="0029472D">
        <w:rPr>
          <w:i/>
          <w:iCs/>
          <w:spacing w:val="7"/>
        </w:rPr>
        <w:t xml:space="preserve"> </w:t>
      </w:r>
      <w:r w:rsidRPr="0029472D">
        <w:rPr>
          <w:i/>
          <w:iCs/>
        </w:rPr>
        <w:t>le</w:t>
      </w:r>
      <w:r w:rsidRPr="0029472D">
        <w:rPr>
          <w:i/>
          <w:iCs/>
          <w:spacing w:val="7"/>
        </w:rPr>
        <w:t xml:space="preserve"> </w:t>
      </w:r>
      <w:r w:rsidRPr="0029472D">
        <w:rPr>
          <w:i/>
          <w:iCs/>
        </w:rPr>
        <w:t>……………..........................………..</w:t>
      </w:r>
    </w:p>
    <w:p w:rsidR="00FF0798" w:rsidRPr="0029472D" w:rsidRDefault="00FF0798" w:rsidP="00157705">
      <w:pPr>
        <w:widowControl w:val="0"/>
        <w:autoSpaceDE w:val="0"/>
        <w:spacing w:before="8" w:line="360" w:lineRule="auto"/>
        <w:ind w:right="-20"/>
        <w:jc w:val="both"/>
      </w:pPr>
    </w:p>
    <w:p w:rsidR="00FF0798" w:rsidRDefault="00FF0798" w:rsidP="00157705">
      <w:pPr>
        <w:widowControl w:val="0"/>
        <w:autoSpaceDE w:val="0"/>
        <w:spacing w:line="360" w:lineRule="auto"/>
        <w:ind w:right="-20"/>
        <w:jc w:val="both"/>
        <w:rPr>
          <w:i/>
          <w:iCs/>
        </w:rPr>
      </w:pPr>
      <w:r w:rsidRPr="0029472D">
        <w:rPr>
          <w:i/>
          <w:iCs/>
        </w:rPr>
        <w:t>[signature</w:t>
      </w:r>
      <w:r w:rsidRPr="0029472D">
        <w:rPr>
          <w:i/>
          <w:iCs/>
          <w:spacing w:val="6"/>
        </w:rPr>
        <w:t xml:space="preserve"> </w:t>
      </w:r>
      <w:r w:rsidRPr="0029472D">
        <w:rPr>
          <w:i/>
          <w:iCs/>
        </w:rPr>
        <w:t>de</w:t>
      </w:r>
      <w:r w:rsidRPr="0029472D">
        <w:rPr>
          <w:i/>
          <w:iCs/>
          <w:spacing w:val="6"/>
        </w:rPr>
        <w:t xml:space="preserve"> </w:t>
      </w:r>
      <w:r w:rsidRPr="0029472D">
        <w:rPr>
          <w:i/>
          <w:iCs/>
        </w:rPr>
        <w:t>l’organisme financier]</w:t>
      </w:r>
    </w:p>
    <w:p w:rsidR="008043F8" w:rsidRDefault="008043F8" w:rsidP="00157705">
      <w:pPr>
        <w:widowControl w:val="0"/>
        <w:autoSpaceDE w:val="0"/>
        <w:spacing w:line="360" w:lineRule="auto"/>
        <w:ind w:right="-20"/>
        <w:jc w:val="both"/>
        <w:rPr>
          <w:i/>
          <w:iCs/>
        </w:rPr>
      </w:pPr>
    </w:p>
    <w:p w:rsidR="008043F8" w:rsidRPr="0029472D" w:rsidRDefault="008043F8" w:rsidP="00157705">
      <w:pPr>
        <w:widowControl w:val="0"/>
        <w:autoSpaceDE w:val="0"/>
        <w:spacing w:line="360" w:lineRule="auto"/>
        <w:ind w:right="-20"/>
        <w:jc w:val="both"/>
      </w:pPr>
    </w:p>
    <w:p w:rsidR="00FF0798" w:rsidRDefault="00FF0798" w:rsidP="00157705">
      <w:pPr>
        <w:pStyle w:val="DTAOtitre"/>
        <w:jc w:val="both"/>
        <w:rPr>
          <w:rStyle w:val="DTAOtitreCar"/>
          <w:b/>
        </w:rPr>
      </w:pPr>
      <w:bookmarkStart w:id="1402" w:name="_Toc530309775"/>
      <w:bookmarkStart w:id="1403" w:name="_Toc97557133"/>
    </w:p>
    <w:p w:rsidR="00E628E6" w:rsidRDefault="00E628E6" w:rsidP="00157705">
      <w:pPr>
        <w:pStyle w:val="DTAOtitre"/>
        <w:jc w:val="both"/>
        <w:rPr>
          <w:rStyle w:val="DTAOtitreCar"/>
          <w:b/>
        </w:rPr>
      </w:pPr>
    </w:p>
    <w:p w:rsidR="00E628E6" w:rsidRDefault="00E628E6" w:rsidP="00157705">
      <w:pPr>
        <w:pStyle w:val="DTAOtitre"/>
        <w:jc w:val="both"/>
        <w:rPr>
          <w:rStyle w:val="DTAOtitreCar"/>
          <w:b/>
        </w:rPr>
      </w:pPr>
    </w:p>
    <w:p w:rsidR="007162F8" w:rsidRDefault="007162F8" w:rsidP="00157705">
      <w:pPr>
        <w:pStyle w:val="DTAOtitre"/>
        <w:jc w:val="both"/>
        <w:rPr>
          <w:rStyle w:val="DTAOtitreCar"/>
          <w:b/>
        </w:rPr>
      </w:pPr>
    </w:p>
    <w:p w:rsidR="00FF0798" w:rsidRPr="0029472D" w:rsidRDefault="00FF0798" w:rsidP="007162F8">
      <w:pPr>
        <w:pStyle w:val="DTAOtitre"/>
        <w:spacing w:line="240" w:lineRule="auto"/>
        <w:jc w:val="both"/>
        <w:rPr>
          <w:i/>
          <w:szCs w:val="32"/>
        </w:rPr>
      </w:pPr>
      <w:r w:rsidRPr="0029472D">
        <w:rPr>
          <w:rStyle w:val="DTAOtitreCar"/>
          <w:b/>
        </w:rPr>
        <w:lastRenderedPageBreak/>
        <w:t>Annexe n°6 : Modèle de caut</w:t>
      </w:r>
      <w:r w:rsidR="007162F8">
        <w:rPr>
          <w:rStyle w:val="DTAOtitreCar"/>
          <w:b/>
        </w:rPr>
        <w:t xml:space="preserve">ionnement de bonne exécution en </w:t>
      </w:r>
      <w:r w:rsidRPr="0029472D">
        <w:rPr>
          <w:rStyle w:val="DTAOtitreCar"/>
          <w:b/>
        </w:rPr>
        <w:t>remplacement de</w:t>
      </w:r>
      <w:r w:rsidRPr="0029472D">
        <w:rPr>
          <w:spacing w:val="10"/>
        </w:rPr>
        <w:t xml:space="preserve"> la </w:t>
      </w:r>
      <w:r w:rsidRPr="0029472D">
        <w:t>retenue</w:t>
      </w:r>
      <w:r w:rsidRPr="0029472D">
        <w:rPr>
          <w:i/>
          <w:szCs w:val="32"/>
        </w:rPr>
        <w:t xml:space="preserve"> </w:t>
      </w:r>
      <w:r w:rsidRPr="00CD7807">
        <w:rPr>
          <w:szCs w:val="32"/>
        </w:rPr>
        <w:t>de garantie</w:t>
      </w:r>
      <w:bookmarkEnd w:id="1402"/>
      <w:bookmarkEnd w:id="1403"/>
    </w:p>
    <w:p w:rsidR="00FF0798" w:rsidRPr="0029472D" w:rsidRDefault="00FF0798" w:rsidP="007162F8">
      <w:pPr>
        <w:widowControl w:val="0"/>
        <w:autoSpaceDE w:val="0"/>
        <w:ind w:right="-20"/>
        <w:jc w:val="both"/>
      </w:pPr>
      <w:r w:rsidRPr="0029472D">
        <w:t>Organisme financier</w:t>
      </w:r>
      <w:r w:rsidRPr="0029472D">
        <w:rPr>
          <w:spacing w:val="7"/>
        </w:rPr>
        <w:t xml:space="preserve"> </w:t>
      </w:r>
      <w:r w:rsidRPr="0029472D">
        <w:t>:</w:t>
      </w:r>
      <w:r w:rsidRPr="0029472D">
        <w:rPr>
          <w:spacing w:val="7"/>
        </w:rPr>
        <w:t xml:space="preserve"> </w:t>
      </w:r>
      <w:r w:rsidRPr="0029472D">
        <w:rPr>
          <w:sz w:val="12"/>
          <w:szCs w:val="12"/>
        </w:rPr>
        <w:t>…………...........................……………………</w:t>
      </w:r>
    </w:p>
    <w:p w:rsidR="00FF0798" w:rsidRPr="0029472D" w:rsidRDefault="00FF0798" w:rsidP="007162F8">
      <w:pPr>
        <w:widowControl w:val="0"/>
        <w:autoSpaceDE w:val="0"/>
        <w:spacing w:before="12"/>
        <w:ind w:right="-20"/>
        <w:jc w:val="both"/>
      </w:pPr>
      <w:r w:rsidRPr="0029472D">
        <w:rPr>
          <w:sz w:val="22"/>
          <w:szCs w:val="22"/>
        </w:rPr>
        <w:t>Référence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Cautionnement</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rsidR="00FF0798" w:rsidRPr="0029472D" w:rsidRDefault="00FF0798" w:rsidP="007162F8">
      <w:pPr>
        <w:widowControl w:val="0"/>
        <w:autoSpaceDE w:val="0"/>
        <w:spacing w:before="12"/>
        <w:ind w:right="-20"/>
        <w:jc w:val="both"/>
      </w:pPr>
      <w:r w:rsidRPr="0029472D">
        <w:rPr>
          <w:sz w:val="22"/>
          <w:szCs w:val="22"/>
        </w:rPr>
        <w:t>Adressée</w:t>
      </w:r>
      <w:r>
        <w:rPr>
          <w:sz w:val="22"/>
          <w:szCs w:val="22"/>
        </w:rPr>
        <w:t xml:space="preserve"> </w:t>
      </w:r>
      <w:r w:rsidRPr="00CD7807">
        <w:rPr>
          <w:b/>
          <w:sz w:val="22"/>
          <w:szCs w:val="22"/>
        </w:rPr>
        <w:t>à</w:t>
      </w:r>
      <w:r>
        <w:rPr>
          <w:spacing w:val="7"/>
          <w:sz w:val="22"/>
          <w:szCs w:val="22"/>
        </w:rPr>
        <w:t> …………………………………….</w:t>
      </w:r>
      <w:r w:rsidRPr="0029472D">
        <w:rPr>
          <w:sz w:val="22"/>
          <w:szCs w:val="22"/>
        </w:rPr>
        <w:t>ci-dessous</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 xml:space="preserve">d’Ouvrage </w:t>
      </w:r>
      <w:r w:rsidR="008043F8">
        <w:rPr>
          <w:sz w:val="22"/>
          <w:szCs w:val="22"/>
        </w:rPr>
        <w:t>Délégué</w:t>
      </w:r>
      <w:r w:rsidRPr="0029472D">
        <w:rPr>
          <w:sz w:val="22"/>
          <w:szCs w:val="22"/>
        </w:rPr>
        <w:t>»</w:t>
      </w:r>
    </w:p>
    <w:p w:rsidR="00292D0D" w:rsidRPr="00BE1B4C" w:rsidRDefault="00FF0798" w:rsidP="00292D0D">
      <w:pPr>
        <w:shd w:val="clear" w:color="auto" w:fill="FFFFFF"/>
        <w:jc w:val="both"/>
        <w:rPr>
          <w:rStyle w:val="lev"/>
        </w:rPr>
      </w:pPr>
      <w:r w:rsidRPr="0029472D">
        <w:rPr>
          <w:sz w:val="22"/>
          <w:szCs w:val="22"/>
        </w:rPr>
        <w:t>Attendu que</w:t>
      </w:r>
      <w:r w:rsidRPr="0029472D">
        <w:rPr>
          <w:spacing w:val="-19"/>
          <w:sz w:val="22"/>
          <w:szCs w:val="22"/>
        </w:rPr>
        <w:t xml:space="preserve"> </w:t>
      </w:r>
      <w:r w:rsidRPr="0029472D">
        <w:rPr>
          <w:sz w:val="22"/>
          <w:szCs w:val="22"/>
        </w:rPr>
        <w:t>………….................................................................n</w:t>
      </w:r>
      <w:r w:rsidRPr="0029472D">
        <w:rPr>
          <w:i/>
          <w:iCs/>
          <w:sz w:val="22"/>
          <w:szCs w:val="22"/>
        </w:rPr>
        <w:t>om</w:t>
      </w:r>
      <w:r w:rsidRPr="0029472D">
        <w:rPr>
          <w:i/>
          <w:iCs/>
          <w:spacing w:val="-16"/>
          <w:sz w:val="22"/>
          <w:szCs w:val="22"/>
        </w:rPr>
        <w:t xml:space="preserve"> </w:t>
      </w:r>
      <w:r w:rsidRPr="0029472D">
        <w:rPr>
          <w:i/>
          <w:iCs/>
          <w:sz w:val="22"/>
          <w:szCs w:val="22"/>
        </w:rPr>
        <w:t>et</w:t>
      </w:r>
      <w:r w:rsidRPr="0029472D">
        <w:rPr>
          <w:i/>
          <w:iCs/>
          <w:spacing w:val="-16"/>
          <w:sz w:val="22"/>
          <w:szCs w:val="22"/>
        </w:rPr>
        <w:t xml:space="preserve"> </w:t>
      </w:r>
      <w:r w:rsidRPr="0029472D">
        <w:rPr>
          <w:i/>
          <w:iCs/>
          <w:sz w:val="22"/>
          <w:szCs w:val="22"/>
        </w:rPr>
        <w:t>adresse</w:t>
      </w:r>
      <w:r w:rsidRPr="0029472D">
        <w:rPr>
          <w:i/>
          <w:iCs/>
          <w:spacing w:val="-16"/>
          <w:sz w:val="22"/>
          <w:szCs w:val="22"/>
        </w:rPr>
        <w:t xml:space="preserve"> </w:t>
      </w:r>
      <w:r w:rsidRPr="0029472D">
        <w:rPr>
          <w:i/>
          <w:iCs/>
          <w:sz w:val="22"/>
          <w:szCs w:val="22"/>
        </w:rPr>
        <w:t>du</w:t>
      </w:r>
      <w:r w:rsidRPr="0029472D">
        <w:rPr>
          <w:i/>
          <w:iCs/>
          <w:spacing w:val="-16"/>
          <w:sz w:val="22"/>
          <w:szCs w:val="22"/>
        </w:rPr>
        <w:t xml:space="preserve"> </w:t>
      </w:r>
      <w:r w:rsidRPr="0029472D">
        <w:rPr>
          <w:i/>
          <w:iCs/>
          <w:sz w:val="22"/>
          <w:szCs w:val="22"/>
        </w:rPr>
        <w:t>fournisseur ou du prestataire</w:t>
      </w:r>
      <w:r w:rsidR="002C04F5" w:rsidRPr="0029472D">
        <w:rPr>
          <w:i/>
          <w:iCs/>
          <w:sz w:val="22"/>
          <w:szCs w:val="22"/>
        </w:rPr>
        <w:t>]</w:t>
      </w:r>
      <w:r w:rsidR="002C04F5" w:rsidRPr="0029472D">
        <w:rPr>
          <w:sz w:val="22"/>
          <w:szCs w:val="22"/>
        </w:rPr>
        <w:t>, ci</w:t>
      </w:r>
      <w:r w:rsidRPr="0029472D">
        <w:rPr>
          <w:sz w:val="22"/>
          <w:szCs w:val="22"/>
        </w:rPr>
        <w:t>-dessous</w:t>
      </w:r>
      <w:r w:rsidRPr="0029472D">
        <w:rPr>
          <w:spacing w:val="10"/>
          <w:sz w:val="22"/>
          <w:szCs w:val="22"/>
        </w:rPr>
        <w:t xml:space="preserve"> </w:t>
      </w:r>
      <w:r w:rsidRPr="0029472D">
        <w:rPr>
          <w:sz w:val="22"/>
          <w:szCs w:val="22"/>
        </w:rPr>
        <w:t>désigné</w:t>
      </w:r>
      <w:r w:rsidRPr="0029472D">
        <w:rPr>
          <w:spacing w:val="10"/>
          <w:sz w:val="22"/>
          <w:szCs w:val="22"/>
        </w:rPr>
        <w:t xml:space="preserve"> </w:t>
      </w:r>
      <w:r w:rsidRPr="0029472D">
        <w:rPr>
          <w:sz w:val="22"/>
          <w:szCs w:val="22"/>
        </w:rPr>
        <w:t>«</w:t>
      </w:r>
      <w:r w:rsidRPr="0029472D">
        <w:rPr>
          <w:spacing w:val="10"/>
          <w:sz w:val="22"/>
          <w:szCs w:val="22"/>
        </w:rPr>
        <w:t xml:space="preserve"> </w:t>
      </w:r>
      <w:r w:rsidRPr="0029472D">
        <w:rPr>
          <w:sz w:val="22"/>
          <w:szCs w:val="22"/>
        </w:rPr>
        <w:t>le</w:t>
      </w:r>
      <w:r w:rsidRPr="0029472D">
        <w:rPr>
          <w:spacing w:val="10"/>
          <w:sz w:val="22"/>
          <w:szCs w:val="22"/>
        </w:rPr>
        <w:t xml:space="preserve"> </w:t>
      </w:r>
      <w:r w:rsidR="002C04F5" w:rsidRPr="0029472D">
        <w:rPr>
          <w:sz w:val="22"/>
          <w:szCs w:val="22"/>
        </w:rPr>
        <w:t>Fournisseur »</w:t>
      </w:r>
      <w:r w:rsidRPr="0029472D">
        <w:rPr>
          <w:sz w:val="22"/>
          <w:szCs w:val="22"/>
        </w:rPr>
        <w:t>,</w:t>
      </w:r>
      <w:r w:rsidRPr="0029472D">
        <w:rPr>
          <w:spacing w:val="10"/>
          <w:sz w:val="22"/>
          <w:szCs w:val="22"/>
        </w:rPr>
        <w:t xml:space="preserve"> </w:t>
      </w:r>
      <w:r w:rsidRPr="0029472D">
        <w:rPr>
          <w:sz w:val="22"/>
          <w:szCs w:val="22"/>
        </w:rPr>
        <w:t>s’est</w:t>
      </w:r>
      <w:r w:rsidRPr="0029472D">
        <w:rPr>
          <w:spacing w:val="10"/>
          <w:sz w:val="22"/>
          <w:szCs w:val="22"/>
        </w:rPr>
        <w:t xml:space="preserve"> </w:t>
      </w:r>
      <w:r w:rsidRPr="0029472D">
        <w:rPr>
          <w:sz w:val="22"/>
          <w:szCs w:val="22"/>
        </w:rPr>
        <w:t>engagé,</w:t>
      </w:r>
      <w:r w:rsidRPr="0029472D">
        <w:rPr>
          <w:spacing w:val="10"/>
          <w:sz w:val="22"/>
          <w:szCs w:val="22"/>
        </w:rPr>
        <w:t xml:space="preserve"> </w:t>
      </w:r>
      <w:r w:rsidRPr="0029472D">
        <w:rPr>
          <w:sz w:val="22"/>
          <w:szCs w:val="22"/>
        </w:rPr>
        <w:t>en</w:t>
      </w:r>
      <w:r w:rsidRPr="0029472D">
        <w:rPr>
          <w:spacing w:val="10"/>
          <w:sz w:val="22"/>
          <w:szCs w:val="22"/>
        </w:rPr>
        <w:t xml:space="preserve"> </w:t>
      </w:r>
      <w:r w:rsidRPr="0029472D">
        <w:rPr>
          <w:sz w:val="22"/>
          <w:szCs w:val="22"/>
        </w:rPr>
        <w:t>exécution</w:t>
      </w:r>
      <w:r w:rsidRPr="0029472D">
        <w:rPr>
          <w:spacing w:val="10"/>
          <w:sz w:val="22"/>
          <w:szCs w:val="22"/>
        </w:rPr>
        <w:t xml:space="preserve"> </w:t>
      </w:r>
      <w:r w:rsidRPr="0029472D">
        <w:rPr>
          <w:sz w:val="22"/>
          <w:szCs w:val="22"/>
        </w:rPr>
        <w:t>du</w:t>
      </w:r>
      <w:r w:rsidRPr="0029472D">
        <w:rPr>
          <w:spacing w:val="10"/>
          <w:sz w:val="22"/>
          <w:szCs w:val="22"/>
        </w:rPr>
        <w:t xml:space="preserve"> </w:t>
      </w:r>
      <w:r w:rsidRPr="0029472D">
        <w:rPr>
          <w:sz w:val="22"/>
          <w:szCs w:val="22"/>
        </w:rPr>
        <w:t>marché,</w:t>
      </w:r>
      <w:r w:rsidRPr="0029472D">
        <w:rPr>
          <w:spacing w:val="10"/>
          <w:sz w:val="22"/>
          <w:szCs w:val="22"/>
        </w:rPr>
        <w:t xml:space="preserve"> </w:t>
      </w:r>
      <w:r w:rsidR="00C279E5">
        <w:rPr>
          <w:spacing w:val="10"/>
          <w:sz w:val="22"/>
          <w:szCs w:val="22"/>
        </w:rPr>
        <w:t xml:space="preserve">pour </w:t>
      </w:r>
      <w:r w:rsidR="002C04F5">
        <w:rPr>
          <w:rFonts w:ascii="Trebuchet MS" w:hAnsi="Trebuchet MS"/>
          <w:bCs/>
          <w:sz w:val="20"/>
        </w:rPr>
        <w:t>les</w:t>
      </w:r>
      <w:r w:rsidR="002C04F5" w:rsidRPr="00542634">
        <w:rPr>
          <w:rFonts w:ascii="Trebuchet MS" w:hAnsi="Trebuchet MS"/>
          <w:bCs/>
          <w:sz w:val="20"/>
        </w:rPr>
        <w:t xml:space="preserve"> </w:t>
      </w:r>
      <w:r w:rsidR="002C04F5" w:rsidRPr="002C04F5">
        <w:rPr>
          <w:rFonts w:ascii="Trebuchet MS" w:hAnsi="Trebuchet MS"/>
          <w:bCs/>
          <w:sz w:val="18"/>
        </w:rPr>
        <w:t xml:space="preserve">TRAVAUX DE BITUMAGE EN ENDUIT SUPERFICIEL MONOCOUCHE DES VOIES PARCELLAIRES DE LA PALMERAIE DE MVOMEKA'A, ARRONDISSEMENT DE MEYOMESSALA, Linéaire (Palais - Palmeraie) : 3,700 </w:t>
      </w:r>
      <w:r w:rsidR="007162F8" w:rsidRPr="002C04F5">
        <w:rPr>
          <w:rFonts w:ascii="Trebuchet MS" w:hAnsi="Trebuchet MS"/>
          <w:bCs/>
          <w:sz w:val="18"/>
        </w:rPr>
        <w:t>Km</w:t>
      </w:r>
      <w:r w:rsidR="00292D0D">
        <w:rPr>
          <w:rFonts w:ascii="Trebuchet MS" w:hAnsi="Trebuchet MS"/>
          <w:bCs/>
          <w:sz w:val="18"/>
        </w:rPr>
        <w:t xml:space="preserve">, </w:t>
      </w:r>
      <w:r w:rsidR="00292D0D" w:rsidRPr="00292D0D">
        <w:rPr>
          <w:rFonts w:ascii="Trebuchet MS" w:hAnsi="Trebuchet MS"/>
          <w:sz w:val="18"/>
        </w:rPr>
        <w:t>EN PROCEDURE D’URGENCE</w:t>
      </w:r>
    </w:p>
    <w:p w:rsidR="006E6C4A" w:rsidRPr="002C04F5" w:rsidRDefault="007162F8" w:rsidP="007162F8">
      <w:pPr>
        <w:widowControl w:val="0"/>
        <w:autoSpaceDE w:val="0"/>
        <w:ind w:right="-20"/>
        <w:jc w:val="both"/>
        <w:rPr>
          <w:sz w:val="22"/>
        </w:rPr>
      </w:pPr>
      <w:r>
        <w:rPr>
          <w:rFonts w:ascii="Trebuchet MS" w:hAnsi="Trebuchet MS"/>
          <w:bCs/>
          <w:sz w:val="18"/>
        </w:rPr>
        <w:t>.</w:t>
      </w:r>
    </w:p>
    <w:p w:rsidR="00FF0798" w:rsidRPr="0029472D" w:rsidRDefault="00FF0798" w:rsidP="00157705">
      <w:pPr>
        <w:widowControl w:val="0"/>
        <w:autoSpaceDE w:val="0"/>
        <w:spacing w:before="12" w:line="360" w:lineRule="auto"/>
        <w:ind w:right="-20"/>
        <w:jc w:val="both"/>
      </w:pPr>
      <w:r w:rsidRPr="0029472D">
        <w:rPr>
          <w:sz w:val="22"/>
          <w:szCs w:val="22"/>
        </w:rPr>
        <w:t>Attendu</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est</w:t>
      </w:r>
      <w:r w:rsidRPr="0029472D">
        <w:rPr>
          <w:spacing w:val="7"/>
          <w:sz w:val="22"/>
          <w:szCs w:val="22"/>
        </w:rPr>
        <w:t xml:space="preserve"> </w:t>
      </w:r>
      <w:r w:rsidRPr="0029472D">
        <w:rPr>
          <w:sz w:val="22"/>
          <w:szCs w:val="22"/>
        </w:rPr>
        <w:t>stipulé</w:t>
      </w:r>
      <w:r w:rsidRPr="0029472D">
        <w:rPr>
          <w:spacing w:val="7"/>
          <w:sz w:val="22"/>
          <w:szCs w:val="22"/>
        </w:rPr>
        <w:t xml:space="preserve"> </w:t>
      </w:r>
      <w:r w:rsidRPr="0029472D">
        <w:rPr>
          <w:sz w:val="22"/>
          <w:szCs w:val="22"/>
        </w:rPr>
        <w:t>dans</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retenue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garantie</w:t>
      </w:r>
      <w:r w:rsidRPr="0029472D">
        <w:rPr>
          <w:spacing w:val="7"/>
          <w:sz w:val="22"/>
          <w:szCs w:val="22"/>
        </w:rPr>
        <w:t xml:space="preserve"> </w:t>
      </w:r>
      <w:r w:rsidRPr="0029472D">
        <w:rPr>
          <w:sz w:val="22"/>
          <w:szCs w:val="22"/>
        </w:rPr>
        <w:t>fixée</w:t>
      </w:r>
      <w:r w:rsidRPr="0029472D">
        <w:rPr>
          <w:spacing w:val="7"/>
          <w:sz w:val="22"/>
          <w:szCs w:val="22"/>
        </w:rPr>
        <w:t xml:space="preserve"> </w:t>
      </w:r>
      <w:r w:rsidRPr="00CD7807">
        <w:rPr>
          <w:sz w:val="22"/>
          <w:szCs w:val="22"/>
        </w:rPr>
        <w:t>à</w:t>
      </w:r>
      <w:r w:rsidRPr="00CD7807">
        <w:rPr>
          <w:spacing w:val="7"/>
          <w:sz w:val="22"/>
          <w:szCs w:val="22"/>
        </w:rPr>
        <w:t xml:space="preserve"> </w:t>
      </w:r>
      <w:r w:rsidRPr="00CD7807">
        <w:rPr>
          <w:iCs/>
          <w:sz w:val="22"/>
          <w:szCs w:val="22"/>
        </w:rPr>
        <w:t xml:space="preserve">10% </w:t>
      </w:r>
      <w:r w:rsidRPr="00CD7807">
        <w:rPr>
          <w:iCs/>
          <w:spacing w:val="-19"/>
          <w:sz w:val="22"/>
          <w:szCs w:val="22"/>
        </w:rPr>
        <w:t>du</w:t>
      </w:r>
      <w:r w:rsidRPr="00CD7807">
        <w:rPr>
          <w:spacing w:val="7"/>
          <w:sz w:val="22"/>
          <w:szCs w:val="22"/>
        </w:rPr>
        <w:t xml:space="preserve"> </w:t>
      </w:r>
      <w:r w:rsidRPr="00CD7807">
        <w:rPr>
          <w:sz w:val="22"/>
          <w:szCs w:val="22"/>
        </w:rPr>
        <w:t>montant</w:t>
      </w:r>
      <w:r w:rsidRPr="00CD7807">
        <w:rPr>
          <w:spacing w:val="7"/>
          <w:sz w:val="22"/>
          <w:szCs w:val="22"/>
        </w:rPr>
        <w:t xml:space="preserve"> TTC</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peut</w:t>
      </w:r>
      <w:r w:rsidRPr="0029472D">
        <w:rPr>
          <w:spacing w:val="7"/>
          <w:sz w:val="22"/>
          <w:szCs w:val="22"/>
        </w:rPr>
        <w:t xml:space="preserve"> </w:t>
      </w:r>
      <w:r w:rsidRPr="0029472D">
        <w:rPr>
          <w:sz w:val="22"/>
          <w:szCs w:val="22"/>
        </w:rPr>
        <w:t>être</w:t>
      </w:r>
      <w:r w:rsidRPr="0029472D">
        <w:rPr>
          <w:spacing w:val="7"/>
          <w:sz w:val="22"/>
          <w:szCs w:val="22"/>
        </w:rPr>
        <w:t xml:space="preserve"> </w:t>
      </w:r>
      <w:r w:rsidRPr="0029472D">
        <w:rPr>
          <w:sz w:val="22"/>
          <w:szCs w:val="22"/>
        </w:rPr>
        <w:t>remplacée</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une</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solidaire,</w:t>
      </w:r>
    </w:p>
    <w:p w:rsidR="00FF0798" w:rsidRPr="0029472D" w:rsidRDefault="00FF0798" w:rsidP="007162F8">
      <w:pPr>
        <w:widowControl w:val="0"/>
        <w:autoSpaceDE w:val="0"/>
        <w:ind w:right="-20"/>
        <w:jc w:val="both"/>
      </w:pPr>
      <w:r w:rsidRPr="0029472D">
        <w:rPr>
          <w:sz w:val="22"/>
          <w:szCs w:val="22"/>
        </w:rPr>
        <w:t>Attendu</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nous</w:t>
      </w:r>
      <w:r w:rsidRPr="0029472D">
        <w:rPr>
          <w:spacing w:val="7"/>
          <w:sz w:val="22"/>
          <w:szCs w:val="22"/>
        </w:rPr>
        <w:t xml:space="preserve"> </w:t>
      </w:r>
      <w:r w:rsidRPr="0029472D">
        <w:rPr>
          <w:sz w:val="22"/>
          <w:szCs w:val="22"/>
        </w:rPr>
        <w:t>avons</w:t>
      </w:r>
      <w:r w:rsidRPr="0029472D">
        <w:rPr>
          <w:spacing w:val="7"/>
          <w:sz w:val="22"/>
          <w:szCs w:val="22"/>
        </w:rPr>
        <w:t xml:space="preserve"> </w:t>
      </w:r>
      <w:r w:rsidRPr="0029472D">
        <w:rPr>
          <w:sz w:val="22"/>
          <w:szCs w:val="22"/>
        </w:rPr>
        <w:t>convenu</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donner</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Fournisseur</w:t>
      </w:r>
      <w:r w:rsidRPr="0029472D">
        <w:rPr>
          <w:spacing w:val="7"/>
          <w:sz w:val="22"/>
          <w:szCs w:val="22"/>
        </w:rPr>
        <w:t xml:space="preserve"> </w:t>
      </w:r>
      <w:r w:rsidRPr="0029472D">
        <w:rPr>
          <w:sz w:val="22"/>
          <w:szCs w:val="22"/>
        </w:rPr>
        <w:t>ce</w:t>
      </w:r>
      <w:r w:rsidRPr="0029472D">
        <w:rPr>
          <w:spacing w:val="7"/>
          <w:sz w:val="22"/>
          <w:szCs w:val="22"/>
        </w:rPr>
        <w:t xml:space="preserve"> </w:t>
      </w:r>
      <w:r w:rsidRPr="0029472D">
        <w:rPr>
          <w:sz w:val="22"/>
          <w:szCs w:val="22"/>
        </w:rPr>
        <w:t>cautionnement,</w:t>
      </w:r>
    </w:p>
    <w:p w:rsidR="00FF0798" w:rsidRPr="0029472D" w:rsidRDefault="00FF0798" w:rsidP="00157705">
      <w:pPr>
        <w:widowControl w:val="0"/>
        <w:autoSpaceDE w:val="0"/>
        <w:spacing w:before="12" w:line="360" w:lineRule="auto"/>
        <w:ind w:right="-20"/>
        <w:jc w:val="both"/>
      </w:pPr>
      <w:r w:rsidRPr="0029472D">
        <w:rPr>
          <w:sz w:val="22"/>
          <w:szCs w:val="22"/>
        </w:rPr>
        <w:t>Nous,</w:t>
      </w:r>
      <w:r w:rsidRPr="0029472D">
        <w:rPr>
          <w:spacing w:val="7"/>
          <w:sz w:val="22"/>
          <w:szCs w:val="22"/>
        </w:rPr>
        <w:t xml:space="preserve"> </w:t>
      </w:r>
      <w:r w:rsidRPr="0029472D">
        <w:rPr>
          <w:sz w:val="22"/>
          <w:szCs w:val="22"/>
        </w:rPr>
        <w:t>…...........................</w:t>
      </w:r>
      <w:r w:rsidRPr="0029472D">
        <w:rPr>
          <w:i/>
          <w:iCs/>
          <w:spacing w:val="6"/>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organisme financier]</w:t>
      </w:r>
      <w:r w:rsidRPr="0029472D">
        <w:rPr>
          <w:sz w:val="22"/>
          <w:szCs w:val="22"/>
        </w:rPr>
        <w:t>, représentée par …...........................</w:t>
      </w:r>
      <w:r w:rsidRPr="0029472D">
        <w:rPr>
          <w:i/>
          <w:iCs/>
          <w:sz w:val="22"/>
          <w:szCs w:val="22"/>
        </w:rPr>
        <w:t>noms</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signataires]</w:t>
      </w:r>
      <w:r w:rsidRPr="0029472D">
        <w:rPr>
          <w:sz w:val="22"/>
          <w:szCs w:val="22"/>
        </w:rPr>
        <w: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ci-dessous</w:t>
      </w:r>
      <w:r w:rsidRPr="0029472D">
        <w:rPr>
          <w:spacing w:val="7"/>
          <w:sz w:val="22"/>
          <w:szCs w:val="22"/>
        </w:rPr>
        <w:t xml:space="preserve"> </w:t>
      </w:r>
      <w:r w:rsidRPr="0029472D">
        <w:rPr>
          <w:sz w:val="22"/>
          <w:szCs w:val="22"/>
        </w:rPr>
        <w:t>désignée</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organisme financier</w:t>
      </w:r>
      <w:r w:rsidRPr="0029472D">
        <w:rPr>
          <w:spacing w:val="7"/>
          <w:sz w:val="22"/>
          <w:szCs w:val="22"/>
        </w:rPr>
        <w:t xml:space="preserve"> </w:t>
      </w:r>
      <w:r w:rsidRPr="0029472D">
        <w:rPr>
          <w:sz w:val="22"/>
          <w:szCs w:val="22"/>
        </w:rPr>
        <w:t>»,</w:t>
      </w:r>
    </w:p>
    <w:p w:rsidR="00FF0798" w:rsidRPr="0029472D" w:rsidRDefault="00FF0798" w:rsidP="007162F8">
      <w:pPr>
        <w:widowControl w:val="0"/>
        <w:autoSpaceDE w:val="0"/>
        <w:ind w:right="-20"/>
        <w:jc w:val="both"/>
      </w:pPr>
      <w:r w:rsidRPr="0029472D">
        <w:rPr>
          <w:sz w:val="22"/>
          <w:szCs w:val="22"/>
        </w:rPr>
        <w:t>Dès</w:t>
      </w:r>
      <w:r w:rsidRPr="0029472D">
        <w:rPr>
          <w:spacing w:val="8"/>
          <w:sz w:val="22"/>
          <w:szCs w:val="22"/>
        </w:rPr>
        <w:t xml:space="preserve"> </w:t>
      </w:r>
      <w:r w:rsidRPr="0029472D">
        <w:rPr>
          <w:sz w:val="22"/>
          <w:szCs w:val="22"/>
        </w:rPr>
        <w:t>lors,</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affirmons</w:t>
      </w:r>
      <w:r w:rsidRPr="0029472D">
        <w:rPr>
          <w:spacing w:val="8"/>
          <w:sz w:val="22"/>
          <w:szCs w:val="22"/>
        </w:rPr>
        <w:t xml:space="preserve"> </w:t>
      </w:r>
      <w:r w:rsidRPr="0029472D">
        <w:rPr>
          <w:sz w:val="22"/>
          <w:szCs w:val="22"/>
        </w:rPr>
        <w:t>par</w:t>
      </w:r>
      <w:r w:rsidRPr="0029472D">
        <w:rPr>
          <w:spacing w:val="8"/>
          <w:sz w:val="22"/>
          <w:szCs w:val="22"/>
        </w:rPr>
        <w:t xml:space="preserve"> </w:t>
      </w:r>
      <w:r w:rsidRPr="0029472D">
        <w:rPr>
          <w:sz w:val="22"/>
          <w:szCs w:val="22"/>
        </w:rPr>
        <w:t>les</w:t>
      </w:r>
      <w:r w:rsidRPr="0029472D">
        <w:rPr>
          <w:spacing w:val="8"/>
          <w:sz w:val="22"/>
          <w:szCs w:val="22"/>
        </w:rPr>
        <w:t xml:space="preserve"> </w:t>
      </w:r>
      <w:r w:rsidRPr="0029472D">
        <w:rPr>
          <w:sz w:val="22"/>
          <w:szCs w:val="22"/>
        </w:rPr>
        <w:t>présentes</w:t>
      </w:r>
      <w:r w:rsidRPr="0029472D">
        <w:rPr>
          <w:spacing w:val="8"/>
          <w:sz w:val="22"/>
          <w:szCs w:val="22"/>
        </w:rPr>
        <w:t xml:space="preserve"> </w:t>
      </w:r>
      <w:r w:rsidRPr="0029472D">
        <w:rPr>
          <w:sz w:val="22"/>
          <w:szCs w:val="22"/>
        </w:rPr>
        <w:t>que</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portons</w:t>
      </w:r>
      <w:r w:rsidRPr="0029472D">
        <w:rPr>
          <w:spacing w:val="8"/>
          <w:sz w:val="22"/>
          <w:szCs w:val="22"/>
        </w:rPr>
        <w:t xml:space="preserve"> </w:t>
      </w:r>
      <w:r w:rsidRPr="0029472D">
        <w:rPr>
          <w:sz w:val="22"/>
          <w:szCs w:val="22"/>
        </w:rPr>
        <w:t>garants</w:t>
      </w:r>
      <w:r w:rsidRPr="0029472D">
        <w:rPr>
          <w:spacing w:val="8"/>
          <w:sz w:val="22"/>
          <w:szCs w:val="22"/>
        </w:rPr>
        <w:t xml:space="preserve"> </w:t>
      </w:r>
      <w:r w:rsidRPr="0029472D">
        <w:rPr>
          <w:sz w:val="22"/>
          <w:szCs w:val="22"/>
        </w:rPr>
        <w:t>et</w:t>
      </w:r>
      <w:r w:rsidRPr="0029472D">
        <w:rPr>
          <w:spacing w:val="8"/>
          <w:sz w:val="22"/>
          <w:szCs w:val="22"/>
        </w:rPr>
        <w:t xml:space="preserve"> </w:t>
      </w:r>
      <w:r w:rsidRPr="0029472D">
        <w:rPr>
          <w:sz w:val="22"/>
          <w:szCs w:val="22"/>
        </w:rPr>
        <w:t>responsables</w:t>
      </w:r>
      <w:r w:rsidRPr="0029472D">
        <w:rPr>
          <w:spacing w:val="8"/>
          <w:sz w:val="22"/>
          <w:szCs w:val="22"/>
        </w:rPr>
        <w:t xml:space="preserve"> </w:t>
      </w:r>
      <w:r w:rsidRPr="0029472D">
        <w:rPr>
          <w:sz w:val="22"/>
          <w:szCs w:val="22"/>
        </w:rPr>
        <w:t>à</w:t>
      </w:r>
      <w:r w:rsidRPr="0029472D">
        <w:rPr>
          <w:spacing w:val="8"/>
          <w:sz w:val="22"/>
          <w:szCs w:val="22"/>
        </w:rPr>
        <w:t xml:space="preserve"> </w:t>
      </w:r>
      <w:r w:rsidRPr="0029472D">
        <w:rPr>
          <w:sz w:val="22"/>
          <w:szCs w:val="22"/>
        </w:rPr>
        <w:t>l’égard du</w:t>
      </w:r>
      <w:r w:rsidRPr="0029472D">
        <w:rPr>
          <w:spacing w:val="18"/>
          <w:sz w:val="22"/>
          <w:szCs w:val="22"/>
        </w:rPr>
        <w:t xml:space="preserve"> </w:t>
      </w:r>
      <w:r w:rsidRPr="0029472D">
        <w:rPr>
          <w:sz w:val="22"/>
          <w:szCs w:val="22"/>
        </w:rPr>
        <w:t>Maître</w:t>
      </w:r>
      <w:r w:rsidRPr="0029472D">
        <w:rPr>
          <w:spacing w:val="18"/>
          <w:sz w:val="22"/>
          <w:szCs w:val="22"/>
        </w:rPr>
        <w:t xml:space="preserve"> </w:t>
      </w:r>
      <w:r w:rsidRPr="0029472D">
        <w:rPr>
          <w:sz w:val="22"/>
          <w:szCs w:val="22"/>
        </w:rPr>
        <w:t>d’Ouvrage</w:t>
      </w:r>
      <w:r w:rsidR="00F843F1" w:rsidRPr="00F843F1">
        <w:rPr>
          <w:sz w:val="22"/>
          <w:szCs w:val="22"/>
        </w:rPr>
        <w:t xml:space="preserve"> </w:t>
      </w:r>
      <w:r w:rsidR="00F843F1">
        <w:rPr>
          <w:sz w:val="22"/>
          <w:szCs w:val="22"/>
        </w:rPr>
        <w:t>Délégué</w:t>
      </w:r>
      <w:r w:rsidRPr="0029472D">
        <w:rPr>
          <w:sz w:val="22"/>
          <w:szCs w:val="22"/>
        </w:rPr>
        <w:t>,</w:t>
      </w:r>
      <w:r w:rsidRPr="0029472D">
        <w:rPr>
          <w:spacing w:val="18"/>
          <w:sz w:val="22"/>
          <w:szCs w:val="22"/>
        </w:rPr>
        <w:t xml:space="preserve"> </w:t>
      </w:r>
      <w:r w:rsidRPr="0029472D">
        <w:rPr>
          <w:sz w:val="22"/>
          <w:szCs w:val="22"/>
        </w:rPr>
        <w:t>au</w:t>
      </w:r>
      <w:r w:rsidRPr="0029472D">
        <w:rPr>
          <w:spacing w:val="18"/>
          <w:sz w:val="22"/>
          <w:szCs w:val="22"/>
        </w:rPr>
        <w:t xml:space="preserve"> </w:t>
      </w:r>
      <w:r w:rsidRPr="0029472D">
        <w:rPr>
          <w:sz w:val="22"/>
          <w:szCs w:val="22"/>
        </w:rPr>
        <w:t>nom</w:t>
      </w:r>
      <w:r w:rsidRPr="0029472D">
        <w:rPr>
          <w:spacing w:val="18"/>
          <w:sz w:val="22"/>
          <w:szCs w:val="22"/>
        </w:rPr>
        <w:t xml:space="preserve"> </w:t>
      </w:r>
      <w:r w:rsidRPr="0029472D">
        <w:rPr>
          <w:sz w:val="22"/>
          <w:szCs w:val="22"/>
        </w:rPr>
        <w:t>du</w:t>
      </w:r>
      <w:r w:rsidRPr="0029472D">
        <w:rPr>
          <w:spacing w:val="18"/>
          <w:sz w:val="22"/>
          <w:szCs w:val="22"/>
        </w:rPr>
        <w:t xml:space="preserve"> </w:t>
      </w:r>
      <w:r w:rsidRPr="0029472D">
        <w:rPr>
          <w:sz w:val="22"/>
          <w:szCs w:val="22"/>
        </w:rPr>
        <w:t>Fournisseur ou du prestataire,</w:t>
      </w:r>
      <w:r w:rsidRPr="0029472D">
        <w:rPr>
          <w:spacing w:val="18"/>
          <w:sz w:val="22"/>
          <w:szCs w:val="22"/>
        </w:rPr>
        <w:t xml:space="preserve"> </w:t>
      </w:r>
      <w:r w:rsidRPr="0029472D">
        <w:rPr>
          <w:sz w:val="22"/>
          <w:szCs w:val="22"/>
        </w:rPr>
        <w:t>pour</w:t>
      </w:r>
      <w:r w:rsidRPr="0029472D">
        <w:rPr>
          <w:spacing w:val="18"/>
          <w:sz w:val="22"/>
          <w:szCs w:val="22"/>
        </w:rPr>
        <w:t xml:space="preserve"> </w:t>
      </w:r>
      <w:r w:rsidRPr="0029472D">
        <w:rPr>
          <w:sz w:val="22"/>
          <w:szCs w:val="22"/>
        </w:rPr>
        <w:t>un</w:t>
      </w:r>
      <w:r w:rsidRPr="0029472D">
        <w:rPr>
          <w:spacing w:val="18"/>
          <w:sz w:val="22"/>
          <w:szCs w:val="22"/>
        </w:rPr>
        <w:t xml:space="preserve"> </w:t>
      </w:r>
      <w:r w:rsidRPr="0029472D">
        <w:rPr>
          <w:sz w:val="22"/>
          <w:szCs w:val="22"/>
        </w:rPr>
        <w:t>montant</w:t>
      </w:r>
      <w:r w:rsidRPr="0029472D">
        <w:rPr>
          <w:spacing w:val="18"/>
          <w:sz w:val="22"/>
          <w:szCs w:val="22"/>
        </w:rPr>
        <w:t xml:space="preserve"> </w:t>
      </w:r>
      <w:r w:rsidRPr="0029472D">
        <w:rPr>
          <w:sz w:val="22"/>
          <w:szCs w:val="22"/>
        </w:rPr>
        <w:t>maximum</w:t>
      </w:r>
      <w:r w:rsidRPr="0029472D">
        <w:rPr>
          <w:spacing w:val="18"/>
          <w:sz w:val="22"/>
          <w:szCs w:val="22"/>
        </w:rPr>
        <w:t xml:space="preserve"> </w:t>
      </w:r>
      <w:r w:rsidRPr="0029472D">
        <w:rPr>
          <w:sz w:val="22"/>
          <w:szCs w:val="22"/>
        </w:rPr>
        <w:t>de</w:t>
      </w:r>
      <w:r w:rsidRPr="0029472D">
        <w:rPr>
          <w:spacing w:val="19"/>
          <w:sz w:val="22"/>
          <w:szCs w:val="22"/>
        </w:rPr>
        <w:t xml:space="preserve"> </w:t>
      </w:r>
      <w:r w:rsidRPr="0029472D">
        <w:rPr>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chiffres</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lettres]</w:t>
      </w:r>
      <w:r w:rsidRPr="0029472D">
        <w:rPr>
          <w:sz w:val="22"/>
          <w:szCs w:val="22"/>
        </w:rPr>
        <w:t>,</w:t>
      </w:r>
      <w:r w:rsidRPr="0029472D">
        <w:rPr>
          <w:spacing w:val="7"/>
          <w:sz w:val="22"/>
          <w:szCs w:val="22"/>
        </w:rPr>
        <w:t xml:space="preserve"> </w:t>
      </w:r>
      <w:r w:rsidRPr="0029472D">
        <w:rPr>
          <w:sz w:val="22"/>
          <w:szCs w:val="22"/>
        </w:rPr>
        <w:t>correspondant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[pourcentage</w:t>
      </w:r>
      <w:r w:rsidRPr="0029472D">
        <w:rPr>
          <w:spacing w:val="6"/>
          <w:sz w:val="22"/>
          <w:szCs w:val="22"/>
        </w:rPr>
        <w:t xml:space="preserve"> </w:t>
      </w:r>
      <w:r w:rsidRPr="0029472D">
        <w:rPr>
          <w:sz w:val="22"/>
          <w:szCs w:val="22"/>
        </w:rPr>
        <w:t>inférieur</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10%</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préciser]</w:t>
      </w:r>
      <w:r w:rsidRPr="0029472D">
        <w:rPr>
          <w:spacing w:val="18"/>
          <w:sz w:val="22"/>
          <w:szCs w:val="22"/>
        </w:rPr>
        <w:t xml:space="preserve"> </w:t>
      </w:r>
      <w:r w:rsidRPr="0029472D">
        <w:rPr>
          <w:sz w:val="22"/>
          <w:szCs w:val="22"/>
        </w:rPr>
        <w:t>du</w:t>
      </w:r>
      <w:r w:rsidRPr="0029472D">
        <w:rPr>
          <w:spacing w:val="7"/>
          <w:sz w:val="22"/>
          <w:szCs w:val="22"/>
        </w:rPr>
        <w:t xml:space="preserve"> </w:t>
      </w:r>
      <w:r w:rsidRPr="0029472D">
        <w:rPr>
          <w:sz w:val="22"/>
          <w:szCs w:val="22"/>
        </w:rPr>
        <w:t>montant</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r w:rsidRPr="0029472D">
        <w:rPr>
          <w:position w:val="9"/>
          <w:sz w:val="22"/>
          <w:szCs w:val="22"/>
        </w:rPr>
        <w:t>(10)</w:t>
      </w:r>
    </w:p>
    <w:p w:rsidR="00FF0798" w:rsidRPr="0029472D" w:rsidRDefault="00FF0798" w:rsidP="00157705">
      <w:pPr>
        <w:widowControl w:val="0"/>
        <w:autoSpaceDE w:val="0"/>
        <w:spacing w:line="360" w:lineRule="auto"/>
        <w:ind w:right="-20"/>
        <w:jc w:val="both"/>
      </w:pPr>
      <w:r w:rsidRPr="0029472D">
        <w:rPr>
          <w:sz w:val="22"/>
          <w:szCs w:val="22"/>
        </w:rPr>
        <w:t xml:space="preserve">Et </w:t>
      </w:r>
      <w:r w:rsidRPr="0029472D">
        <w:rPr>
          <w:spacing w:val="1"/>
          <w:sz w:val="22"/>
          <w:szCs w:val="22"/>
        </w:rPr>
        <w:t xml:space="preserve"> </w:t>
      </w:r>
      <w:r w:rsidRPr="0029472D">
        <w:rPr>
          <w:sz w:val="22"/>
          <w:szCs w:val="22"/>
        </w:rPr>
        <w:t xml:space="preserve">nous nous </w:t>
      </w:r>
      <w:r w:rsidRPr="0029472D">
        <w:rPr>
          <w:spacing w:val="1"/>
          <w:sz w:val="22"/>
          <w:szCs w:val="22"/>
        </w:rPr>
        <w:t xml:space="preserve"> </w:t>
      </w:r>
      <w:r w:rsidRPr="0029472D">
        <w:rPr>
          <w:sz w:val="22"/>
          <w:szCs w:val="22"/>
        </w:rPr>
        <w:t xml:space="preserve">engageons </w:t>
      </w:r>
      <w:r w:rsidRPr="0029472D">
        <w:rPr>
          <w:spacing w:val="1"/>
          <w:sz w:val="22"/>
          <w:szCs w:val="22"/>
        </w:rPr>
        <w:t xml:space="preserve"> </w:t>
      </w:r>
      <w:r w:rsidRPr="0029472D">
        <w:rPr>
          <w:sz w:val="22"/>
          <w:szCs w:val="22"/>
        </w:rPr>
        <w:t xml:space="preserve">à </w:t>
      </w:r>
      <w:r w:rsidRPr="0029472D">
        <w:rPr>
          <w:spacing w:val="1"/>
          <w:sz w:val="22"/>
          <w:szCs w:val="22"/>
        </w:rPr>
        <w:t xml:space="preserve"> </w:t>
      </w:r>
      <w:r w:rsidRPr="0029472D">
        <w:rPr>
          <w:sz w:val="22"/>
          <w:szCs w:val="22"/>
        </w:rPr>
        <w:t xml:space="preserve">payer </w:t>
      </w:r>
      <w:r w:rsidRPr="0029472D">
        <w:rPr>
          <w:spacing w:val="1"/>
          <w:sz w:val="22"/>
          <w:szCs w:val="22"/>
        </w:rPr>
        <w:t xml:space="preserve"> </w:t>
      </w:r>
      <w:r w:rsidRPr="0029472D">
        <w:rPr>
          <w:sz w:val="22"/>
          <w:szCs w:val="22"/>
        </w:rPr>
        <w:t xml:space="preserve">au </w:t>
      </w:r>
      <w:r w:rsidRPr="0029472D">
        <w:rPr>
          <w:spacing w:val="1"/>
          <w:sz w:val="22"/>
          <w:szCs w:val="22"/>
        </w:rPr>
        <w:t xml:space="preserve"> </w:t>
      </w:r>
      <w:r w:rsidRPr="0029472D">
        <w:rPr>
          <w:sz w:val="22"/>
          <w:szCs w:val="22"/>
        </w:rPr>
        <w:t xml:space="preserve">Maître </w:t>
      </w:r>
      <w:r w:rsidRPr="0029472D">
        <w:rPr>
          <w:spacing w:val="1"/>
          <w:sz w:val="22"/>
          <w:szCs w:val="22"/>
        </w:rPr>
        <w:t xml:space="preserve"> </w:t>
      </w:r>
      <w:r>
        <w:rPr>
          <w:sz w:val="22"/>
          <w:szCs w:val="22"/>
        </w:rPr>
        <w:t>d’Ouvrage</w:t>
      </w:r>
      <w:r w:rsidR="00F843F1" w:rsidRPr="00F843F1">
        <w:rPr>
          <w:sz w:val="22"/>
          <w:szCs w:val="22"/>
        </w:rPr>
        <w:t xml:space="preserve"> </w:t>
      </w:r>
      <w:r w:rsidR="00F843F1">
        <w:rPr>
          <w:sz w:val="22"/>
          <w:szCs w:val="22"/>
        </w:rPr>
        <w:t>Délégué</w:t>
      </w:r>
      <w:r w:rsidRPr="0029472D">
        <w:rPr>
          <w:sz w:val="22"/>
          <w:szCs w:val="22"/>
        </w:rPr>
        <w:t xml:space="preserve">, </w:t>
      </w:r>
      <w:r w:rsidRPr="0029472D">
        <w:rPr>
          <w:spacing w:val="1"/>
          <w:sz w:val="22"/>
          <w:szCs w:val="22"/>
        </w:rPr>
        <w:t xml:space="preserve"> </w:t>
      </w:r>
      <w:r w:rsidRPr="0029472D">
        <w:rPr>
          <w:sz w:val="22"/>
          <w:szCs w:val="22"/>
        </w:rPr>
        <w:t xml:space="preserve">dans </w:t>
      </w:r>
      <w:r w:rsidRPr="0029472D">
        <w:rPr>
          <w:spacing w:val="1"/>
          <w:sz w:val="22"/>
          <w:szCs w:val="22"/>
        </w:rPr>
        <w:t xml:space="preserve"> </w:t>
      </w:r>
      <w:r w:rsidRPr="0029472D">
        <w:rPr>
          <w:sz w:val="22"/>
          <w:szCs w:val="22"/>
        </w:rPr>
        <w:t xml:space="preserve">un </w:t>
      </w:r>
      <w:r w:rsidRPr="0029472D">
        <w:rPr>
          <w:spacing w:val="1"/>
          <w:sz w:val="22"/>
          <w:szCs w:val="22"/>
        </w:rPr>
        <w:t xml:space="preserve"> </w:t>
      </w:r>
      <w:r w:rsidRPr="0029472D">
        <w:rPr>
          <w:sz w:val="22"/>
          <w:szCs w:val="22"/>
        </w:rPr>
        <w:t xml:space="preserve">délai </w:t>
      </w:r>
      <w:r w:rsidRPr="0029472D">
        <w:rPr>
          <w:spacing w:val="1"/>
          <w:sz w:val="22"/>
          <w:szCs w:val="22"/>
        </w:rPr>
        <w:t xml:space="preserve"> </w:t>
      </w:r>
      <w:r w:rsidRPr="0029472D">
        <w:rPr>
          <w:sz w:val="22"/>
          <w:szCs w:val="22"/>
        </w:rPr>
        <w:t xml:space="preserve">maximum </w:t>
      </w:r>
      <w:r w:rsidRPr="0029472D">
        <w:rPr>
          <w:spacing w:val="1"/>
          <w:sz w:val="22"/>
          <w:szCs w:val="22"/>
        </w:rPr>
        <w:t xml:space="preserve"> </w:t>
      </w:r>
      <w:r w:rsidRPr="0029472D">
        <w:rPr>
          <w:sz w:val="22"/>
          <w:szCs w:val="22"/>
        </w:rPr>
        <w:t xml:space="preserve">de </w:t>
      </w:r>
      <w:r w:rsidRPr="0029472D">
        <w:rPr>
          <w:spacing w:val="1"/>
          <w:sz w:val="22"/>
          <w:szCs w:val="22"/>
        </w:rPr>
        <w:t xml:space="preserve"> </w:t>
      </w:r>
      <w:r w:rsidRPr="0029472D">
        <w:rPr>
          <w:sz w:val="22"/>
          <w:szCs w:val="22"/>
        </w:rPr>
        <w:t xml:space="preserve">huit </w:t>
      </w:r>
      <w:r w:rsidRPr="0029472D">
        <w:rPr>
          <w:spacing w:val="1"/>
          <w:sz w:val="22"/>
          <w:szCs w:val="22"/>
        </w:rPr>
        <w:t xml:space="preserve"> </w:t>
      </w:r>
      <w:r w:rsidRPr="0029472D">
        <w:rPr>
          <w:sz w:val="22"/>
          <w:szCs w:val="22"/>
        </w:rPr>
        <w:t>(08) semaines,</w:t>
      </w:r>
      <w:r w:rsidRPr="0029472D">
        <w:rPr>
          <w:spacing w:val="10"/>
          <w:sz w:val="22"/>
          <w:szCs w:val="22"/>
        </w:rPr>
        <w:t xml:space="preserve"> </w:t>
      </w:r>
      <w:r w:rsidRPr="0029472D">
        <w:rPr>
          <w:sz w:val="22"/>
          <w:szCs w:val="22"/>
        </w:rPr>
        <w:t>sur</w:t>
      </w:r>
      <w:r w:rsidRPr="0029472D">
        <w:rPr>
          <w:spacing w:val="10"/>
          <w:sz w:val="22"/>
          <w:szCs w:val="22"/>
        </w:rPr>
        <w:t xml:space="preserve"> </w:t>
      </w:r>
      <w:r w:rsidRPr="0029472D">
        <w:rPr>
          <w:sz w:val="22"/>
          <w:szCs w:val="22"/>
        </w:rPr>
        <w:t>simple</w:t>
      </w:r>
      <w:r w:rsidRPr="0029472D">
        <w:rPr>
          <w:spacing w:val="10"/>
          <w:sz w:val="22"/>
          <w:szCs w:val="22"/>
        </w:rPr>
        <w:t xml:space="preserve"> </w:t>
      </w:r>
      <w:r w:rsidRPr="0029472D">
        <w:rPr>
          <w:sz w:val="22"/>
          <w:szCs w:val="22"/>
        </w:rPr>
        <w:t>demande</w:t>
      </w:r>
      <w:r w:rsidRPr="0029472D">
        <w:rPr>
          <w:spacing w:val="10"/>
          <w:sz w:val="22"/>
          <w:szCs w:val="22"/>
        </w:rPr>
        <w:t xml:space="preserve"> </w:t>
      </w:r>
      <w:r w:rsidRPr="0029472D">
        <w:rPr>
          <w:sz w:val="22"/>
          <w:szCs w:val="22"/>
        </w:rPr>
        <w:t>écrite</w:t>
      </w:r>
      <w:r w:rsidRPr="0029472D">
        <w:rPr>
          <w:spacing w:val="10"/>
          <w:sz w:val="22"/>
          <w:szCs w:val="22"/>
        </w:rPr>
        <w:t xml:space="preserve"> </w:t>
      </w:r>
      <w:r w:rsidRPr="0029472D">
        <w:rPr>
          <w:sz w:val="22"/>
          <w:szCs w:val="22"/>
        </w:rPr>
        <w:t>de</w:t>
      </w:r>
      <w:r w:rsidRPr="0029472D">
        <w:rPr>
          <w:spacing w:val="10"/>
          <w:sz w:val="22"/>
          <w:szCs w:val="22"/>
        </w:rPr>
        <w:t xml:space="preserve"> </w:t>
      </w:r>
      <w:r w:rsidRPr="0029472D">
        <w:rPr>
          <w:sz w:val="22"/>
          <w:szCs w:val="22"/>
        </w:rPr>
        <w:t>celui-ci</w:t>
      </w:r>
      <w:r w:rsidRPr="0029472D">
        <w:rPr>
          <w:spacing w:val="10"/>
          <w:sz w:val="22"/>
          <w:szCs w:val="22"/>
        </w:rPr>
        <w:t xml:space="preserve"> </w:t>
      </w:r>
      <w:r w:rsidRPr="0029472D">
        <w:rPr>
          <w:sz w:val="22"/>
          <w:szCs w:val="22"/>
        </w:rPr>
        <w:t>déclarant</w:t>
      </w:r>
      <w:r w:rsidRPr="0029472D">
        <w:rPr>
          <w:spacing w:val="10"/>
          <w:sz w:val="22"/>
          <w:szCs w:val="22"/>
        </w:rPr>
        <w:t xml:space="preserve"> </w:t>
      </w:r>
      <w:r w:rsidRPr="0029472D">
        <w:rPr>
          <w:sz w:val="22"/>
          <w:szCs w:val="22"/>
        </w:rPr>
        <w:t>que</w:t>
      </w:r>
      <w:r w:rsidRPr="0029472D">
        <w:rPr>
          <w:spacing w:val="10"/>
          <w:sz w:val="22"/>
          <w:szCs w:val="22"/>
        </w:rPr>
        <w:t xml:space="preserve"> </w:t>
      </w:r>
      <w:r w:rsidRPr="0029472D">
        <w:rPr>
          <w:sz w:val="22"/>
          <w:szCs w:val="22"/>
        </w:rPr>
        <w:t>le</w:t>
      </w:r>
      <w:r w:rsidRPr="0029472D">
        <w:rPr>
          <w:spacing w:val="10"/>
          <w:sz w:val="22"/>
          <w:szCs w:val="22"/>
        </w:rPr>
        <w:t xml:space="preserve"> </w:t>
      </w:r>
      <w:r w:rsidRPr="0029472D">
        <w:rPr>
          <w:sz w:val="22"/>
          <w:szCs w:val="22"/>
        </w:rPr>
        <w:t>Fournisseur</w:t>
      </w:r>
      <w:r w:rsidRPr="0029472D">
        <w:rPr>
          <w:i/>
          <w:iCs/>
          <w:sz w:val="22"/>
          <w:szCs w:val="22"/>
        </w:rPr>
        <w:t xml:space="preserve"> </w:t>
      </w:r>
      <w:r w:rsidRPr="0029472D">
        <w:rPr>
          <w:sz w:val="22"/>
          <w:szCs w:val="22"/>
        </w:rPr>
        <w:t>n’a</w:t>
      </w:r>
      <w:r w:rsidRPr="0029472D">
        <w:rPr>
          <w:spacing w:val="10"/>
          <w:sz w:val="22"/>
          <w:szCs w:val="22"/>
        </w:rPr>
        <w:t xml:space="preserve"> </w:t>
      </w:r>
      <w:r w:rsidRPr="0029472D">
        <w:rPr>
          <w:sz w:val="22"/>
          <w:szCs w:val="22"/>
        </w:rPr>
        <w:t>pas</w:t>
      </w:r>
      <w:r w:rsidRPr="0029472D">
        <w:rPr>
          <w:spacing w:val="10"/>
          <w:sz w:val="22"/>
          <w:szCs w:val="22"/>
        </w:rPr>
        <w:t xml:space="preserve"> </w:t>
      </w:r>
      <w:r w:rsidRPr="0029472D">
        <w:rPr>
          <w:sz w:val="22"/>
          <w:szCs w:val="22"/>
        </w:rPr>
        <w:t>satisfait</w:t>
      </w:r>
      <w:r w:rsidRPr="0029472D">
        <w:rPr>
          <w:spacing w:val="10"/>
          <w:sz w:val="22"/>
          <w:szCs w:val="22"/>
        </w:rPr>
        <w:t xml:space="preserve"> </w:t>
      </w:r>
      <w:r w:rsidRPr="0029472D">
        <w:rPr>
          <w:sz w:val="22"/>
          <w:szCs w:val="22"/>
        </w:rPr>
        <w:t>à</w:t>
      </w:r>
      <w:r w:rsidRPr="0029472D">
        <w:rPr>
          <w:spacing w:val="10"/>
          <w:sz w:val="22"/>
          <w:szCs w:val="22"/>
        </w:rPr>
        <w:t xml:space="preserve"> </w:t>
      </w:r>
      <w:r w:rsidRPr="0029472D">
        <w:rPr>
          <w:sz w:val="22"/>
          <w:szCs w:val="22"/>
        </w:rPr>
        <w:t>ses engagements</w:t>
      </w:r>
      <w:r w:rsidRPr="0029472D">
        <w:rPr>
          <w:spacing w:val="13"/>
          <w:sz w:val="22"/>
          <w:szCs w:val="22"/>
        </w:rPr>
        <w:t xml:space="preserve"> </w:t>
      </w:r>
      <w:r w:rsidRPr="0029472D">
        <w:rPr>
          <w:sz w:val="22"/>
          <w:szCs w:val="22"/>
        </w:rPr>
        <w:t>contractuels</w:t>
      </w:r>
      <w:r w:rsidRPr="0029472D">
        <w:rPr>
          <w:spacing w:val="13"/>
          <w:sz w:val="22"/>
          <w:szCs w:val="22"/>
        </w:rPr>
        <w:t xml:space="preserve"> </w:t>
      </w:r>
      <w:r w:rsidRPr="0029472D">
        <w:rPr>
          <w:sz w:val="22"/>
          <w:szCs w:val="22"/>
        </w:rPr>
        <w:t>ou</w:t>
      </w:r>
      <w:r w:rsidRPr="0029472D">
        <w:rPr>
          <w:spacing w:val="13"/>
          <w:sz w:val="22"/>
          <w:szCs w:val="22"/>
        </w:rPr>
        <w:t xml:space="preserve"> </w:t>
      </w:r>
      <w:r w:rsidRPr="0029472D">
        <w:rPr>
          <w:sz w:val="22"/>
          <w:szCs w:val="22"/>
        </w:rPr>
        <w:t>qu’il</w:t>
      </w:r>
      <w:r w:rsidRPr="0029472D">
        <w:rPr>
          <w:spacing w:val="13"/>
          <w:sz w:val="22"/>
          <w:szCs w:val="22"/>
        </w:rPr>
        <w:t xml:space="preserve"> </w:t>
      </w:r>
      <w:r w:rsidRPr="0029472D">
        <w:rPr>
          <w:sz w:val="22"/>
          <w:szCs w:val="22"/>
        </w:rPr>
        <w:t>se</w:t>
      </w:r>
      <w:r w:rsidRPr="0029472D">
        <w:rPr>
          <w:spacing w:val="13"/>
          <w:sz w:val="22"/>
          <w:szCs w:val="22"/>
        </w:rPr>
        <w:t xml:space="preserve"> </w:t>
      </w:r>
      <w:r w:rsidRPr="0029472D">
        <w:rPr>
          <w:sz w:val="22"/>
          <w:szCs w:val="22"/>
        </w:rPr>
        <w:t>trouve</w:t>
      </w:r>
      <w:r w:rsidRPr="0029472D">
        <w:rPr>
          <w:spacing w:val="13"/>
          <w:sz w:val="22"/>
          <w:szCs w:val="22"/>
        </w:rPr>
        <w:t xml:space="preserve"> </w:t>
      </w:r>
      <w:r w:rsidRPr="0029472D">
        <w:rPr>
          <w:sz w:val="22"/>
          <w:szCs w:val="22"/>
        </w:rPr>
        <w:t>débiteur</w:t>
      </w:r>
      <w:r w:rsidRPr="0029472D">
        <w:rPr>
          <w:spacing w:val="13"/>
          <w:sz w:val="22"/>
          <w:szCs w:val="22"/>
        </w:rPr>
        <w:t xml:space="preserve"> </w:t>
      </w:r>
      <w:r w:rsidRPr="0029472D">
        <w:rPr>
          <w:sz w:val="22"/>
          <w:szCs w:val="22"/>
        </w:rPr>
        <w:t>du</w:t>
      </w:r>
      <w:r w:rsidRPr="0029472D">
        <w:rPr>
          <w:spacing w:val="13"/>
          <w:sz w:val="22"/>
          <w:szCs w:val="22"/>
        </w:rPr>
        <w:t xml:space="preserve"> </w:t>
      </w:r>
      <w:r w:rsidRPr="0029472D">
        <w:rPr>
          <w:sz w:val="22"/>
          <w:szCs w:val="22"/>
        </w:rPr>
        <w:t>Maître</w:t>
      </w:r>
      <w:r w:rsidRPr="0029472D">
        <w:rPr>
          <w:spacing w:val="13"/>
          <w:sz w:val="22"/>
          <w:szCs w:val="22"/>
        </w:rPr>
        <w:t xml:space="preserve"> </w:t>
      </w:r>
      <w:r w:rsidRPr="0029472D">
        <w:rPr>
          <w:sz w:val="22"/>
          <w:szCs w:val="22"/>
        </w:rPr>
        <w:t xml:space="preserve">d’Ouvrage </w:t>
      </w:r>
      <w:r w:rsidR="00F843F1">
        <w:rPr>
          <w:sz w:val="22"/>
          <w:szCs w:val="22"/>
        </w:rPr>
        <w:t xml:space="preserve">Délégué </w:t>
      </w:r>
      <w:r w:rsidRPr="0029472D">
        <w:rPr>
          <w:sz w:val="22"/>
          <w:szCs w:val="22"/>
        </w:rPr>
        <w:t>au</w:t>
      </w:r>
      <w:r w:rsidRPr="0029472D">
        <w:rPr>
          <w:spacing w:val="13"/>
          <w:sz w:val="22"/>
          <w:szCs w:val="22"/>
        </w:rPr>
        <w:t xml:space="preserve"> </w:t>
      </w:r>
      <w:r w:rsidRPr="0029472D">
        <w:rPr>
          <w:sz w:val="22"/>
          <w:szCs w:val="22"/>
        </w:rPr>
        <w:t>titre</w:t>
      </w:r>
      <w:r w:rsidRPr="0029472D">
        <w:rPr>
          <w:spacing w:val="13"/>
          <w:sz w:val="22"/>
          <w:szCs w:val="22"/>
        </w:rPr>
        <w:t xml:space="preserve"> </w:t>
      </w:r>
      <w:r w:rsidRPr="0029472D">
        <w:rPr>
          <w:sz w:val="22"/>
          <w:szCs w:val="22"/>
        </w:rPr>
        <w:t>du</w:t>
      </w:r>
      <w:r w:rsidRPr="0029472D">
        <w:rPr>
          <w:spacing w:val="13"/>
          <w:sz w:val="22"/>
          <w:szCs w:val="22"/>
        </w:rPr>
        <w:t xml:space="preserve"> </w:t>
      </w:r>
      <w:r w:rsidRPr="0029472D">
        <w:rPr>
          <w:sz w:val="22"/>
          <w:szCs w:val="22"/>
        </w:rPr>
        <w:t>marché</w:t>
      </w:r>
      <w:r w:rsidRPr="0029472D">
        <w:rPr>
          <w:spacing w:val="13"/>
          <w:sz w:val="22"/>
          <w:szCs w:val="22"/>
        </w:rPr>
        <w:t xml:space="preserve"> </w:t>
      </w:r>
      <w:r w:rsidRPr="0029472D">
        <w:rPr>
          <w:sz w:val="22"/>
          <w:szCs w:val="22"/>
        </w:rPr>
        <w:t>modifié</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cas</w:t>
      </w:r>
      <w:r w:rsidRPr="0029472D">
        <w:rPr>
          <w:spacing w:val="-7"/>
          <w:sz w:val="22"/>
          <w:szCs w:val="22"/>
        </w:rPr>
        <w:t xml:space="preserve"> </w:t>
      </w:r>
      <w:r w:rsidRPr="0029472D">
        <w:rPr>
          <w:sz w:val="22"/>
          <w:szCs w:val="22"/>
        </w:rPr>
        <w:t>échéant</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avenants,</w:t>
      </w:r>
      <w:r w:rsidRPr="0029472D">
        <w:rPr>
          <w:spacing w:val="-7"/>
          <w:sz w:val="22"/>
          <w:szCs w:val="22"/>
        </w:rPr>
        <w:t xml:space="preserve"> </w:t>
      </w:r>
      <w:r w:rsidRPr="0029472D">
        <w:rPr>
          <w:sz w:val="22"/>
          <w:szCs w:val="22"/>
        </w:rPr>
        <w:t>sans</w:t>
      </w:r>
      <w:r w:rsidRPr="0029472D">
        <w:rPr>
          <w:spacing w:val="-7"/>
          <w:sz w:val="22"/>
          <w:szCs w:val="22"/>
        </w:rPr>
        <w:t xml:space="preserve"> </w:t>
      </w:r>
      <w:r w:rsidRPr="0029472D">
        <w:rPr>
          <w:sz w:val="22"/>
          <w:szCs w:val="22"/>
        </w:rPr>
        <w:t>pouvoir</w:t>
      </w:r>
      <w:r w:rsidRPr="0029472D">
        <w:rPr>
          <w:spacing w:val="-7"/>
          <w:sz w:val="22"/>
          <w:szCs w:val="22"/>
        </w:rPr>
        <w:t xml:space="preserve"> </w:t>
      </w:r>
      <w:r w:rsidRPr="0029472D">
        <w:rPr>
          <w:sz w:val="22"/>
          <w:szCs w:val="22"/>
        </w:rPr>
        <w:t>différer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paiement</w:t>
      </w:r>
      <w:r w:rsidRPr="0029472D">
        <w:rPr>
          <w:spacing w:val="-7"/>
          <w:sz w:val="22"/>
          <w:szCs w:val="22"/>
        </w:rPr>
        <w:t xml:space="preserve"> </w:t>
      </w:r>
      <w:r w:rsidRPr="0029472D">
        <w:rPr>
          <w:sz w:val="22"/>
          <w:szCs w:val="22"/>
        </w:rPr>
        <w:t>ni</w:t>
      </w:r>
      <w:r w:rsidRPr="0029472D">
        <w:rPr>
          <w:spacing w:val="-7"/>
          <w:sz w:val="22"/>
          <w:szCs w:val="22"/>
        </w:rPr>
        <w:t xml:space="preserve"> </w:t>
      </w:r>
      <w:r w:rsidRPr="0029472D">
        <w:rPr>
          <w:sz w:val="22"/>
          <w:szCs w:val="22"/>
        </w:rPr>
        <w:t>soulever</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contestation</w:t>
      </w:r>
      <w:r w:rsidRPr="0029472D">
        <w:rPr>
          <w:spacing w:val="-7"/>
          <w:sz w:val="22"/>
          <w:szCs w:val="22"/>
        </w:rPr>
        <w:t xml:space="preserve"> </w:t>
      </w:r>
      <w:r w:rsidRPr="0029472D">
        <w:rPr>
          <w:sz w:val="22"/>
          <w:szCs w:val="22"/>
        </w:rPr>
        <w:t xml:space="preserve">pour quelque </w:t>
      </w:r>
      <w:r w:rsidRPr="0029472D">
        <w:rPr>
          <w:spacing w:val="-23"/>
          <w:sz w:val="22"/>
          <w:szCs w:val="22"/>
        </w:rPr>
        <w:t xml:space="preserve"> </w:t>
      </w:r>
      <w:r w:rsidRPr="0029472D">
        <w:rPr>
          <w:sz w:val="22"/>
          <w:szCs w:val="22"/>
        </w:rPr>
        <w:t xml:space="preserve">motif </w:t>
      </w:r>
      <w:r w:rsidRPr="0029472D">
        <w:rPr>
          <w:spacing w:val="-23"/>
          <w:sz w:val="22"/>
          <w:szCs w:val="22"/>
        </w:rPr>
        <w:t xml:space="preserve"> </w:t>
      </w:r>
      <w:r w:rsidRPr="0029472D">
        <w:rPr>
          <w:sz w:val="22"/>
          <w:szCs w:val="22"/>
        </w:rPr>
        <w:t xml:space="preserve">que </w:t>
      </w:r>
      <w:r w:rsidRPr="0029472D">
        <w:rPr>
          <w:spacing w:val="-23"/>
          <w:sz w:val="22"/>
          <w:szCs w:val="22"/>
        </w:rPr>
        <w:t xml:space="preserve"> </w:t>
      </w:r>
      <w:r w:rsidRPr="0029472D">
        <w:rPr>
          <w:sz w:val="22"/>
          <w:szCs w:val="22"/>
        </w:rPr>
        <w:t xml:space="preserve">ce </w:t>
      </w:r>
      <w:r w:rsidRPr="0029472D">
        <w:rPr>
          <w:spacing w:val="-23"/>
          <w:sz w:val="22"/>
          <w:szCs w:val="22"/>
        </w:rPr>
        <w:t xml:space="preserve"> </w:t>
      </w:r>
      <w:r w:rsidRPr="0029472D">
        <w:rPr>
          <w:sz w:val="22"/>
          <w:szCs w:val="22"/>
        </w:rPr>
        <w:t xml:space="preserve">soit, </w:t>
      </w:r>
      <w:r w:rsidRPr="0029472D">
        <w:rPr>
          <w:spacing w:val="-23"/>
          <w:sz w:val="22"/>
          <w:szCs w:val="22"/>
        </w:rPr>
        <w:t xml:space="preserve"> </w:t>
      </w:r>
      <w:r w:rsidRPr="0029472D">
        <w:rPr>
          <w:sz w:val="22"/>
          <w:szCs w:val="22"/>
        </w:rPr>
        <w:t xml:space="preserve">toute </w:t>
      </w:r>
      <w:r w:rsidRPr="0029472D">
        <w:rPr>
          <w:spacing w:val="-23"/>
          <w:sz w:val="22"/>
          <w:szCs w:val="22"/>
        </w:rPr>
        <w:t xml:space="preserve"> </w:t>
      </w:r>
      <w:r w:rsidRPr="0029472D">
        <w:rPr>
          <w:sz w:val="22"/>
          <w:szCs w:val="22"/>
        </w:rPr>
        <w:t xml:space="preserve">(s) </w:t>
      </w:r>
      <w:r w:rsidRPr="0029472D">
        <w:rPr>
          <w:spacing w:val="-23"/>
          <w:sz w:val="22"/>
          <w:szCs w:val="22"/>
        </w:rPr>
        <w:t xml:space="preserve"> </w:t>
      </w:r>
      <w:r w:rsidRPr="0029472D">
        <w:rPr>
          <w:sz w:val="22"/>
          <w:szCs w:val="22"/>
        </w:rPr>
        <w:t xml:space="preserve">somme </w:t>
      </w:r>
      <w:r w:rsidRPr="0029472D">
        <w:rPr>
          <w:spacing w:val="-23"/>
          <w:sz w:val="22"/>
          <w:szCs w:val="22"/>
        </w:rPr>
        <w:t xml:space="preserve"> </w:t>
      </w:r>
      <w:r w:rsidRPr="0029472D">
        <w:rPr>
          <w:sz w:val="22"/>
          <w:szCs w:val="22"/>
        </w:rPr>
        <w:t xml:space="preserve">(s) </w:t>
      </w:r>
      <w:r w:rsidRPr="0029472D">
        <w:rPr>
          <w:spacing w:val="-23"/>
          <w:sz w:val="22"/>
          <w:szCs w:val="22"/>
        </w:rPr>
        <w:t xml:space="preserve"> </w:t>
      </w:r>
      <w:r w:rsidRPr="0029472D">
        <w:rPr>
          <w:sz w:val="22"/>
          <w:szCs w:val="22"/>
        </w:rPr>
        <w:t xml:space="preserve">dans </w:t>
      </w:r>
      <w:r w:rsidRPr="0029472D">
        <w:rPr>
          <w:spacing w:val="-23"/>
          <w:sz w:val="22"/>
          <w:szCs w:val="22"/>
        </w:rPr>
        <w:t xml:space="preserve"> </w:t>
      </w:r>
      <w:r w:rsidRPr="0029472D">
        <w:rPr>
          <w:sz w:val="22"/>
          <w:szCs w:val="22"/>
        </w:rPr>
        <w:t xml:space="preserve">les </w:t>
      </w:r>
      <w:r w:rsidRPr="0029472D">
        <w:rPr>
          <w:spacing w:val="-23"/>
          <w:sz w:val="22"/>
          <w:szCs w:val="22"/>
        </w:rPr>
        <w:t xml:space="preserve"> </w:t>
      </w:r>
      <w:r w:rsidRPr="0029472D">
        <w:rPr>
          <w:sz w:val="22"/>
          <w:szCs w:val="22"/>
        </w:rPr>
        <w:t xml:space="preserve">limites </w:t>
      </w:r>
      <w:r w:rsidRPr="0029472D">
        <w:rPr>
          <w:spacing w:val="-23"/>
          <w:sz w:val="22"/>
          <w:szCs w:val="22"/>
        </w:rPr>
        <w:t xml:space="preserve"> </w:t>
      </w:r>
      <w:r w:rsidRPr="0029472D">
        <w:rPr>
          <w:sz w:val="22"/>
          <w:szCs w:val="22"/>
        </w:rPr>
        <w:t xml:space="preserve">du </w:t>
      </w:r>
      <w:r w:rsidRPr="0029472D">
        <w:rPr>
          <w:spacing w:val="-23"/>
          <w:sz w:val="22"/>
          <w:szCs w:val="22"/>
        </w:rPr>
        <w:t xml:space="preserve"> </w:t>
      </w:r>
      <w:r w:rsidRPr="0029472D">
        <w:rPr>
          <w:sz w:val="22"/>
          <w:szCs w:val="22"/>
        </w:rPr>
        <w:t xml:space="preserve">montant </w:t>
      </w:r>
      <w:r w:rsidRPr="0029472D">
        <w:rPr>
          <w:spacing w:val="-23"/>
          <w:sz w:val="22"/>
          <w:szCs w:val="22"/>
        </w:rPr>
        <w:t xml:space="preserve"> </w:t>
      </w:r>
      <w:r w:rsidRPr="0029472D">
        <w:rPr>
          <w:sz w:val="22"/>
          <w:szCs w:val="22"/>
        </w:rPr>
        <w:t xml:space="preserve">égal </w:t>
      </w:r>
      <w:r w:rsidRPr="0029472D">
        <w:rPr>
          <w:spacing w:val="-23"/>
          <w:sz w:val="22"/>
          <w:szCs w:val="22"/>
        </w:rPr>
        <w:t xml:space="preserve"> </w:t>
      </w:r>
      <w:r w:rsidRPr="0029472D">
        <w:rPr>
          <w:sz w:val="22"/>
          <w:szCs w:val="22"/>
        </w:rPr>
        <w:t xml:space="preserve">à </w:t>
      </w:r>
      <w:r w:rsidRPr="0029472D">
        <w:rPr>
          <w:spacing w:val="-23"/>
          <w:sz w:val="22"/>
          <w:szCs w:val="22"/>
        </w:rPr>
        <w:t xml:space="preserve"> </w:t>
      </w:r>
      <w:r w:rsidRPr="0029472D">
        <w:rPr>
          <w:sz w:val="22"/>
          <w:szCs w:val="22"/>
        </w:rPr>
        <w:t>[pourcentage inférieur</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10%</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préciser]</w:t>
      </w:r>
      <w:r w:rsidRPr="0029472D">
        <w:rPr>
          <w:spacing w:val="15"/>
          <w:sz w:val="22"/>
          <w:szCs w:val="22"/>
        </w:rPr>
        <w:t xml:space="preserve"> </w:t>
      </w:r>
      <w:r w:rsidRPr="0029472D">
        <w:rPr>
          <w:sz w:val="22"/>
          <w:szCs w:val="22"/>
        </w:rPr>
        <w:t>du</w:t>
      </w:r>
      <w:r w:rsidRPr="0029472D">
        <w:rPr>
          <w:spacing w:val="15"/>
          <w:sz w:val="22"/>
          <w:szCs w:val="22"/>
        </w:rPr>
        <w:t xml:space="preserve"> </w:t>
      </w:r>
      <w:r w:rsidRPr="0029472D">
        <w:rPr>
          <w:sz w:val="22"/>
          <w:szCs w:val="22"/>
        </w:rPr>
        <w:t>montant</w:t>
      </w:r>
      <w:r w:rsidRPr="0029472D">
        <w:rPr>
          <w:spacing w:val="15"/>
          <w:sz w:val="22"/>
          <w:szCs w:val="22"/>
        </w:rPr>
        <w:t xml:space="preserve"> </w:t>
      </w:r>
      <w:r w:rsidRPr="0029472D">
        <w:rPr>
          <w:sz w:val="22"/>
          <w:szCs w:val="22"/>
        </w:rPr>
        <w:t>cumulé</w:t>
      </w:r>
      <w:r w:rsidRPr="0029472D">
        <w:rPr>
          <w:spacing w:val="15"/>
          <w:sz w:val="22"/>
          <w:szCs w:val="22"/>
        </w:rPr>
        <w:t xml:space="preserve"> </w:t>
      </w:r>
      <w:r w:rsidRPr="0029472D">
        <w:rPr>
          <w:sz w:val="22"/>
          <w:szCs w:val="22"/>
        </w:rPr>
        <w:t>des</w:t>
      </w:r>
      <w:r w:rsidRPr="0029472D">
        <w:rPr>
          <w:spacing w:val="15"/>
          <w:sz w:val="22"/>
          <w:szCs w:val="22"/>
        </w:rPr>
        <w:t xml:space="preserve"> </w:t>
      </w:r>
      <w:r w:rsidRPr="0029472D">
        <w:rPr>
          <w:sz w:val="22"/>
          <w:szCs w:val="22"/>
        </w:rPr>
        <w:t>travaux</w:t>
      </w:r>
      <w:r w:rsidRPr="0029472D">
        <w:rPr>
          <w:spacing w:val="15"/>
          <w:sz w:val="22"/>
          <w:szCs w:val="22"/>
        </w:rPr>
        <w:t xml:space="preserve"> </w:t>
      </w:r>
      <w:r w:rsidRPr="0029472D">
        <w:rPr>
          <w:sz w:val="22"/>
          <w:szCs w:val="22"/>
        </w:rPr>
        <w:t>figurant</w:t>
      </w:r>
      <w:r w:rsidRPr="0029472D">
        <w:rPr>
          <w:spacing w:val="15"/>
          <w:sz w:val="22"/>
          <w:szCs w:val="22"/>
        </w:rPr>
        <w:t xml:space="preserve"> </w:t>
      </w:r>
      <w:r w:rsidRPr="0029472D">
        <w:rPr>
          <w:sz w:val="22"/>
          <w:szCs w:val="22"/>
        </w:rPr>
        <w:t>dans</w:t>
      </w:r>
      <w:r w:rsidRPr="0029472D">
        <w:rPr>
          <w:spacing w:val="15"/>
          <w:sz w:val="22"/>
          <w:szCs w:val="22"/>
        </w:rPr>
        <w:t xml:space="preserve"> </w:t>
      </w:r>
      <w:r w:rsidRPr="0029472D">
        <w:rPr>
          <w:sz w:val="22"/>
          <w:szCs w:val="22"/>
        </w:rPr>
        <w:t>le</w:t>
      </w:r>
      <w:r w:rsidRPr="0029472D">
        <w:rPr>
          <w:spacing w:val="15"/>
          <w:sz w:val="22"/>
          <w:szCs w:val="22"/>
        </w:rPr>
        <w:t xml:space="preserve"> </w:t>
      </w:r>
      <w:r w:rsidRPr="0029472D">
        <w:rPr>
          <w:sz w:val="22"/>
          <w:szCs w:val="22"/>
        </w:rPr>
        <w:t>décompte</w:t>
      </w:r>
      <w:r w:rsidRPr="0029472D">
        <w:rPr>
          <w:spacing w:val="15"/>
          <w:sz w:val="22"/>
          <w:szCs w:val="22"/>
        </w:rPr>
        <w:t xml:space="preserve"> </w:t>
      </w:r>
      <w:r w:rsidRPr="0029472D">
        <w:rPr>
          <w:sz w:val="22"/>
          <w:szCs w:val="22"/>
        </w:rPr>
        <w:t>définitif,</w:t>
      </w:r>
      <w:r w:rsidRPr="0029472D">
        <w:rPr>
          <w:spacing w:val="15"/>
          <w:sz w:val="22"/>
          <w:szCs w:val="22"/>
        </w:rPr>
        <w:t xml:space="preserve"> </w:t>
      </w:r>
      <w:r w:rsidRPr="0029472D">
        <w:rPr>
          <w:sz w:val="22"/>
          <w:szCs w:val="22"/>
        </w:rPr>
        <w:t>sans que</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d’Ouvrage ait</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prouver</w:t>
      </w:r>
      <w:r w:rsidRPr="0029472D">
        <w:rPr>
          <w:spacing w:val="6"/>
          <w:sz w:val="22"/>
          <w:szCs w:val="22"/>
        </w:rPr>
        <w:t xml:space="preserve"> </w:t>
      </w:r>
      <w:r w:rsidRPr="0029472D">
        <w:rPr>
          <w:sz w:val="22"/>
          <w:szCs w:val="22"/>
        </w:rPr>
        <w:t>ou</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donner</w:t>
      </w:r>
      <w:r w:rsidRPr="0029472D">
        <w:rPr>
          <w:spacing w:val="6"/>
          <w:sz w:val="22"/>
          <w:szCs w:val="22"/>
        </w:rPr>
        <w:t xml:space="preserve"> </w:t>
      </w:r>
      <w:r w:rsidRPr="0029472D">
        <w:rPr>
          <w:sz w:val="22"/>
          <w:szCs w:val="22"/>
        </w:rPr>
        <w:t>les</w:t>
      </w:r>
      <w:r w:rsidRPr="0029472D">
        <w:rPr>
          <w:spacing w:val="6"/>
          <w:sz w:val="22"/>
          <w:szCs w:val="22"/>
        </w:rPr>
        <w:t xml:space="preserve"> </w:t>
      </w:r>
      <w:r w:rsidRPr="0029472D">
        <w:rPr>
          <w:sz w:val="22"/>
          <w:szCs w:val="22"/>
        </w:rPr>
        <w:t>raisons</w:t>
      </w:r>
      <w:r w:rsidRPr="0029472D">
        <w:rPr>
          <w:spacing w:val="6"/>
          <w:sz w:val="22"/>
          <w:szCs w:val="22"/>
        </w:rPr>
        <w:t xml:space="preserve"> </w:t>
      </w:r>
      <w:r w:rsidRPr="0029472D">
        <w:rPr>
          <w:sz w:val="22"/>
          <w:szCs w:val="22"/>
        </w:rPr>
        <w:t>ni</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motif</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du</w:t>
      </w:r>
      <w:r w:rsidRPr="0029472D">
        <w:rPr>
          <w:spacing w:val="6"/>
          <w:sz w:val="22"/>
          <w:szCs w:val="22"/>
        </w:rPr>
        <w:t xml:space="preserve"> </w:t>
      </w:r>
      <w:r w:rsidRPr="0029472D">
        <w:rPr>
          <w:sz w:val="22"/>
          <w:szCs w:val="22"/>
        </w:rPr>
        <w:t>montant</w:t>
      </w:r>
    </w:p>
    <w:p w:rsidR="00FF0798" w:rsidRPr="0029472D" w:rsidRDefault="00FF0798" w:rsidP="00157705">
      <w:pPr>
        <w:widowControl w:val="0"/>
        <w:autoSpaceDE w:val="0"/>
        <w:spacing w:line="360" w:lineRule="auto"/>
        <w:ind w:right="-20"/>
        <w:jc w:val="both"/>
      </w:pP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somme</w:t>
      </w:r>
      <w:r w:rsidRPr="0029472D">
        <w:rPr>
          <w:spacing w:val="7"/>
          <w:sz w:val="22"/>
          <w:szCs w:val="22"/>
        </w:rPr>
        <w:t xml:space="preserve"> </w:t>
      </w:r>
      <w:r w:rsidRPr="0029472D">
        <w:rPr>
          <w:sz w:val="22"/>
          <w:szCs w:val="22"/>
        </w:rPr>
        <w:t>indiquée</w:t>
      </w:r>
      <w:r w:rsidRPr="0029472D">
        <w:rPr>
          <w:spacing w:val="7"/>
          <w:sz w:val="22"/>
          <w:szCs w:val="22"/>
        </w:rPr>
        <w:t xml:space="preserve"> </w:t>
      </w:r>
      <w:r w:rsidRPr="0029472D">
        <w:rPr>
          <w:sz w:val="22"/>
          <w:szCs w:val="22"/>
        </w:rPr>
        <w:t>ci-dessus.</w:t>
      </w:r>
    </w:p>
    <w:p w:rsidR="00FF0798" w:rsidRPr="002C04F5" w:rsidRDefault="00FF0798" w:rsidP="002C04F5">
      <w:pPr>
        <w:widowControl w:val="0"/>
        <w:autoSpaceDE w:val="0"/>
        <w:spacing w:line="360" w:lineRule="auto"/>
        <w:ind w:right="-20"/>
        <w:jc w:val="both"/>
      </w:pPr>
      <w:r w:rsidRPr="0029472D">
        <w:rPr>
          <w:sz w:val="22"/>
          <w:szCs w:val="22"/>
        </w:rPr>
        <w:t>Nous</w:t>
      </w:r>
      <w:r w:rsidRPr="0029472D">
        <w:rPr>
          <w:spacing w:val="16"/>
          <w:sz w:val="22"/>
          <w:szCs w:val="22"/>
        </w:rPr>
        <w:t xml:space="preserve"> </w:t>
      </w:r>
      <w:r w:rsidRPr="0029472D">
        <w:rPr>
          <w:sz w:val="22"/>
          <w:szCs w:val="22"/>
        </w:rPr>
        <w:t>convenons</w:t>
      </w:r>
      <w:r w:rsidRPr="0029472D">
        <w:rPr>
          <w:spacing w:val="16"/>
          <w:sz w:val="22"/>
          <w:szCs w:val="22"/>
        </w:rPr>
        <w:t xml:space="preserve"> </w:t>
      </w:r>
      <w:r w:rsidRPr="0029472D">
        <w:rPr>
          <w:sz w:val="22"/>
          <w:szCs w:val="22"/>
        </w:rPr>
        <w:t>qu’aucun</w:t>
      </w:r>
      <w:r w:rsidRPr="0029472D">
        <w:rPr>
          <w:spacing w:val="16"/>
          <w:sz w:val="22"/>
          <w:szCs w:val="22"/>
        </w:rPr>
        <w:t xml:space="preserve"> </w:t>
      </w:r>
      <w:r w:rsidRPr="0029472D">
        <w:rPr>
          <w:sz w:val="22"/>
          <w:szCs w:val="22"/>
        </w:rPr>
        <w:t>changement</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additif</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aucune</w:t>
      </w:r>
      <w:r w:rsidRPr="0029472D">
        <w:rPr>
          <w:spacing w:val="16"/>
          <w:sz w:val="22"/>
          <w:szCs w:val="22"/>
        </w:rPr>
        <w:t xml:space="preserve"> </w:t>
      </w:r>
      <w:r w:rsidRPr="0029472D">
        <w:rPr>
          <w:sz w:val="22"/>
          <w:szCs w:val="22"/>
        </w:rPr>
        <w:t>autre</w:t>
      </w:r>
      <w:r w:rsidRPr="0029472D">
        <w:rPr>
          <w:spacing w:val="16"/>
          <w:sz w:val="22"/>
          <w:szCs w:val="22"/>
        </w:rPr>
        <w:t xml:space="preserve"> </w:t>
      </w:r>
      <w:r w:rsidRPr="0029472D">
        <w:rPr>
          <w:sz w:val="22"/>
          <w:szCs w:val="22"/>
        </w:rPr>
        <w:t>modification</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marché</w:t>
      </w:r>
      <w:r w:rsidRPr="0029472D">
        <w:rPr>
          <w:spacing w:val="16"/>
          <w:sz w:val="22"/>
          <w:szCs w:val="22"/>
        </w:rPr>
        <w:t xml:space="preserve"> </w:t>
      </w:r>
      <w:r w:rsidRPr="0029472D">
        <w:rPr>
          <w:sz w:val="22"/>
          <w:szCs w:val="22"/>
        </w:rPr>
        <w:t>ne</w:t>
      </w:r>
      <w:r w:rsidRPr="0029472D">
        <w:rPr>
          <w:spacing w:val="16"/>
          <w:sz w:val="22"/>
          <w:szCs w:val="22"/>
        </w:rPr>
        <w:t xml:space="preserve"> </w:t>
      </w:r>
      <w:r w:rsidRPr="0029472D">
        <w:rPr>
          <w:sz w:val="22"/>
          <w:szCs w:val="22"/>
        </w:rPr>
        <w:t>nous libérera</w:t>
      </w:r>
      <w:r w:rsidRPr="0029472D">
        <w:rPr>
          <w:spacing w:val="13"/>
          <w:sz w:val="22"/>
          <w:szCs w:val="22"/>
        </w:rPr>
        <w:t xml:space="preserve"> </w:t>
      </w:r>
      <w:r w:rsidRPr="0029472D">
        <w:rPr>
          <w:sz w:val="22"/>
          <w:szCs w:val="22"/>
        </w:rPr>
        <w:t>d’une</w:t>
      </w:r>
      <w:r w:rsidRPr="0029472D">
        <w:rPr>
          <w:spacing w:val="13"/>
          <w:sz w:val="22"/>
          <w:szCs w:val="22"/>
        </w:rPr>
        <w:t xml:space="preserve"> </w:t>
      </w:r>
      <w:r w:rsidRPr="0029472D">
        <w:rPr>
          <w:sz w:val="22"/>
          <w:szCs w:val="22"/>
        </w:rPr>
        <w:t>obligation</w:t>
      </w:r>
      <w:r w:rsidRPr="0029472D">
        <w:rPr>
          <w:spacing w:val="13"/>
          <w:sz w:val="22"/>
          <w:szCs w:val="22"/>
        </w:rPr>
        <w:t xml:space="preserve"> </w:t>
      </w:r>
      <w:r w:rsidRPr="0029472D">
        <w:rPr>
          <w:sz w:val="22"/>
          <w:szCs w:val="22"/>
        </w:rPr>
        <w:t>quelconque</w:t>
      </w:r>
      <w:r w:rsidRPr="0029472D">
        <w:rPr>
          <w:spacing w:val="13"/>
          <w:sz w:val="22"/>
          <w:szCs w:val="22"/>
        </w:rPr>
        <w:t xml:space="preserve"> </w:t>
      </w:r>
      <w:r w:rsidRPr="0029472D">
        <w:rPr>
          <w:sz w:val="22"/>
          <w:szCs w:val="22"/>
        </w:rPr>
        <w:t>nous</w:t>
      </w:r>
      <w:r w:rsidRPr="0029472D">
        <w:rPr>
          <w:spacing w:val="13"/>
          <w:sz w:val="22"/>
          <w:szCs w:val="22"/>
        </w:rPr>
        <w:t xml:space="preserve"> </w:t>
      </w:r>
      <w:r w:rsidRPr="0029472D">
        <w:rPr>
          <w:sz w:val="22"/>
          <w:szCs w:val="22"/>
        </w:rPr>
        <w:t>incombant</w:t>
      </w:r>
      <w:r w:rsidRPr="0029472D">
        <w:rPr>
          <w:spacing w:val="13"/>
          <w:sz w:val="22"/>
          <w:szCs w:val="22"/>
        </w:rPr>
        <w:t xml:space="preserve"> </w:t>
      </w:r>
      <w:r w:rsidRPr="0029472D">
        <w:rPr>
          <w:sz w:val="22"/>
          <w:szCs w:val="22"/>
        </w:rPr>
        <w:t>en</w:t>
      </w:r>
      <w:r w:rsidRPr="0029472D">
        <w:rPr>
          <w:spacing w:val="13"/>
          <w:sz w:val="22"/>
          <w:szCs w:val="22"/>
        </w:rPr>
        <w:t xml:space="preserve"> </w:t>
      </w:r>
      <w:r w:rsidRPr="0029472D">
        <w:rPr>
          <w:sz w:val="22"/>
          <w:szCs w:val="22"/>
        </w:rPr>
        <w:t>vertu</w:t>
      </w:r>
      <w:r w:rsidRPr="0029472D">
        <w:rPr>
          <w:spacing w:val="13"/>
          <w:sz w:val="22"/>
          <w:szCs w:val="22"/>
        </w:rPr>
        <w:t xml:space="preserve"> </w:t>
      </w:r>
      <w:r w:rsidRPr="0029472D">
        <w:rPr>
          <w:sz w:val="22"/>
          <w:szCs w:val="22"/>
        </w:rPr>
        <w:t>de</w:t>
      </w:r>
      <w:r w:rsidRPr="0029472D">
        <w:rPr>
          <w:spacing w:val="13"/>
          <w:sz w:val="22"/>
          <w:szCs w:val="22"/>
        </w:rPr>
        <w:t xml:space="preserve"> </w:t>
      </w:r>
      <w:r w:rsidRPr="0029472D">
        <w:rPr>
          <w:sz w:val="22"/>
          <w:szCs w:val="22"/>
        </w:rPr>
        <w:t>la</w:t>
      </w:r>
      <w:r w:rsidRPr="0029472D">
        <w:rPr>
          <w:spacing w:val="13"/>
          <w:sz w:val="22"/>
          <w:szCs w:val="22"/>
        </w:rPr>
        <w:t xml:space="preserve"> </w:t>
      </w:r>
      <w:r w:rsidRPr="0029472D">
        <w:rPr>
          <w:sz w:val="22"/>
          <w:szCs w:val="22"/>
        </w:rPr>
        <w:t>présente</w:t>
      </w:r>
      <w:r w:rsidRPr="0029472D">
        <w:rPr>
          <w:spacing w:val="13"/>
          <w:sz w:val="22"/>
          <w:szCs w:val="22"/>
        </w:rPr>
        <w:t xml:space="preserve"> </w:t>
      </w:r>
      <w:r w:rsidRPr="0029472D">
        <w:rPr>
          <w:sz w:val="22"/>
          <w:szCs w:val="22"/>
        </w:rPr>
        <w:t>garantie</w:t>
      </w:r>
      <w:r w:rsidRPr="0029472D">
        <w:rPr>
          <w:spacing w:val="13"/>
          <w:sz w:val="22"/>
          <w:szCs w:val="22"/>
        </w:rPr>
        <w:t xml:space="preserve"> </w:t>
      </w:r>
      <w:r w:rsidRPr="0029472D">
        <w:rPr>
          <w:sz w:val="22"/>
          <w:szCs w:val="22"/>
        </w:rPr>
        <w:t>et</w:t>
      </w:r>
      <w:r w:rsidRPr="0029472D">
        <w:rPr>
          <w:spacing w:val="13"/>
          <w:sz w:val="22"/>
          <w:szCs w:val="22"/>
        </w:rPr>
        <w:t xml:space="preserve"> </w:t>
      </w:r>
      <w:r w:rsidRPr="0029472D">
        <w:rPr>
          <w:sz w:val="22"/>
          <w:szCs w:val="22"/>
        </w:rPr>
        <w:t>nous</w:t>
      </w:r>
      <w:r w:rsidRPr="0029472D">
        <w:rPr>
          <w:spacing w:val="13"/>
          <w:sz w:val="22"/>
          <w:szCs w:val="22"/>
        </w:rPr>
        <w:t xml:space="preserve"> </w:t>
      </w:r>
      <w:r w:rsidRPr="0029472D">
        <w:rPr>
          <w:sz w:val="22"/>
          <w:szCs w:val="22"/>
        </w:rPr>
        <w:t>dérogeons</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présente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notification</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modification,</w:t>
      </w:r>
      <w:r w:rsidRPr="0029472D">
        <w:rPr>
          <w:spacing w:val="7"/>
          <w:sz w:val="22"/>
          <w:szCs w:val="22"/>
        </w:rPr>
        <w:t xml:space="preserve"> </w:t>
      </w:r>
      <w:r w:rsidRPr="0029472D">
        <w:rPr>
          <w:sz w:val="22"/>
          <w:szCs w:val="22"/>
        </w:rPr>
        <w:t>additif</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changement.</w:t>
      </w:r>
    </w:p>
    <w:p w:rsidR="00FF0798" w:rsidRPr="0029472D" w:rsidRDefault="00FF0798" w:rsidP="00157705">
      <w:pPr>
        <w:widowControl w:val="0"/>
        <w:autoSpaceDE w:val="0"/>
        <w:spacing w:line="360" w:lineRule="auto"/>
        <w:ind w:right="-20"/>
        <w:jc w:val="both"/>
      </w:pPr>
      <w:r w:rsidRPr="0029472D">
        <w:rPr>
          <w:sz w:val="22"/>
          <w:szCs w:val="22"/>
        </w:rPr>
        <w:t>La</w:t>
      </w:r>
      <w:r w:rsidRPr="0029472D">
        <w:rPr>
          <w:spacing w:val="3"/>
          <w:sz w:val="22"/>
          <w:szCs w:val="22"/>
        </w:rPr>
        <w:t xml:space="preserve"> </w:t>
      </w:r>
      <w:r w:rsidRPr="0029472D">
        <w:rPr>
          <w:sz w:val="22"/>
          <w:szCs w:val="22"/>
        </w:rPr>
        <w:t>présente</w:t>
      </w:r>
      <w:r w:rsidRPr="0029472D">
        <w:rPr>
          <w:spacing w:val="3"/>
          <w:sz w:val="22"/>
          <w:szCs w:val="22"/>
        </w:rPr>
        <w:t xml:space="preserve"> </w:t>
      </w:r>
      <w:r w:rsidRPr="0029472D">
        <w:rPr>
          <w:sz w:val="22"/>
          <w:szCs w:val="22"/>
        </w:rPr>
        <w:t>garantie</w:t>
      </w:r>
      <w:r w:rsidRPr="0029472D">
        <w:rPr>
          <w:spacing w:val="3"/>
          <w:sz w:val="22"/>
          <w:szCs w:val="22"/>
        </w:rPr>
        <w:t xml:space="preserve"> </w:t>
      </w:r>
      <w:r w:rsidRPr="0029472D">
        <w:rPr>
          <w:sz w:val="22"/>
          <w:szCs w:val="22"/>
        </w:rPr>
        <w:t>entre</w:t>
      </w:r>
      <w:r w:rsidRPr="0029472D">
        <w:rPr>
          <w:spacing w:val="3"/>
          <w:sz w:val="22"/>
          <w:szCs w:val="22"/>
        </w:rPr>
        <w:t xml:space="preserve"> </w:t>
      </w:r>
      <w:r w:rsidRPr="0029472D">
        <w:rPr>
          <w:sz w:val="22"/>
          <w:szCs w:val="22"/>
        </w:rPr>
        <w:t>en</w:t>
      </w:r>
      <w:r w:rsidRPr="0029472D">
        <w:rPr>
          <w:spacing w:val="3"/>
          <w:sz w:val="22"/>
          <w:szCs w:val="22"/>
        </w:rPr>
        <w:t xml:space="preserve"> </w:t>
      </w:r>
      <w:r w:rsidRPr="0029472D">
        <w:rPr>
          <w:sz w:val="22"/>
          <w:szCs w:val="22"/>
        </w:rPr>
        <w:t>vigueur</w:t>
      </w:r>
      <w:r w:rsidRPr="0029472D">
        <w:rPr>
          <w:spacing w:val="3"/>
          <w:sz w:val="22"/>
          <w:szCs w:val="22"/>
        </w:rPr>
        <w:t xml:space="preserve"> </w:t>
      </w:r>
      <w:r w:rsidRPr="0029472D">
        <w:rPr>
          <w:sz w:val="22"/>
          <w:szCs w:val="22"/>
        </w:rPr>
        <w:t>dès</w:t>
      </w:r>
      <w:r w:rsidRPr="0029472D">
        <w:rPr>
          <w:spacing w:val="3"/>
          <w:sz w:val="22"/>
          <w:szCs w:val="22"/>
        </w:rPr>
        <w:t xml:space="preserve"> </w:t>
      </w:r>
      <w:r w:rsidRPr="0029472D">
        <w:rPr>
          <w:sz w:val="22"/>
          <w:szCs w:val="22"/>
        </w:rPr>
        <w:t>sa</w:t>
      </w:r>
      <w:r w:rsidRPr="0029472D">
        <w:rPr>
          <w:spacing w:val="3"/>
          <w:sz w:val="22"/>
          <w:szCs w:val="22"/>
        </w:rPr>
        <w:t xml:space="preserve"> </w:t>
      </w:r>
      <w:r w:rsidRPr="0029472D">
        <w:rPr>
          <w:sz w:val="22"/>
          <w:szCs w:val="22"/>
        </w:rPr>
        <w:t>signature.</w:t>
      </w:r>
      <w:r w:rsidRPr="0029472D">
        <w:rPr>
          <w:spacing w:val="3"/>
          <w:sz w:val="22"/>
          <w:szCs w:val="22"/>
        </w:rPr>
        <w:t xml:space="preserve"> </w:t>
      </w:r>
      <w:r w:rsidRPr="0029472D">
        <w:rPr>
          <w:sz w:val="22"/>
          <w:szCs w:val="22"/>
        </w:rPr>
        <w:t>Elle</w:t>
      </w:r>
      <w:r w:rsidRPr="0029472D">
        <w:rPr>
          <w:spacing w:val="3"/>
          <w:sz w:val="22"/>
          <w:szCs w:val="22"/>
        </w:rPr>
        <w:t xml:space="preserve"> </w:t>
      </w:r>
      <w:r w:rsidRPr="0029472D">
        <w:rPr>
          <w:sz w:val="22"/>
          <w:szCs w:val="22"/>
        </w:rPr>
        <w:t>sera</w:t>
      </w:r>
      <w:r w:rsidRPr="0029472D">
        <w:rPr>
          <w:spacing w:val="3"/>
          <w:sz w:val="22"/>
          <w:szCs w:val="22"/>
        </w:rPr>
        <w:t xml:space="preserve"> </w:t>
      </w:r>
      <w:r w:rsidRPr="0029472D">
        <w:rPr>
          <w:sz w:val="22"/>
          <w:szCs w:val="22"/>
        </w:rPr>
        <w:t>libérée</w:t>
      </w:r>
      <w:r w:rsidRPr="0029472D">
        <w:rPr>
          <w:spacing w:val="3"/>
          <w:sz w:val="22"/>
          <w:szCs w:val="22"/>
        </w:rPr>
        <w:t xml:space="preserve"> </w:t>
      </w:r>
      <w:r w:rsidRPr="0029472D">
        <w:rPr>
          <w:sz w:val="22"/>
          <w:szCs w:val="22"/>
        </w:rPr>
        <w:t>dans</w:t>
      </w:r>
      <w:r w:rsidRPr="0029472D">
        <w:rPr>
          <w:spacing w:val="3"/>
          <w:sz w:val="22"/>
          <w:szCs w:val="22"/>
        </w:rPr>
        <w:t xml:space="preserve"> </w:t>
      </w:r>
      <w:r w:rsidRPr="0029472D">
        <w:rPr>
          <w:sz w:val="22"/>
          <w:szCs w:val="22"/>
        </w:rPr>
        <w:t>un</w:t>
      </w:r>
      <w:r w:rsidRPr="0029472D">
        <w:rPr>
          <w:spacing w:val="3"/>
          <w:sz w:val="22"/>
          <w:szCs w:val="22"/>
        </w:rPr>
        <w:t xml:space="preserve"> </w:t>
      </w:r>
      <w:r w:rsidRPr="0029472D">
        <w:rPr>
          <w:sz w:val="22"/>
          <w:szCs w:val="22"/>
        </w:rPr>
        <w:t>délai</w:t>
      </w:r>
      <w:r w:rsidRPr="0029472D">
        <w:rPr>
          <w:spacing w:val="3"/>
          <w:sz w:val="22"/>
          <w:szCs w:val="22"/>
        </w:rPr>
        <w:t xml:space="preserve"> </w:t>
      </w:r>
      <w:r w:rsidRPr="0029472D">
        <w:rPr>
          <w:sz w:val="22"/>
          <w:szCs w:val="22"/>
        </w:rPr>
        <w:t>de</w:t>
      </w:r>
      <w:r w:rsidRPr="0029472D">
        <w:rPr>
          <w:spacing w:val="3"/>
          <w:sz w:val="22"/>
          <w:szCs w:val="22"/>
        </w:rPr>
        <w:t xml:space="preserve"> </w:t>
      </w:r>
      <w:r w:rsidRPr="0029472D">
        <w:rPr>
          <w:sz w:val="22"/>
          <w:szCs w:val="22"/>
        </w:rPr>
        <w:t>trente</w:t>
      </w:r>
      <w:r w:rsidRPr="0029472D">
        <w:rPr>
          <w:spacing w:val="3"/>
          <w:sz w:val="22"/>
          <w:szCs w:val="22"/>
        </w:rPr>
        <w:t xml:space="preserve"> </w:t>
      </w:r>
      <w:r w:rsidRPr="0029472D">
        <w:rPr>
          <w:sz w:val="22"/>
          <w:szCs w:val="22"/>
        </w:rPr>
        <w:t>(30) jours</w:t>
      </w:r>
      <w:r w:rsidRPr="0029472D">
        <w:rPr>
          <w:spacing w:val="2"/>
          <w:sz w:val="22"/>
          <w:szCs w:val="22"/>
        </w:rPr>
        <w:t xml:space="preserve"> </w:t>
      </w:r>
      <w:r w:rsidRPr="0029472D">
        <w:rPr>
          <w:sz w:val="22"/>
          <w:szCs w:val="22"/>
        </w:rPr>
        <w:t>à</w:t>
      </w:r>
      <w:r w:rsidRPr="0029472D">
        <w:rPr>
          <w:spacing w:val="2"/>
          <w:sz w:val="22"/>
          <w:szCs w:val="22"/>
        </w:rPr>
        <w:t xml:space="preserve"> </w:t>
      </w:r>
      <w:r w:rsidRPr="0029472D">
        <w:rPr>
          <w:sz w:val="22"/>
          <w:szCs w:val="22"/>
        </w:rPr>
        <w:t>compter</w:t>
      </w:r>
      <w:r w:rsidRPr="0029472D">
        <w:rPr>
          <w:spacing w:val="2"/>
          <w:sz w:val="22"/>
          <w:szCs w:val="22"/>
        </w:rPr>
        <w:t xml:space="preserve"> </w:t>
      </w:r>
      <w:r w:rsidRPr="0029472D">
        <w:rPr>
          <w:sz w:val="22"/>
          <w:szCs w:val="22"/>
        </w:rPr>
        <w:t>de</w:t>
      </w:r>
      <w:r w:rsidRPr="0029472D">
        <w:rPr>
          <w:spacing w:val="2"/>
          <w:sz w:val="22"/>
          <w:szCs w:val="22"/>
        </w:rPr>
        <w:t xml:space="preserve"> </w:t>
      </w:r>
      <w:r w:rsidRPr="0029472D">
        <w:rPr>
          <w:sz w:val="22"/>
          <w:szCs w:val="22"/>
        </w:rPr>
        <w:t>la</w:t>
      </w:r>
      <w:r w:rsidRPr="0029472D">
        <w:rPr>
          <w:spacing w:val="2"/>
          <w:sz w:val="22"/>
          <w:szCs w:val="22"/>
        </w:rPr>
        <w:t xml:space="preserve"> </w:t>
      </w:r>
      <w:r w:rsidRPr="0029472D">
        <w:rPr>
          <w:sz w:val="22"/>
          <w:szCs w:val="22"/>
        </w:rPr>
        <w:t>date</w:t>
      </w:r>
      <w:r w:rsidRPr="0029472D">
        <w:rPr>
          <w:spacing w:val="2"/>
          <w:sz w:val="22"/>
          <w:szCs w:val="22"/>
        </w:rPr>
        <w:t xml:space="preserve"> </w:t>
      </w:r>
      <w:r w:rsidRPr="0029472D">
        <w:rPr>
          <w:sz w:val="22"/>
          <w:szCs w:val="22"/>
        </w:rPr>
        <w:t>de</w:t>
      </w:r>
      <w:r w:rsidRPr="0029472D">
        <w:rPr>
          <w:spacing w:val="2"/>
          <w:sz w:val="22"/>
          <w:szCs w:val="22"/>
        </w:rPr>
        <w:t xml:space="preserve"> </w:t>
      </w:r>
      <w:r w:rsidRPr="0029472D">
        <w:rPr>
          <w:sz w:val="22"/>
          <w:szCs w:val="22"/>
        </w:rPr>
        <w:t>réception</w:t>
      </w:r>
      <w:r w:rsidRPr="0029472D">
        <w:rPr>
          <w:spacing w:val="2"/>
          <w:sz w:val="22"/>
          <w:szCs w:val="22"/>
        </w:rPr>
        <w:t xml:space="preserve"> </w:t>
      </w:r>
      <w:r w:rsidRPr="0029472D">
        <w:rPr>
          <w:sz w:val="22"/>
          <w:szCs w:val="22"/>
        </w:rPr>
        <w:t>définitive</w:t>
      </w:r>
      <w:r w:rsidRPr="0029472D">
        <w:rPr>
          <w:spacing w:val="2"/>
          <w:sz w:val="22"/>
          <w:szCs w:val="22"/>
        </w:rPr>
        <w:t xml:space="preserve"> </w:t>
      </w:r>
      <w:r w:rsidRPr="0029472D">
        <w:rPr>
          <w:sz w:val="22"/>
          <w:szCs w:val="22"/>
        </w:rPr>
        <w:t>des</w:t>
      </w:r>
      <w:r w:rsidRPr="0029472D">
        <w:rPr>
          <w:spacing w:val="2"/>
          <w:sz w:val="22"/>
          <w:szCs w:val="22"/>
        </w:rPr>
        <w:t xml:space="preserve"> </w:t>
      </w:r>
      <w:r w:rsidRPr="0029472D">
        <w:rPr>
          <w:sz w:val="22"/>
          <w:szCs w:val="22"/>
        </w:rPr>
        <w:t>travaux,</w:t>
      </w:r>
      <w:r w:rsidRPr="0029472D">
        <w:rPr>
          <w:spacing w:val="2"/>
          <w:sz w:val="22"/>
          <w:szCs w:val="22"/>
        </w:rPr>
        <w:t xml:space="preserve"> </w:t>
      </w:r>
      <w:r w:rsidRPr="0029472D">
        <w:rPr>
          <w:sz w:val="22"/>
          <w:szCs w:val="22"/>
        </w:rPr>
        <w:t>et</w:t>
      </w:r>
      <w:r w:rsidRPr="0029472D">
        <w:rPr>
          <w:spacing w:val="2"/>
          <w:sz w:val="22"/>
          <w:szCs w:val="22"/>
        </w:rPr>
        <w:t xml:space="preserve"> </w:t>
      </w:r>
      <w:r w:rsidRPr="0029472D">
        <w:rPr>
          <w:sz w:val="22"/>
          <w:szCs w:val="22"/>
        </w:rPr>
        <w:t>sur</w:t>
      </w:r>
      <w:r w:rsidRPr="0029472D">
        <w:rPr>
          <w:spacing w:val="2"/>
          <w:sz w:val="22"/>
          <w:szCs w:val="22"/>
        </w:rPr>
        <w:t xml:space="preserve"> </w:t>
      </w:r>
      <w:r w:rsidRPr="0029472D">
        <w:rPr>
          <w:sz w:val="22"/>
          <w:szCs w:val="22"/>
        </w:rPr>
        <w:t>mainlevée</w:t>
      </w:r>
      <w:r w:rsidRPr="0029472D">
        <w:rPr>
          <w:spacing w:val="2"/>
          <w:sz w:val="22"/>
          <w:szCs w:val="22"/>
        </w:rPr>
        <w:t xml:space="preserve"> </w:t>
      </w:r>
      <w:r w:rsidRPr="0029472D">
        <w:rPr>
          <w:sz w:val="22"/>
          <w:szCs w:val="22"/>
        </w:rPr>
        <w:t>délivrée</w:t>
      </w:r>
      <w:r w:rsidRPr="0029472D">
        <w:rPr>
          <w:spacing w:val="2"/>
          <w:sz w:val="22"/>
          <w:szCs w:val="22"/>
        </w:rPr>
        <w:t xml:space="preserve"> </w:t>
      </w:r>
      <w:r w:rsidRPr="0029472D">
        <w:rPr>
          <w:sz w:val="22"/>
          <w:szCs w:val="22"/>
        </w:rPr>
        <w:t>par</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Maître d’Ouvrage</w:t>
      </w:r>
      <w:r w:rsidR="008043F8">
        <w:rPr>
          <w:sz w:val="22"/>
          <w:szCs w:val="22"/>
        </w:rPr>
        <w:t xml:space="preserve"> Délégué</w:t>
      </w:r>
      <w:r w:rsidRPr="0029472D">
        <w:rPr>
          <w:sz w:val="22"/>
          <w:szCs w:val="22"/>
        </w:rPr>
        <w:t xml:space="preserve"> </w:t>
      </w:r>
    </w:p>
    <w:p w:rsidR="00FF0798" w:rsidRPr="0029472D" w:rsidRDefault="00FF0798" w:rsidP="00157705">
      <w:pPr>
        <w:widowControl w:val="0"/>
        <w:autoSpaceDE w:val="0"/>
        <w:spacing w:line="360" w:lineRule="auto"/>
        <w:ind w:right="-20"/>
        <w:jc w:val="both"/>
      </w:pPr>
      <w:r w:rsidRPr="0029472D">
        <w:rPr>
          <w:sz w:val="22"/>
          <w:szCs w:val="22"/>
        </w:rPr>
        <w:t>Toute</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paiement</w:t>
      </w:r>
      <w:r w:rsidRPr="0029472D">
        <w:rPr>
          <w:spacing w:val="6"/>
          <w:sz w:val="22"/>
          <w:szCs w:val="22"/>
        </w:rPr>
        <w:t xml:space="preserve"> </w:t>
      </w:r>
      <w:r w:rsidRPr="0029472D">
        <w:rPr>
          <w:sz w:val="22"/>
          <w:szCs w:val="22"/>
        </w:rPr>
        <w:t>formulée</w:t>
      </w:r>
      <w:r w:rsidRPr="0029472D">
        <w:rPr>
          <w:spacing w:val="6"/>
          <w:sz w:val="22"/>
          <w:szCs w:val="22"/>
        </w:rPr>
        <w:t xml:space="preserve"> </w:t>
      </w:r>
      <w:r w:rsidRPr="0029472D">
        <w:rPr>
          <w:sz w:val="22"/>
          <w:szCs w:val="22"/>
        </w:rPr>
        <w:t>par</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 xml:space="preserve">d’Ouvrage </w:t>
      </w:r>
      <w:r w:rsidR="008043F8">
        <w:rPr>
          <w:sz w:val="22"/>
          <w:szCs w:val="22"/>
        </w:rPr>
        <w:t xml:space="preserve">Délégué </w:t>
      </w:r>
      <w:r w:rsidRPr="0029472D">
        <w:rPr>
          <w:sz w:val="22"/>
          <w:szCs w:val="22"/>
        </w:rPr>
        <w:t>au</w:t>
      </w:r>
      <w:r w:rsidRPr="0029472D">
        <w:rPr>
          <w:spacing w:val="6"/>
          <w:sz w:val="22"/>
          <w:szCs w:val="22"/>
        </w:rPr>
        <w:t xml:space="preserve"> </w:t>
      </w:r>
      <w:r w:rsidRPr="0029472D">
        <w:rPr>
          <w:sz w:val="22"/>
          <w:szCs w:val="22"/>
        </w:rPr>
        <w:t>titre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la</w:t>
      </w:r>
      <w:r w:rsidRPr="0029472D">
        <w:rPr>
          <w:spacing w:val="6"/>
          <w:sz w:val="22"/>
          <w:szCs w:val="22"/>
        </w:rPr>
        <w:t xml:space="preserve"> </w:t>
      </w:r>
      <w:r w:rsidRPr="0029472D">
        <w:rPr>
          <w:sz w:val="22"/>
          <w:szCs w:val="22"/>
        </w:rPr>
        <w:t>présente</w:t>
      </w:r>
      <w:r w:rsidRPr="0029472D">
        <w:rPr>
          <w:spacing w:val="6"/>
          <w:sz w:val="22"/>
          <w:szCs w:val="22"/>
        </w:rPr>
        <w:t xml:space="preserve"> </w:t>
      </w:r>
      <w:r w:rsidRPr="0029472D">
        <w:rPr>
          <w:sz w:val="22"/>
          <w:szCs w:val="22"/>
        </w:rPr>
        <w:t>garantie</w:t>
      </w:r>
      <w:r w:rsidRPr="0029472D">
        <w:rPr>
          <w:spacing w:val="6"/>
          <w:sz w:val="22"/>
          <w:szCs w:val="22"/>
        </w:rPr>
        <w:t xml:space="preserve"> </w:t>
      </w:r>
      <w:r w:rsidRPr="0029472D">
        <w:rPr>
          <w:sz w:val="22"/>
          <w:szCs w:val="22"/>
        </w:rPr>
        <w:t>devra être</w:t>
      </w:r>
      <w:r w:rsidRPr="0029472D">
        <w:rPr>
          <w:spacing w:val="5"/>
          <w:sz w:val="22"/>
          <w:szCs w:val="22"/>
        </w:rPr>
        <w:t xml:space="preserve"> </w:t>
      </w:r>
      <w:r w:rsidRPr="0029472D">
        <w:rPr>
          <w:sz w:val="22"/>
          <w:szCs w:val="22"/>
        </w:rPr>
        <w:t>faite</w:t>
      </w:r>
      <w:r w:rsidRPr="0029472D">
        <w:rPr>
          <w:spacing w:val="5"/>
          <w:sz w:val="22"/>
          <w:szCs w:val="22"/>
        </w:rPr>
        <w:t xml:space="preserve"> </w:t>
      </w:r>
      <w:r w:rsidRPr="0029472D">
        <w:rPr>
          <w:sz w:val="22"/>
          <w:szCs w:val="22"/>
        </w:rPr>
        <w:t>par</w:t>
      </w:r>
      <w:r w:rsidRPr="0029472D">
        <w:rPr>
          <w:spacing w:val="5"/>
          <w:sz w:val="22"/>
          <w:szCs w:val="22"/>
        </w:rPr>
        <w:t xml:space="preserve"> </w:t>
      </w:r>
      <w:r w:rsidRPr="0029472D">
        <w:rPr>
          <w:sz w:val="22"/>
          <w:szCs w:val="22"/>
        </w:rPr>
        <w:t>lettre</w:t>
      </w:r>
      <w:r w:rsidRPr="0029472D">
        <w:rPr>
          <w:spacing w:val="5"/>
          <w:sz w:val="22"/>
          <w:szCs w:val="22"/>
        </w:rPr>
        <w:t xml:space="preserve"> </w:t>
      </w:r>
      <w:r w:rsidRPr="0029472D">
        <w:rPr>
          <w:sz w:val="22"/>
          <w:szCs w:val="22"/>
        </w:rPr>
        <w:t>recommandée</w:t>
      </w:r>
      <w:r w:rsidRPr="0029472D">
        <w:rPr>
          <w:spacing w:val="5"/>
          <w:sz w:val="22"/>
          <w:szCs w:val="22"/>
        </w:rPr>
        <w:t xml:space="preserve"> </w:t>
      </w:r>
      <w:r w:rsidRPr="0029472D">
        <w:rPr>
          <w:sz w:val="22"/>
          <w:szCs w:val="22"/>
        </w:rPr>
        <w:t>avec</w:t>
      </w:r>
      <w:r w:rsidRPr="0029472D">
        <w:rPr>
          <w:spacing w:val="5"/>
          <w:sz w:val="22"/>
          <w:szCs w:val="22"/>
        </w:rPr>
        <w:t xml:space="preserve"> </w:t>
      </w:r>
      <w:r w:rsidRPr="0029472D">
        <w:rPr>
          <w:sz w:val="22"/>
          <w:szCs w:val="22"/>
        </w:rPr>
        <w:t>accusé</w:t>
      </w:r>
      <w:r w:rsidRPr="0029472D">
        <w:rPr>
          <w:spacing w:val="5"/>
          <w:sz w:val="22"/>
          <w:szCs w:val="22"/>
        </w:rPr>
        <w:t xml:space="preserve"> </w:t>
      </w:r>
      <w:r w:rsidRPr="0029472D">
        <w:rPr>
          <w:sz w:val="22"/>
          <w:szCs w:val="22"/>
        </w:rPr>
        <w:t>de</w:t>
      </w:r>
      <w:r w:rsidRPr="0029472D">
        <w:rPr>
          <w:spacing w:val="5"/>
          <w:sz w:val="22"/>
          <w:szCs w:val="22"/>
        </w:rPr>
        <w:t xml:space="preserve"> </w:t>
      </w:r>
      <w:r w:rsidRPr="0029472D">
        <w:rPr>
          <w:sz w:val="22"/>
          <w:szCs w:val="22"/>
        </w:rPr>
        <w:t>réception,</w:t>
      </w:r>
      <w:r w:rsidRPr="0029472D">
        <w:rPr>
          <w:spacing w:val="5"/>
          <w:sz w:val="22"/>
          <w:szCs w:val="22"/>
        </w:rPr>
        <w:t xml:space="preserve"> </w:t>
      </w:r>
      <w:r w:rsidRPr="0029472D">
        <w:rPr>
          <w:sz w:val="22"/>
          <w:szCs w:val="22"/>
        </w:rPr>
        <w:t>parvenue</w:t>
      </w:r>
      <w:r w:rsidRPr="0029472D">
        <w:rPr>
          <w:spacing w:val="5"/>
          <w:sz w:val="22"/>
          <w:szCs w:val="22"/>
        </w:rPr>
        <w:t xml:space="preserve"> </w:t>
      </w:r>
      <w:r w:rsidRPr="0029472D">
        <w:rPr>
          <w:sz w:val="22"/>
          <w:szCs w:val="22"/>
        </w:rPr>
        <w:t>à</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banque</w:t>
      </w:r>
      <w:r w:rsidRPr="0029472D">
        <w:rPr>
          <w:spacing w:val="5"/>
          <w:sz w:val="22"/>
          <w:szCs w:val="22"/>
        </w:rPr>
        <w:t xml:space="preserve"> </w:t>
      </w:r>
      <w:r w:rsidRPr="0029472D">
        <w:rPr>
          <w:sz w:val="22"/>
          <w:szCs w:val="22"/>
        </w:rPr>
        <w:t>pendant</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présent</w:t>
      </w:r>
      <w:r w:rsidRPr="0029472D">
        <w:rPr>
          <w:spacing w:val="7"/>
          <w:sz w:val="22"/>
          <w:szCs w:val="22"/>
        </w:rPr>
        <w:t xml:space="preserve"> </w:t>
      </w:r>
      <w:r w:rsidRPr="0029472D">
        <w:rPr>
          <w:sz w:val="22"/>
          <w:szCs w:val="22"/>
        </w:rPr>
        <w:t>engagement.</w:t>
      </w:r>
    </w:p>
    <w:p w:rsidR="00FF0798" w:rsidRPr="0029472D" w:rsidRDefault="00FF0798" w:rsidP="00157705">
      <w:pPr>
        <w:widowControl w:val="0"/>
        <w:autoSpaceDE w:val="0"/>
        <w:spacing w:line="360" w:lineRule="auto"/>
        <w:ind w:right="-20"/>
        <w:jc w:val="both"/>
      </w:pPr>
      <w:r w:rsidRPr="0029472D">
        <w:rPr>
          <w:sz w:val="22"/>
          <w:szCs w:val="22"/>
        </w:rPr>
        <w:t>La</w:t>
      </w:r>
      <w:r w:rsidRPr="0029472D">
        <w:rPr>
          <w:spacing w:val="12"/>
          <w:sz w:val="22"/>
          <w:szCs w:val="22"/>
        </w:rPr>
        <w:t xml:space="preserve"> </w:t>
      </w:r>
      <w:r w:rsidRPr="0029472D">
        <w:rPr>
          <w:sz w:val="22"/>
          <w:szCs w:val="22"/>
        </w:rPr>
        <w:t>présente</w:t>
      </w:r>
      <w:r w:rsidRPr="0029472D">
        <w:rPr>
          <w:spacing w:val="12"/>
          <w:sz w:val="22"/>
          <w:szCs w:val="22"/>
        </w:rPr>
        <w:t xml:space="preserve"> </w:t>
      </w:r>
      <w:r w:rsidRPr="0029472D">
        <w:rPr>
          <w:sz w:val="22"/>
          <w:szCs w:val="22"/>
        </w:rPr>
        <w:t>caution</w:t>
      </w:r>
      <w:r w:rsidRPr="0029472D">
        <w:rPr>
          <w:spacing w:val="12"/>
          <w:sz w:val="22"/>
          <w:szCs w:val="22"/>
        </w:rPr>
        <w:t xml:space="preserve"> </w:t>
      </w:r>
      <w:r w:rsidRPr="0029472D">
        <w:rPr>
          <w:sz w:val="22"/>
          <w:szCs w:val="22"/>
        </w:rPr>
        <w:t>est</w:t>
      </w:r>
      <w:r w:rsidRPr="0029472D">
        <w:rPr>
          <w:spacing w:val="12"/>
          <w:sz w:val="22"/>
          <w:szCs w:val="22"/>
        </w:rPr>
        <w:t xml:space="preserve"> </w:t>
      </w:r>
      <w:r w:rsidRPr="0029472D">
        <w:rPr>
          <w:sz w:val="22"/>
          <w:szCs w:val="22"/>
        </w:rPr>
        <w:t>soumise</w:t>
      </w:r>
      <w:r w:rsidRPr="0029472D">
        <w:rPr>
          <w:spacing w:val="12"/>
          <w:sz w:val="22"/>
          <w:szCs w:val="22"/>
        </w:rPr>
        <w:t xml:space="preserve"> </w:t>
      </w:r>
      <w:r w:rsidRPr="0029472D">
        <w:rPr>
          <w:sz w:val="22"/>
          <w:szCs w:val="22"/>
        </w:rPr>
        <w:t>pour</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interprétation</w:t>
      </w:r>
      <w:r w:rsidRPr="0029472D">
        <w:rPr>
          <w:spacing w:val="12"/>
          <w:sz w:val="22"/>
          <w:szCs w:val="22"/>
        </w:rPr>
        <w:t xml:space="preserve"> </w:t>
      </w:r>
      <w:r w:rsidRPr="0029472D">
        <w:rPr>
          <w:sz w:val="22"/>
          <w:szCs w:val="22"/>
        </w:rPr>
        <w:t>et</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exécution</w:t>
      </w:r>
      <w:r w:rsidRPr="0029472D">
        <w:rPr>
          <w:spacing w:val="12"/>
          <w:sz w:val="22"/>
          <w:szCs w:val="22"/>
        </w:rPr>
        <w:t xml:space="preserve"> </w:t>
      </w:r>
      <w:r w:rsidRPr="0029472D">
        <w:rPr>
          <w:sz w:val="22"/>
          <w:szCs w:val="22"/>
        </w:rPr>
        <w:t>au</w:t>
      </w:r>
      <w:r w:rsidRPr="0029472D">
        <w:rPr>
          <w:spacing w:val="12"/>
          <w:sz w:val="22"/>
          <w:szCs w:val="22"/>
        </w:rPr>
        <w:t xml:space="preserve"> </w:t>
      </w:r>
      <w:r w:rsidRPr="0029472D">
        <w:rPr>
          <w:sz w:val="22"/>
          <w:szCs w:val="22"/>
        </w:rPr>
        <w:t>droit</w:t>
      </w:r>
      <w:r w:rsidRPr="0029472D">
        <w:rPr>
          <w:spacing w:val="12"/>
          <w:sz w:val="22"/>
          <w:szCs w:val="22"/>
        </w:rPr>
        <w:t xml:space="preserve"> </w:t>
      </w:r>
      <w:r w:rsidRPr="0029472D">
        <w:rPr>
          <w:sz w:val="22"/>
          <w:szCs w:val="22"/>
        </w:rPr>
        <w:t>camerounais.</w:t>
      </w:r>
      <w:r w:rsidRPr="0029472D">
        <w:rPr>
          <w:spacing w:val="12"/>
          <w:sz w:val="22"/>
          <w:szCs w:val="22"/>
        </w:rPr>
        <w:t xml:space="preserve"> </w:t>
      </w:r>
      <w:r w:rsidRPr="0029472D">
        <w:rPr>
          <w:sz w:val="22"/>
          <w:szCs w:val="22"/>
        </w:rPr>
        <w:t>Les tribunaux camerounais seront seuls compétents</w:t>
      </w:r>
      <w:r w:rsidRPr="0029472D">
        <w:rPr>
          <w:spacing w:val="-25"/>
          <w:sz w:val="22"/>
          <w:szCs w:val="22"/>
        </w:rPr>
        <w:t xml:space="preserve"> </w:t>
      </w:r>
      <w:r w:rsidRPr="0029472D">
        <w:rPr>
          <w:sz w:val="22"/>
          <w:szCs w:val="22"/>
        </w:rPr>
        <w:t>pour statuer</w:t>
      </w:r>
      <w:r w:rsidRPr="0029472D">
        <w:rPr>
          <w:spacing w:val="-25"/>
          <w:sz w:val="22"/>
          <w:szCs w:val="22"/>
        </w:rPr>
        <w:t xml:space="preserve"> </w:t>
      </w:r>
      <w:r w:rsidRPr="0029472D">
        <w:rPr>
          <w:sz w:val="22"/>
          <w:szCs w:val="22"/>
        </w:rPr>
        <w:t>sur tout</w:t>
      </w:r>
      <w:r w:rsidRPr="0029472D">
        <w:rPr>
          <w:spacing w:val="-25"/>
          <w:sz w:val="22"/>
          <w:szCs w:val="22"/>
        </w:rPr>
        <w:t xml:space="preserve"> </w:t>
      </w:r>
      <w:r w:rsidRPr="0029472D">
        <w:rPr>
          <w:sz w:val="22"/>
          <w:szCs w:val="22"/>
        </w:rPr>
        <w:t>ce qui concerne le</w:t>
      </w:r>
      <w:r w:rsidRPr="0029472D">
        <w:rPr>
          <w:spacing w:val="-25"/>
          <w:sz w:val="22"/>
          <w:szCs w:val="22"/>
        </w:rPr>
        <w:t xml:space="preserve"> </w:t>
      </w:r>
      <w:r w:rsidRPr="0029472D">
        <w:rPr>
          <w:sz w:val="22"/>
          <w:szCs w:val="22"/>
        </w:rPr>
        <w:t>présent 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rsidR="00FF0798" w:rsidRPr="0029472D" w:rsidRDefault="00FF0798" w:rsidP="00157705">
      <w:pPr>
        <w:widowControl w:val="0"/>
        <w:autoSpaceDE w:val="0"/>
        <w:spacing w:line="360" w:lineRule="auto"/>
        <w:ind w:left="5040" w:right="-20"/>
        <w:jc w:val="both"/>
      </w:pPr>
      <w:r w:rsidRPr="0029472D">
        <w:rPr>
          <w:i/>
          <w:iCs/>
          <w:sz w:val="22"/>
          <w:szCs w:val="22"/>
        </w:rPr>
        <w:t>Signé</w:t>
      </w:r>
      <w:r w:rsidRPr="0029472D">
        <w:rPr>
          <w:i/>
          <w:iCs/>
          <w:spacing w:val="7"/>
          <w:sz w:val="22"/>
          <w:szCs w:val="22"/>
        </w:rPr>
        <w:t xml:space="preserve"> </w:t>
      </w:r>
      <w:r w:rsidRPr="0029472D">
        <w:rPr>
          <w:i/>
          <w:iCs/>
          <w:sz w:val="22"/>
          <w:szCs w:val="22"/>
        </w:rPr>
        <w:t>et</w:t>
      </w:r>
      <w:r w:rsidRPr="0029472D">
        <w:rPr>
          <w:i/>
          <w:iCs/>
          <w:spacing w:val="7"/>
          <w:sz w:val="22"/>
          <w:szCs w:val="22"/>
        </w:rPr>
        <w:t xml:space="preserve"> </w:t>
      </w:r>
      <w:r w:rsidRPr="0029472D">
        <w:rPr>
          <w:i/>
          <w:iCs/>
          <w:sz w:val="22"/>
          <w:szCs w:val="22"/>
        </w:rPr>
        <w:t>authentifié</w:t>
      </w:r>
      <w:r w:rsidRPr="0029472D">
        <w:rPr>
          <w:i/>
          <w:iCs/>
          <w:spacing w:val="7"/>
          <w:sz w:val="22"/>
          <w:szCs w:val="22"/>
        </w:rPr>
        <w:t xml:space="preserve"> </w:t>
      </w:r>
      <w:r w:rsidRPr="0029472D">
        <w:rPr>
          <w:i/>
          <w:iCs/>
          <w:sz w:val="22"/>
          <w:szCs w:val="22"/>
        </w:rPr>
        <w:t>par</w:t>
      </w:r>
      <w:r w:rsidRPr="0029472D">
        <w:rPr>
          <w:i/>
          <w:iCs/>
          <w:spacing w:val="7"/>
          <w:sz w:val="22"/>
          <w:szCs w:val="22"/>
        </w:rPr>
        <w:t xml:space="preserve"> </w:t>
      </w:r>
      <w:r w:rsidRPr="0029472D">
        <w:rPr>
          <w:i/>
          <w:iCs/>
          <w:sz w:val="22"/>
          <w:szCs w:val="22"/>
        </w:rPr>
        <w:t>l’organisme financier</w:t>
      </w:r>
    </w:p>
    <w:p w:rsidR="00FF0798" w:rsidRPr="0029472D" w:rsidRDefault="00FF0798" w:rsidP="00157705">
      <w:pPr>
        <w:widowControl w:val="0"/>
        <w:autoSpaceDE w:val="0"/>
        <w:spacing w:line="360" w:lineRule="auto"/>
        <w:ind w:left="5613" w:right="-20"/>
        <w:jc w:val="both"/>
      </w:pPr>
      <w:r w:rsidRPr="0029472D">
        <w:rPr>
          <w:i/>
          <w:iCs/>
          <w:sz w:val="22"/>
          <w:szCs w:val="22"/>
        </w:rPr>
        <w:t>à……………</w:t>
      </w:r>
      <w:r w:rsidRPr="0029472D">
        <w:rPr>
          <w:i/>
          <w:iCs/>
          <w:spacing w:val="-1"/>
          <w:sz w:val="22"/>
          <w:szCs w:val="22"/>
        </w:rPr>
        <w:t>.</w:t>
      </w:r>
      <w:r w:rsidRPr="0029472D">
        <w:rPr>
          <w:i/>
          <w:iCs/>
          <w:sz w:val="22"/>
          <w:szCs w:val="22"/>
        </w:rPr>
        <w:t>,</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p>
    <w:p w:rsidR="00FF0798" w:rsidRPr="0029472D" w:rsidRDefault="00FF0798" w:rsidP="00157705">
      <w:pPr>
        <w:widowControl w:val="0"/>
        <w:tabs>
          <w:tab w:val="left" w:pos="993"/>
          <w:tab w:val="left" w:pos="4536"/>
        </w:tabs>
        <w:autoSpaceDE w:val="0"/>
        <w:spacing w:line="360" w:lineRule="auto"/>
        <w:ind w:left="5613" w:right="-20"/>
        <w:jc w:val="both"/>
      </w:pPr>
      <w:r w:rsidRPr="0029472D">
        <w:rPr>
          <w:i/>
          <w:iCs/>
          <w:sz w:val="22"/>
          <w:szCs w:val="22"/>
        </w:rPr>
        <w:t>.[signature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l’Organisme financier]</w:t>
      </w:r>
    </w:p>
    <w:p w:rsidR="00FF0798" w:rsidRPr="0029472D" w:rsidRDefault="00FF0798" w:rsidP="007162F8">
      <w:pPr>
        <w:widowControl w:val="0"/>
        <w:autoSpaceDE w:val="0"/>
        <w:spacing w:before="94"/>
        <w:ind w:right="-20"/>
        <w:jc w:val="both"/>
        <w:rPr>
          <w:i/>
          <w:iCs/>
          <w:w w:val="98"/>
          <w:sz w:val="22"/>
          <w:szCs w:val="22"/>
        </w:rPr>
      </w:pPr>
      <w:r w:rsidRPr="0029472D">
        <w:rPr>
          <w:i/>
          <w:iCs/>
          <w:w w:val="98"/>
          <w:position w:val="9"/>
          <w:sz w:val="22"/>
          <w:szCs w:val="22"/>
        </w:rPr>
        <w:t xml:space="preserve">(10) </w:t>
      </w:r>
      <w:r w:rsidRPr="0029472D">
        <w:rPr>
          <w:i/>
          <w:iCs/>
          <w:w w:val="98"/>
          <w:sz w:val="22"/>
          <w:szCs w:val="22"/>
        </w:rPr>
        <w:t>Cas</w:t>
      </w:r>
      <w:r w:rsidRPr="0029472D">
        <w:rPr>
          <w:i/>
          <w:iCs/>
          <w:spacing w:val="4"/>
          <w:sz w:val="22"/>
          <w:szCs w:val="22"/>
        </w:rPr>
        <w:t xml:space="preserve"> </w:t>
      </w:r>
      <w:r w:rsidRPr="0029472D">
        <w:rPr>
          <w:i/>
          <w:iCs/>
          <w:w w:val="98"/>
          <w:sz w:val="22"/>
          <w:szCs w:val="22"/>
        </w:rPr>
        <w:t>où</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caution</w:t>
      </w:r>
      <w:r w:rsidRPr="0029472D">
        <w:rPr>
          <w:i/>
          <w:iCs/>
          <w:spacing w:val="4"/>
          <w:sz w:val="22"/>
          <w:szCs w:val="22"/>
        </w:rPr>
        <w:t xml:space="preserve"> </w:t>
      </w:r>
      <w:r w:rsidRPr="0029472D">
        <w:rPr>
          <w:i/>
          <w:iCs/>
          <w:w w:val="98"/>
          <w:sz w:val="22"/>
          <w:szCs w:val="22"/>
        </w:rPr>
        <w:t>est</w:t>
      </w:r>
      <w:r w:rsidRPr="0029472D">
        <w:rPr>
          <w:i/>
          <w:iCs/>
          <w:spacing w:val="4"/>
          <w:sz w:val="22"/>
          <w:szCs w:val="22"/>
        </w:rPr>
        <w:t xml:space="preserve"> </w:t>
      </w:r>
      <w:r w:rsidRPr="0029472D">
        <w:rPr>
          <w:i/>
          <w:iCs/>
          <w:w w:val="98"/>
          <w:sz w:val="22"/>
          <w:szCs w:val="22"/>
        </w:rPr>
        <w:t>établie</w:t>
      </w:r>
      <w:r w:rsidRPr="0029472D">
        <w:rPr>
          <w:i/>
          <w:iCs/>
          <w:spacing w:val="4"/>
          <w:sz w:val="22"/>
          <w:szCs w:val="22"/>
        </w:rPr>
        <w:t xml:space="preserve"> </w:t>
      </w:r>
      <w:r w:rsidRPr="0029472D">
        <w:rPr>
          <w:i/>
          <w:iCs/>
          <w:w w:val="98"/>
          <w:sz w:val="22"/>
          <w:szCs w:val="22"/>
        </w:rPr>
        <w:t>une</w:t>
      </w:r>
      <w:r w:rsidRPr="0029472D">
        <w:rPr>
          <w:i/>
          <w:iCs/>
          <w:spacing w:val="4"/>
          <w:sz w:val="22"/>
          <w:szCs w:val="22"/>
        </w:rPr>
        <w:t xml:space="preserve"> </w:t>
      </w:r>
      <w:r w:rsidRPr="0029472D">
        <w:rPr>
          <w:i/>
          <w:iCs/>
          <w:w w:val="98"/>
          <w:sz w:val="22"/>
          <w:szCs w:val="22"/>
        </w:rPr>
        <w:t>fois</w:t>
      </w:r>
      <w:r w:rsidRPr="0029472D">
        <w:rPr>
          <w:i/>
          <w:iCs/>
          <w:spacing w:val="4"/>
          <w:sz w:val="22"/>
          <w:szCs w:val="22"/>
        </w:rPr>
        <w:t xml:space="preserve"> </w:t>
      </w:r>
      <w:r w:rsidRPr="0029472D">
        <w:rPr>
          <w:i/>
          <w:iCs/>
          <w:w w:val="98"/>
          <w:sz w:val="22"/>
          <w:szCs w:val="22"/>
        </w:rPr>
        <w:t>au</w:t>
      </w:r>
      <w:r w:rsidRPr="0029472D">
        <w:rPr>
          <w:i/>
          <w:iCs/>
          <w:spacing w:val="4"/>
          <w:sz w:val="22"/>
          <w:szCs w:val="22"/>
        </w:rPr>
        <w:t xml:space="preserve"> </w:t>
      </w:r>
      <w:r w:rsidRPr="0029472D">
        <w:rPr>
          <w:i/>
          <w:iCs/>
          <w:w w:val="98"/>
          <w:sz w:val="22"/>
          <w:szCs w:val="22"/>
        </w:rPr>
        <w:t>démarrage</w:t>
      </w:r>
      <w:r w:rsidRPr="0029472D">
        <w:rPr>
          <w:i/>
          <w:iCs/>
          <w:spacing w:val="4"/>
          <w:sz w:val="22"/>
          <w:szCs w:val="22"/>
        </w:rPr>
        <w:t xml:space="preserve"> </w:t>
      </w:r>
      <w:r w:rsidRPr="0029472D">
        <w:rPr>
          <w:i/>
          <w:iCs/>
          <w:w w:val="98"/>
          <w:sz w:val="22"/>
          <w:szCs w:val="22"/>
        </w:rPr>
        <w:t>des</w:t>
      </w:r>
      <w:r w:rsidRPr="0029472D">
        <w:rPr>
          <w:i/>
          <w:iCs/>
          <w:spacing w:val="4"/>
          <w:sz w:val="22"/>
          <w:szCs w:val="22"/>
        </w:rPr>
        <w:t xml:space="preserve"> </w:t>
      </w:r>
      <w:r w:rsidRPr="0029472D">
        <w:rPr>
          <w:i/>
          <w:iCs/>
          <w:w w:val="98"/>
          <w:sz w:val="22"/>
          <w:szCs w:val="22"/>
        </w:rPr>
        <w:t>travaux</w:t>
      </w:r>
      <w:r w:rsidRPr="0029472D">
        <w:rPr>
          <w:i/>
          <w:iCs/>
          <w:spacing w:val="4"/>
          <w:sz w:val="22"/>
          <w:szCs w:val="22"/>
        </w:rPr>
        <w:t xml:space="preserve"> </w:t>
      </w:r>
      <w:r w:rsidRPr="0029472D">
        <w:rPr>
          <w:i/>
          <w:iCs/>
          <w:w w:val="98"/>
          <w:sz w:val="22"/>
          <w:szCs w:val="22"/>
        </w:rPr>
        <w:t>et</w:t>
      </w:r>
      <w:r w:rsidRPr="0029472D">
        <w:rPr>
          <w:i/>
          <w:iCs/>
          <w:spacing w:val="4"/>
          <w:sz w:val="22"/>
          <w:szCs w:val="22"/>
        </w:rPr>
        <w:t xml:space="preserve"> </w:t>
      </w:r>
      <w:r w:rsidRPr="0029472D">
        <w:rPr>
          <w:i/>
          <w:iCs/>
          <w:w w:val="98"/>
          <w:sz w:val="22"/>
          <w:szCs w:val="22"/>
        </w:rPr>
        <w:t>couvre</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totalité</w:t>
      </w:r>
      <w:r w:rsidRPr="0029472D">
        <w:rPr>
          <w:i/>
          <w:iCs/>
          <w:spacing w:val="4"/>
          <w:sz w:val="22"/>
          <w:szCs w:val="22"/>
        </w:rPr>
        <w:t xml:space="preserve"> </w:t>
      </w:r>
      <w:r w:rsidRPr="0029472D">
        <w:rPr>
          <w:i/>
          <w:iCs/>
          <w:w w:val="98"/>
          <w:sz w:val="22"/>
          <w:szCs w:val="22"/>
        </w:rPr>
        <w:t>de</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garantie,</w:t>
      </w:r>
      <w:r w:rsidRPr="0029472D">
        <w:rPr>
          <w:i/>
          <w:iCs/>
          <w:spacing w:val="4"/>
          <w:sz w:val="22"/>
          <w:szCs w:val="22"/>
        </w:rPr>
        <w:t xml:space="preserve"> </w:t>
      </w:r>
      <w:r w:rsidRPr="0029472D">
        <w:rPr>
          <w:i/>
          <w:iCs/>
          <w:w w:val="98"/>
          <w:sz w:val="22"/>
          <w:szCs w:val="22"/>
        </w:rPr>
        <w:t>soit</w:t>
      </w:r>
      <w:r w:rsidRPr="0029472D">
        <w:rPr>
          <w:i/>
          <w:iCs/>
          <w:spacing w:val="4"/>
          <w:sz w:val="22"/>
          <w:szCs w:val="22"/>
        </w:rPr>
        <w:t xml:space="preserve"> </w:t>
      </w:r>
      <w:r w:rsidRPr="0029472D">
        <w:rPr>
          <w:i/>
          <w:iCs/>
          <w:w w:val="98"/>
          <w:sz w:val="22"/>
          <w:szCs w:val="22"/>
        </w:rPr>
        <w:lastRenderedPageBreak/>
        <w:t>10%</w:t>
      </w:r>
      <w:r w:rsidRPr="0029472D">
        <w:rPr>
          <w:i/>
          <w:iCs/>
          <w:spacing w:val="4"/>
          <w:sz w:val="22"/>
          <w:szCs w:val="22"/>
        </w:rPr>
        <w:t xml:space="preserve"> </w:t>
      </w:r>
      <w:r w:rsidRPr="0029472D">
        <w:rPr>
          <w:i/>
          <w:iCs/>
          <w:w w:val="98"/>
          <w:sz w:val="22"/>
          <w:szCs w:val="22"/>
        </w:rPr>
        <w:t>du</w:t>
      </w:r>
      <w:r w:rsidRPr="0029472D">
        <w:rPr>
          <w:i/>
          <w:iCs/>
          <w:spacing w:val="4"/>
          <w:sz w:val="22"/>
          <w:szCs w:val="22"/>
        </w:rPr>
        <w:t xml:space="preserve"> </w:t>
      </w:r>
      <w:r w:rsidRPr="0029472D">
        <w:rPr>
          <w:i/>
          <w:iCs/>
          <w:w w:val="98"/>
          <w:sz w:val="22"/>
          <w:szCs w:val="22"/>
        </w:rPr>
        <w:t>marché.</w:t>
      </w:r>
    </w:p>
    <w:p w:rsidR="00FF0798" w:rsidRPr="0029472D" w:rsidRDefault="00FF0798" w:rsidP="00157705">
      <w:pPr>
        <w:widowControl w:val="0"/>
        <w:autoSpaceDE w:val="0"/>
        <w:spacing w:before="120" w:after="120" w:line="360" w:lineRule="auto"/>
        <w:jc w:val="both"/>
      </w:pPr>
      <w:bookmarkStart w:id="1404" w:name="_Toc157617479"/>
      <w:bookmarkStart w:id="1405" w:name="_Toc530309776"/>
      <w:bookmarkStart w:id="1406" w:name="_Toc97557134"/>
      <w:r w:rsidRPr="0029472D">
        <w:rPr>
          <w:rStyle w:val="DTAOtitreCar"/>
        </w:rPr>
        <w:t>Annexe n°</w:t>
      </w:r>
      <w:r>
        <w:rPr>
          <w:rStyle w:val="DTAOtitreCar"/>
        </w:rPr>
        <w:t>7 :</w:t>
      </w:r>
      <w:r w:rsidRPr="0029472D">
        <w:rPr>
          <w:rStyle w:val="DTAOtitreCar"/>
        </w:rPr>
        <w:t> </w:t>
      </w:r>
      <w:r w:rsidRPr="0029472D">
        <w:rPr>
          <w:b/>
          <w:bCs/>
          <w:caps/>
          <w:spacing w:val="36"/>
          <w:w w:val="80"/>
          <w:position w:val="-1"/>
          <w:sz w:val="32"/>
        </w:rPr>
        <w:t>Lettre</w:t>
      </w:r>
      <w:r w:rsidRPr="0029472D">
        <w:rPr>
          <w:b/>
          <w:bCs/>
          <w:caps/>
          <w:spacing w:val="10"/>
          <w:w w:val="80"/>
          <w:position w:val="-1"/>
          <w:sz w:val="32"/>
        </w:rPr>
        <w:t xml:space="preserve"> </w:t>
      </w:r>
      <w:r w:rsidRPr="0029472D">
        <w:rPr>
          <w:b/>
          <w:bCs/>
          <w:caps/>
          <w:spacing w:val="36"/>
          <w:w w:val="80"/>
          <w:position w:val="-1"/>
          <w:sz w:val="32"/>
        </w:rPr>
        <w:t>de</w:t>
      </w:r>
      <w:r w:rsidRPr="0029472D">
        <w:rPr>
          <w:b/>
          <w:bCs/>
          <w:caps/>
          <w:spacing w:val="10"/>
          <w:w w:val="80"/>
          <w:position w:val="-1"/>
          <w:sz w:val="32"/>
        </w:rPr>
        <w:t xml:space="preserve"> </w:t>
      </w:r>
      <w:r w:rsidRPr="0029472D">
        <w:rPr>
          <w:b/>
          <w:bCs/>
          <w:caps/>
          <w:spacing w:val="36"/>
          <w:w w:val="80"/>
          <w:position w:val="-1"/>
          <w:sz w:val="32"/>
        </w:rPr>
        <w:t>soumission</w:t>
      </w:r>
      <w:r w:rsidRPr="0029472D">
        <w:rPr>
          <w:b/>
          <w:bCs/>
          <w:caps/>
          <w:spacing w:val="10"/>
          <w:w w:val="80"/>
          <w:position w:val="-1"/>
          <w:sz w:val="32"/>
        </w:rPr>
        <w:t xml:space="preserve"> </w:t>
      </w:r>
      <w:r w:rsidRPr="0029472D">
        <w:rPr>
          <w:b/>
          <w:bCs/>
          <w:caps/>
          <w:spacing w:val="36"/>
          <w:w w:val="80"/>
          <w:position w:val="-1"/>
          <w:sz w:val="32"/>
        </w:rPr>
        <w:t>de</w:t>
      </w:r>
      <w:r w:rsidRPr="0029472D">
        <w:rPr>
          <w:b/>
          <w:bCs/>
          <w:caps/>
          <w:spacing w:val="10"/>
          <w:w w:val="80"/>
          <w:position w:val="-1"/>
          <w:sz w:val="32"/>
        </w:rPr>
        <w:t xml:space="preserve"> </w:t>
      </w:r>
      <w:r w:rsidRPr="0029472D">
        <w:rPr>
          <w:b/>
          <w:bCs/>
          <w:caps/>
          <w:spacing w:val="36"/>
          <w:w w:val="80"/>
          <w:position w:val="-1"/>
          <w:sz w:val="32"/>
        </w:rPr>
        <w:t>la</w:t>
      </w:r>
      <w:r w:rsidRPr="0029472D">
        <w:rPr>
          <w:b/>
          <w:bCs/>
          <w:caps/>
          <w:spacing w:val="10"/>
          <w:w w:val="80"/>
          <w:position w:val="-1"/>
          <w:sz w:val="32"/>
        </w:rPr>
        <w:t xml:space="preserve"> </w:t>
      </w:r>
      <w:r w:rsidRPr="0029472D">
        <w:rPr>
          <w:b/>
          <w:bCs/>
          <w:caps/>
          <w:spacing w:val="36"/>
          <w:w w:val="80"/>
          <w:position w:val="-1"/>
          <w:sz w:val="32"/>
        </w:rPr>
        <w:t>proposition</w:t>
      </w:r>
      <w:r w:rsidRPr="0029472D">
        <w:rPr>
          <w:b/>
          <w:bCs/>
          <w:caps/>
          <w:spacing w:val="10"/>
          <w:w w:val="80"/>
          <w:position w:val="-1"/>
          <w:sz w:val="32"/>
        </w:rPr>
        <w:t xml:space="preserve"> </w:t>
      </w:r>
      <w:r w:rsidRPr="0029472D">
        <w:rPr>
          <w:b/>
          <w:bCs/>
          <w:caps/>
          <w:spacing w:val="36"/>
          <w:w w:val="80"/>
          <w:position w:val="-1"/>
          <w:sz w:val="32"/>
        </w:rPr>
        <w:t>technique</w:t>
      </w:r>
      <w:bookmarkEnd w:id="1404"/>
    </w:p>
    <w:p w:rsidR="00FF0798" w:rsidRPr="0029472D" w:rsidRDefault="00FF0798" w:rsidP="00157705">
      <w:pPr>
        <w:widowControl w:val="0"/>
        <w:autoSpaceDE w:val="0"/>
        <w:adjustRightInd w:val="0"/>
        <w:spacing w:after="60" w:line="360" w:lineRule="auto"/>
        <w:ind w:left="8027" w:right="-20"/>
        <w:jc w:val="both"/>
      </w:pPr>
      <w:r w:rsidRPr="0029472D">
        <w:rPr>
          <w:i/>
          <w:iCs/>
        </w:rPr>
        <w:t>[Lieu,</w:t>
      </w:r>
      <w:r w:rsidRPr="0029472D">
        <w:rPr>
          <w:i/>
          <w:iCs/>
          <w:spacing w:val="6"/>
        </w:rPr>
        <w:t xml:space="preserve"> </w:t>
      </w:r>
      <w:r w:rsidRPr="0029472D">
        <w:rPr>
          <w:i/>
          <w:iCs/>
        </w:rPr>
        <w:t>date]</w:t>
      </w:r>
    </w:p>
    <w:p w:rsidR="00FF0798" w:rsidRPr="0029472D" w:rsidRDefault="00FF0798" w:rsidP="00157705">
      <w:pPr>
        <w:widowControl w:val="0"/>
        <w:autoSpaceDE w:val="0"/>
        <w:adjustRightInd w:val="0"/>
        <w:spacing w:after="60" w:line="360" w:lineRule="auto"/>
        <w:jc w:val="both"/>
      </w:pPr>
    </w:p>
    <w:p w:rsidR="00FF0798" w:rsidRPr="0029472D" w:rsidRDefault="00FF0798" w:rsidP="00157705">
      <w:pPr>
        <w:widowControl w:val="0"/>
        <w:autoSpaceDE w:val="0"/>
        <w:adjustRightInd w:val="0"/>
        <w:spacing w:after="60" w:line="360" w:lineRule="auto"/>
        <w:ind w:left="107" w:right="-20"/>
        <w:jc w:val="both"/>
      </w:pPr>
      <w:r w:rsidRPr="0029472D">
        <w:t>À</w:t>
      </w:r>
      <w:r w:rsidRPr="0029472D">
        <w:rPr>
          <w:spacing w:val="7"/>
        </w:rPr>
        <w:t xml:space="preserve"> </w:t>
      </w:r>
      <w:r w:rsidRPr="0029472D">
        <w:t>:</w:t>
      </w:r>
      <w:r w:rsidRPr="0029472D">
        <w:rPr>
          <w:spacing w:val="7"/>
        </w:rPr>
        <w:t xml:space="preserve"> </w:t>
      </w:r>
      <w:r w:rsidRPr="0029472D">
        <w:rPr>
          <w:i/>
          <w:iCs/>
        </w:rPr>
        <w:t>[Nom</w:t>
      </w:r>
      <w:r w:rsidRPr="0029472D">
        <w:rPr>
          <w:i/>
          <w:iCs/>
          <w:spacing w:val="6"/>
        </w:rPr>
        <w:t xml:space="preserve"> </w:t>
      </w:r>
      <w:r w:rsidRPr="0029472D">
        <w:rPr>
          <w:i/>
          <w:iCs/>
        </w:rPr>
        <w:t>et</w:t>
      </w:r>
      <w:r w:rsidRPr="0029472D">
        <w:rPr>
          <w:i/>
          <w:iCs/>
          <w:spacing w:val="6"/>
        </w:rPr>
        <w:t xml:space="preserve"> </w:t>
      </w:r>
      <w:r w:rsidRPr="0029472D">
        <w:rPr>
          <w:i/>
          <w:iCs/>
        </w:rPr>
        <w:t>adresse</w:t>
      </w:r>
      <w:r w:rsidRPr="0029472D">
        <w:rPr>
          <w:i/>
          <w:iCs/>
          <w:spacing w:val="6"/>
        </w:rPr>
        <w:t xml:space="preserve"> du maître d’ouvrage </w:t>
      </w:r>
      <w:r w:rsidR="008043F8">
        <w:rPr>
          <w:i/>
          <w:iCs/>
          <w:spacing w:val="6"/>
        </w:rPr>
        <w:t>Délégué</w:t>
      </w:r>
    </w:p>
    <w:p w:rsidR="00FF0798" w:rsidRPr="0029472D" w:rsidRDefault="00FF0798" w:rsidP="00157705">
      <w:pPr>
        <w:widowControl w:val="0"/>
        <w:autoSpaceDE w:val="0"/>
        <w:adjustRightInd w:val="0"/>
        <w:spacing w:after="60" w:line="360" w:lineRule="auto"/>
        <w:jc w:val="both"/>
      </w:pPr>
    </w:p>
    <w:p w:rsidR="00FF0798" w:rsidRPr="0029472D" w:rsidRDefault="00FF0798" w:rsidP="00157705">
      <w:pPr>
        <w:widowControl w:val="0"/>
        <w:autoSpaceDE w:val="0"/>
        <w:adjustRightInd w:val="0"/>
        <w:spacing w:after="60" w:line="360" w:lineRule="auto"/>
        <w:ind w:left="107" w:right="-20"/>
        <w:jc w:val="both"/>
      </w:pPr>
      <w:r w:rsidRPr="0029472D">
        <w:t>Madame/Monsieur,</w:t>
      </w:r>
    </w:p>
    <w:p w:rsidR="00FF0798" w:rsidRPr="0029472D" w:rsidRDefault="00FF0798" w:rsidP="00157705">
      <w:pPr>
        <w:widowControl w:val="0"/>
        <w:autoSpaceDE w:val="0"/>
        <w:adjustRightInd w:val="0"/>
        <w:spacing w:after="60" w:line="360" w:lineRule="auto"/>
        <w:jc w:val="both"/>
      </w:pPr>
    </w:p>
    <w:p w:rsidR="00292D0D" w:rsidRPr="00BE1B4C" w:rsidRDefault="00FF0798" w:rsidP="00292D0D">
      <w:pPr>
        <w:shd w:val="clear" w:color="auto" w:fill="FFFFFF"/>
        <w:jc w:val="both"/>
        <w:rPr>
          <w:rStyle w:val="lev"/>
        </w:rPr>
      </w:pPr>
      <w:r w:rsidRPr="0029472D">
        <w:t>Nous,</w:t>
      </w:r>
      <w:r w:rsidRPr="0029472D">
        <w:rPr>
          <w:spacing w:val="-1"/>
        </w:rPr>
        <w:t xml:space="preserve"> </w:t>
      </w:r>
      <w:r w:rsidRPr="0029472D">
        <w:t>soussignés, [titre à préciser],</w:t>
      </w:r>
      <w:r w:rsidRPr="0029472D">
        <w:rPr>
          <w:spacing w:val="-1"/>
        </w:rPr>
        <w:t xml:space="preserve"> </w:t>
      </w:r>
      <w:r w:rsidRPr="0029472D">
        <w:t>avons</w:t>
      </w:r>
      <w:r w:rsidRPr="0029472D">
        <w:rPr>
          <w:spacing w:val="-1"/>
        </w:rPr>
        <w:t xml:space="preserve"> </w:t>
      </w:r>
      <w:r w:rsidRPr="0029472D">
        <w:t xml:space="preserve">l’honneur, conformément à votre DAO </w:t>
      </w:r>
      <w:r w:rsidR="008043F8" w:rsidRPr="00175A83">
        <w:rPr>
          <w:rFonts w:ascii="Trebuchet MS" w:hAnsi="Trebuchet MS" w:cs="Tahoma"/>
          <w:sz w:val="20"/>
          <w:szCs w:val="20"/>
        </w:rPr>
        <w:t>N°____/AONO/RS/DDL/CDPM-CS/202</w:t>
      </w:r>
      <w:r w:rsidR="008043F8">
        <w:rPr>
          <w:rFonts w:ascii="Trebuchet MS" w:hAnsi="Trebuchet MS" w:cs="Tahoma"/>
          <w:sz w:val="20"/>
          <w:szCs w:val="20"/>
        </w:rPr>
        <w:t>5</w:t>
      </w:r>
      <w:r w:rsidR="008043F8" w:rsidRPr="00175A83">
        <w:rPr>
          <w:rFonts w:ascii="Trebuchet MS" w:hAnsi="Trebuchet MS" w:cs="Tahoma"/>
          <w:sz w:val="20"/>
          <w:szCs w:val="20"/>
        </w:rPr>
        <w:t xml:space="preserve"> </w:t>
      </w:r>
      <w:r w:rsidR="00592206" w:rsidRPr="00175A83">
        <w:rPr>
          <w:rFonts w:ascii="Trebuchet MS" w:hAnsi="Trebuchet MS" w:cs="Tahoma"/>
          <w:sz w:val="20"/>
          <w:szCs w:val="20"/>
        </w:rPr>
        <w:t>DU _</w:t>
      </w:r>
      <w:r w:rsidR="008043F8" w:rsidRPr="00175A83">
        <w:rPr>
          <w:rFonts w:ascii="Trebuchet MS" w:hAnsi="Trebuchet MS" w:cs="Tahoma"/>
          <w:sz w:val="20"/>
          <w:szCs w:val="20"/>
        </w:rPr>
        <w:t>___</w:t>
      </w:r>
      <w:r w:rsidR="008043F8">
        <w:rPr>
          <w:rFonts w:ascii="Trebuchet MS" w:hAnsi="Trebuchet MS" w:cs="Tahoma"/>
          <w:sz w:val="20"/>
          <w:szCs w:val="20"/>
        </w:rPr>
        <w:t>_______</w:t>
      </w:r>
      <w:r w:rsidR="008043F8" w:rsidRPr="00175A83">
        <w:rPr>
          <w:rFonts w:ascii="Trebuchet MS" w:hAnsi="Trebuchet MS" w:cs="Tahoma"/>
          <w:sz w:val="20"/>
          <w:szCs w:val="20"/>
        </w:rPr>
        <w:t xml:space="preserve">____ </w:t>
      </w:r>
      <w:r w:rsidR="00592206" w:rsidRPr="00542634">
        <w:rPr>
          <w:rFonts w:ascii="Trebuchet MS" w:hAnsi="Trebuchet MS"/>
          <w:bCs/>
          <w:sz w:val="20"/>
        </w:rPr>
        <w:t>POUR TRAVAUX DE BITUMAGE EN ENDUIT SUPERFICIEL MONOCOUCHE DES VOIES PARCELLAIRES DE LA PALMERAIE DE MVOMEKA'A, ARRONDISSEMENT DE MEYOMESSALA, Linéaire (Palais - Palmeraie) : 3,700 Km</w:t>
      </w:r>
      <w:r w:rsidR="00292D0D">
        <w:rPr>
          <w:rFonts w:ascii="Trebuchet MS" w:hAnsi="Trebuchet MS"/>
          <w:bCs/>
          <w:sz w:val="20"/>
        </w:rPr>
        <w:t xml:space="preserve">, </w:t>
      </w:r>
      <w:r w:rsidR="00292D0D" w:rsidRPr="00292D0D">
        <w:rPr>
          <w:rFonts w:ascii="Trebuchet MS" w:hAnsi="Trebuchet MS"/>
          <w:sz w:val="20"/>
        </w:rPr>
        <w:t>EN PROCEDURE D’URGENCE</w:t>
      </w:r>
    </w:p>
    <w:p w:rsidR="00FF0798" w:rsidRPr="0029472D" w:rsidRDefault="00592206" w:rsidP="00592206">
      <w:pPr>
        <w:widowControl w:val="0"/>
        <w:autoSpaceDE w:val="0"/>
        <w:spacing w:before="11" w:line="276" w:lineRule="auto"/>
        <w:ind w:right="-20"/>
        <w:jc w:val="both"/>
      </w:pPr>
      <w:r w:rsidRPr="0029472D">
        <w:t xml:space="preserve"> </w:t>
      </w:r>
      <w:r w:rsidR="00FF0798" w:rsidRPr="0029472D">
        <w:t>de vous soumettre ci-joint, notre proposition technique dudit DAO.</w:t>
      </w:r>
    </w:p>
    <w:p w:rsidR="00FF0798" w:rsidRPr="0029472D" w:rsidRDefault="00FF0798" w:rsidP="00157705">
      <w:pPr>
        <w:widowControl w:val="0"/>
        <w:autoSpaceDE w:val="0"/>
        <w:adjustRightInd w:val="0"/>
        <w:spacing w:after="60" w:line="360" w:lineRule="auto"/>
        <w:ind w:left="107" w:right="81"/>
        <w:jc w:val="both"/>
      </w:pPr>
      <w:r w:rsidRPr="0029472D">
        <w:t>Au cas où cette proposition retiendrait votre attention, nous sommes entièrement disposés, sur la base du personnel proposé à entamer des négociations pour la meilleure conduite du projet.</w:t>
      </w:r>
    </w:p>
    <w:p w:rsidR="00FF0798" w:rsidRPr="0029472D" w:rsidRDefault="00FF0798" w:rsidP="00157705">
      <w:pPr>
        <w:widowControl w:val="0"/>
        <w:autoSpaceDE w:val="0"/>
        <w:adjustRightInd w:val="0"/>
        <w:spacing w:after="60" w:line="360" w:lineRule="auto"/>
        <w:ind w:left="107" w:right="81"/>
        <w:jc w:val="both"/>
      </w:pPr>
      <w:r w:rsidRPr="0029472D">
        <w:t>Aussi, prenons-nous un ferme engagement pour le respect scrupuleux du contenu de ladite proposition technique, sous réserve des modifications éventuelles qui résulteraient des négociations du contrat.</w:t>
      </w:r>
    </w:p>
    <w:p w:rsidR="00FF0798" w:rsidRPr="0029472D" w:rsidRDefault="00FF0798" w:rsidP="00157705">
      <w:pPr>
        <w:widowControl w:val="0"/>
        <w:autoSpaceDE w:val="0"/>
        <w:adjustRightInd w:val="0"/>
        <w:spacing w:after="60" w:line="360" w:lineRule="auto"/>
        <w:ind w:left="107" w:right="81"/>
        <w:jc w:val="both"/>
      </w:pPr>
      <w:r w:rsidRPr="0029472D">
        <w:t>Veuillez</w:t>
      </w:r>
      <w:r w:rsidRPr="0029472D">
        <w:rPr>
          <w:spacing w:val="7"/>
        </w:rPr>
        <w:t xml:space="preserve"> </w:t>
      </w:r>
      <w:r w:rsidRPr="0029472D">
        <w:t>agréer,</w:t>
      </w:r>
      <w:r w:rsidRPr="0029472D">
        <w:rPr>
          <w:spacing w:val="7"/>
        </w:rPr>
        <w:t xml:space="preserve"> </w:t>
      </w:r>
      <w:r w:rsidRPr="0029472D">
        <w:t>Madame/Monsieur……………..,</w:t>
      </w:r>
      <w:r w:rsidRPr="0029472D">
        <w:rPr>
          <w:spacing w:val="7"/>
        </w:rPr>
        <w:t xml:space="preserve"> </w:t>
      </w:r>
      <w:r w:rsidRPr="0029472D">
        <w:t>l’expression de notre parfaite</w:t>
      </w:r>
      <w:r w:rsidRPr="0029472D">
        <w:rPr>
          <w:spacing w:val="7"/>
        </w:rPr>
        <w:t xml:space="preserve"> </w:t>
      </w:r>
      <w:r w:rsidRPr="0029472D">
        <w:t>considération./-</w:t>
      </w:r>
    </w:p>
    <w:p w:rsidR="00FF0798" w:rsidRPr="0029472D" w:rsidRDefault="00FF0798" w:rsidP="00157705">
      <w:pPr>
        <w:widowControl w:val="0"/>
        <w:autoSpaceDE w:val="0"/>
        <w:adjustRightInd w:val="0"/>
        <w:spacing w:after="60" w:line="360" w:lineRule="auto"/>
        <w:jc w:val="both"/>
      </w:pPr>
    </w:p>
    <w:p w:rsidR="00FF0798" w:rsidRPr="0029472D" w:rsidRDefault="00FF0798" w:rsidP="00157705">
      <w:pPr>
        <w:widowControl w:val="0"/>
        <w:autoSpaceDE w:val="0"/>
        <w:adjustRightInd w:val="0"/>
        <w:spacing w:after="60" w:line="360" w:lineRule="auto"/>
        <w:ind w:left="4049" w:right="2834" w:hanging="457"/>
        <w:jc w:val="both"/>
      </w:pPr>
      <w:r w:rsidRPr="0029472D">
        <w:t>Signature</w:t>
      </w:r>
      <w:r w:rsidRPr="0029472D">
        <w:rPr>
          <w:spacing w:val="7"/>
        </w:rPr>
        <w:t xml:space="preserve"> </w:t>
      </w:r>
      <w:r w:rsidRPr="0029472D">
        <w:t>du</w:t>
      </w:r>
      <w:r w:rsidRPr="0029472D">
        <w:rPr>
          <w:spacing w:val="7"/>
        </w:rPr>
        <w:t xml:space="preserve"> </w:t>
      </w:r>
      <w:r w:rsidRPr="0029472D">
        <w:t>représentant</w:t>
      </w:r>
      <w:r w:rsidRPr="0029472D">
        <w:rPr>
          <w:spacing w:val="7"/>
        </w:rPr>
        <w:t xml:space="preserve"> </w:t>
      </w:r>
      <w:r w:rsidRPr="0029472D">
        <w:t>habilité</w:t>
      </w:r>
      <w:r w:rsidRPr="0029472D">
        <w:rPr>
          <w:spacing w:val="7"/>
        </w:rPr>
        <w:t xml:space="preserve"> </w:t>
      </w:r>
      <w:r w:rsidRPr="0029472D">
        <w:t>: Nom</w:t>
      </w:r>
      <w:r w:rsidRPr="0029472D">
        <w:rPr>
          <w:spacing w:val="7"/>
        </w:rPr>
        <w:t xml:space="preserve"> </w:t>
      </w:r>
      <w:r w:rsidRPr="0029472D">
        <w:t>et</w:t>
      </w:r>
      <w:r w:rsidRPr="0029472D">
        <w:rPr>
          <w:spacing w:val="7"/>
        </w:rPr>
        <w:t xml:space="preserve"> </w:t>
      </w:r>
      <w:r w:rsidRPr="0029472D">
        <w:t>titre</w:t>
      </w:r>
      <w:r w:rsidRPr="0029472D">
        <w:rPr>
          <w:spacing w:val="7"/>
        </w:rPr>
        <w:t xml:space="preserve"> </w:t>
      </w:r>
      <w:r w:rsidRPr="0029472D">
        <w:t>du</w:t>
      </w:r>
      <w:r w:rsidRPr="0029472D">
        <w:rPr>
          <w:spacing w:val="7"/>
        </w:rPr>
        <w:t xml:space="preserve"> </w:t>
      </w:r>
      <w:r w:rsidRPr="0029472D">
        <w:t>signataire</w:t>
      </w:r>
      <w:r w:rsidRPr="0029472D">
        <w:rPr>
          <w:spacing w:val="7"/>
        </w:rPr>
        <w:t xml:space="preserve"> </w:t>
      </w:r>
      <w:r w:rsidRPr="0029472D">
        <w:t>:</w:t>
      </w:r>
    </w:p>
    <w:p w:rsidR="00FF0798" w:rsidRPr="0029472D" w:rsidRDefault="00FF0798" w:rsidP="00157705">
      <w:pPr>
        <w:widowControl w:val="0"/>
        <w:autoSpaceDE w:val="0"/>
        <w:spacing w:line="360" w:lineRule="auto"/>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 Adresse</w:t>
      </w:r>
    </w:p>
    <w:p w:rsidR="00FF0798" w:rsidRPr="0029472D" w:rsidRDefault="00FF0798" w:rsidP="00157705">
      <w:pPr>
        <w:widowControl w:val="0"/>
        <w:autoSpaceDE w:val="0"/>
        <w:spacing w:line="360" w:lineRule="auto"/>
        <w:jc w:val="both"/>
      </w:pPr>
    </w:p>
    <w:p w:rsidR="00FF0798" w:rsidRPr="0029472D" w:rsidRDefault="00FF0798" w:rsidP="00157705">
      <w:pPr>
        <w:pStyle w:val="DTAOtitre"/>
        <w:jc w:val="both"/>
      </w:pPr>
    </w:p>
    <w:p w:rsidR="00FF0798" w:rsidRDefault="00FF0798" w:rsidP="00157705">
      <w:pPr>
        <w:pStyle w:val="DTAOtitre"/>
        <w:jc w:val="both"/>
      </w:pPr>
    </w:p>
    <w:p w:rsidR="00C279E5" w:rsidRDefault="00C279E5" w:rsidP="00157705">
      <w:pPr>
        <w:pStyle w:val="DTAOtitre"/>
        <w:jc w:val="both"/>
      </w:pPr>
    </w:p>
    <w:p w:rsidR="00FF0798" w:rsidRDefault="00FF0798" w:rsidP="00592206">
      <w:pPr>
        <w:pStyle w:val="DTAOtitre"/>
      </w:pPr>
    </w:p>
    <w:p w:rsidR="00592206" w:rsidRDefault="00592206" w:rsidP="00592206">
      <w:pPr>
        <w:pStyle w:val="DTAOtitre"/>
      </w:pPr>
    </w:p>
    <w:p w:rsidR="00592206" w:rsidRDefault="00592206" w:rsidP="00592206">
      <w:pPr>
        <w:pStyle w:val="DTAOtitre"/>
      </w:pPr>
    </w:p>
    <w:p w:rsidR="00E628E6" w:rsidRPr="0029472D" w:rsidRDefault="00E628E6" w:rsidP="00157705">
      <w:pPr>
        <w:pStyle w:val="DTAOtitre"/>
        <w:jc w:val="both"/>
      </w:pPr>
    </w:p>
    <w:p w:rsidR="00FF0798" w:rsidRPr="0029472D" w:rsidRDefault="00FF0798" w:rsidP="00157705">
      <w:pPr>
        <w:pStyle w:val="DTAOtitre"/>
        <w:jc w:val="both"/>
      </w:pPr>
      <w:r w:rsidRPr="0029472D">
        <w:lastRenderedPageBreak/>
        <w:t>Annexe n° 8 : MODELE DE Cadre du planning</w:t>
      </w:r>
      <w:bookmarkEnd w:id="1405"/>
      <w:bookmarkEnd w:id="1406"/>
    </w:p>
    <w:p w:rsidR="00FF0798" w:rsidRPr="0029472D" w:rsidRDefault="00FF0798" w:rsidP="00157705">
      <w:pPr>
        <w:pStyle w:val="Titre2"/>
        <w:spacing w:line="360" w:lineRule="auto"/>
        <w:jc w:val="both"/>
        <w:rPr>
          <w:rFonts w:ascii="Times New Roman" w:hAnsi="Times New Roman"/>
          <w:sz w:val="32"/>
        </w:rPr>
      </w:pPr>
      <w:bookmarkStart w:id="1407" w:name="_Toc529986297"/>
      <w:bookmarkStart w:id="1408" w:name="_Toc530307558"/>
      <w:bookmarkStart w:id="1409" w:name="_Toc530309777"/>
      <w:bookmarkStart w:id="1410" w:name="_Toc97557135"/>
      <w:r w:rsidRPr="0029472D">
        <w:rPr>
          <w:rFonts w:ascii="Times New Roman" w:hAnsi="Times New Roman"/>
          <w:b w:val="0"/>
          <w:bCs w:val="0"/>
          <w:sz w:val="32"/>
        </w:rPr>
        <w:t>Note sur la présentation des plannings</w:t>
      </w:r>
      <w:bookmarkEnd w:id="1407"/>
      <w:bookmarkEnd w:id="1408"/>
      <w:bookmarkEnd w:id="1409"/>
      <w:bookmarkEnd w:id="1410"/>
    </w:p>
    <w:p w:rsidR="00FF0798" w:rsidRPr="0029472D" w:rsidRDefault="00FF0798" w:rsidP="00157705">
      <w:pPr>
        <w:widowControl w:val="0"/>
        <w:autoSpaceDE w:val="0"/>
        <w:spacing w:line="360" w:lineRule="auto"/>
        <w:jc w:val="both"/>
      </w:pPr>
      <w:r w:rsidRPr="0029472D">
        <w:t>Les quantités, les rendements journaliers, la durée d’exécution des travaux et les ralentissements voire, les interruptions, devront ressortir clairement des plannings.</w:t>
      </w:r>
    </w:p>
    <w:p w:rsidR="00FF0798" w:rsidRPr="0029472D" w:rsidRDefault="00FF0798" w:rsidP="00157705">
      <w:pPr>
        <w:widowControl w:val="0"/>
        <w:autoSpaceDE w:val="0"/>
        <w:spacing w:line="360" w:lineRule="auto"/>
        <w:jc w:val="both"/>
      </w:pPr>
      <w:r w:rsidRPr="0029472D">
        <w:t xml:space="preserve">Le planning financier qui découle du planning des travaux devra indiquer mois par mois, les </w:t>
      </w:r>
      <w:r w:rsidRPr="0029472D">
        <w:rPr>
          <w:spacing w:val="-26"/>
        </w:rPr>
        <w:t xml:space="preserve">et </w:t>
      </w:r>
      <w:r w:rsidRPr="0029472D">
        <w:t>montants prévisionnels des décomptes de travaux par poste et cumulés, en tenant compte de l’incidence des saisons de pluies, pour la solution de base et éventuellement la solution variante.</w:t>
      </w:r>
    </w:p>
    <w:p w:rsidR="00FF0798" w:rsidRPr="0029472D" w:rsidRDefault="00FF0798" w:rsidP="00157705">
      <w:pPr>
        <w:widowControl w:val="0"/>
        <w:autoSpaceDE w:val="0"/>
        <w:spacing w:before="120" w:after="120" w:line="360" w:lineRule="auto"/>
        <w:ind w:right="-6"/>
        <w:jc w:val="both"/>
        <w:rPr>
          <w:b/>
          <w:bCs/>
          <w:caps/>
          <w:color w:val="000000" w:themeColor="text1"/>
          <w:spacing w:val="36"/>
          <w:w w:val="80"/>
          <w:position w:val="-1"/>
          <w:sz w:val="32"/>
        </w:rPr>
      </w:pPr>
      <w:bookmarkStart w:id="1411" w:name="_Toc156822352"/>
      <w:bookmarkStart w:id="1412" w:name="_Toc156822793"/>
      <w:bookmarkStart w:id="1413" w:name="_Toc156825461"/>
      <w:bookmarkStart w:id="1414" w:name="_Toc156826483"/>
      <w:bookmarkStart w:id="1415" w:name="_Toc156853937"/>
      <w:bookmarkStart w:id="1416" w:name="_Toc156855437"/>
      <w:bookmarkStart w:id="1417" w:name="_Hlk163136133"/>
      <w:r w:rsidRPr="0029472D">
        <w:rPr>
          <w:b/>
          <w:bCs/>
          <w:caps/>
          <w:color w:val="000000" w:themeColor="text1"/>
          <w:spacing w:val="36"/>
          <w:w w:val="80"/>
          <w:position w:val="-1"/>
          <w:sz w:val="32"/>
        </w:rPr>
        <w:t>CALENDRIER des activités (programme de travail)</w:t>
      </w:r>
      <w:bookmarkEnd w:id="1411"/>
      <w:bookmarkEnd w:id="1412"/>
      <w:bookmarkEnd w:id="1413"/>
      <w:bookmarkEnd w:id="1414"/>
      <w:bookmarkEnd w:id="1415"/>
      <w:bookmarkEnd w:id="1416"/>
    </w:p>
    <w:p w:rsidR="00FF0798" w:rsidRPr="0029472D" w:rsidRDefault="00FF0798" w:rsidP="00157705">
      <w:pPr>
        <w:widowControl w:val="0"/>
        <w:autoSpaceDE w:val="0"/>
        <w:adjustRightInd w:val="0"/>
        <w:spacing w:before="60" w:after="60" w:line="360" w:lineRule="auto"/>
        <w:ind w:left="127" w:right="-20"/>
        <w:jc w:val="both"/>
      </w:pPr>
      <w:r w:rsidRPr="0029472D">
        <w:rPr>
          <w:b/>
          <w:bCs/>
        </w:rPr>
        <w:t>A. Préciser</w:t>
      </w:r>
      <w:r w:rsidRPr="0029472D">
        <w:rPr>
          <w:b/>
          <w:bCs/>
          <w:spacing w:val="7"/>
        </w:rPr>
        <w:t xml:space="preserve"> </w:t>
      </w:r>
      <w:r w:rsidRPr="0029472D">
        <w:rPr>
          <w:b/>
          <w:bCs/>
        </w:rPr>
        <w:t>la</w:t>
      </w:r>
      <w:r w:rsidRPr="0029472D">
        <w:rPr>
          <w:b/>
          <w:bCs/>
          <w:spacing w:val="7"/>
        </w:rPr>
        <w:t xml:space="preserve"> </w:t>
      </w:r>
      <w:r w:rsidRPr="0029472D">
        <w:rPr>
          <w:b/>
          <w:bCs/>
        </w:rPr>
        <w:t>nature</w:t>
      </w:r>
      <w:r w:rsidRPr="0029472D">
        <w:rPr>
          <w:b/>
          <w:bCs/>
          <w:spacing w:val="7"/>
        </w:rPr>
        <w:t xml:space="preserve"> </w:t>
      </w:r>
      <w:r w:rsidRPr="0029472D">
        <w:rPr>
          <w:b/>
          <w:bCs/>
        </w:rPr>
        <w:t>de</w:t>
      </w:r>
      <w:r w:rsidRPr="0029472D">
        <w:rPr>
          <w:b/>
          <w:bCs/>
          <w:spacing w:val="7"/>
        </w:rPr>
        <w:t xml:space="preserve"> </w:t>
      </w:r>
      <w:r w:rsidRPr="0029472D">
        <w:rPr>
          <w:b/>
          <w:bCs/>
        </w:rPr>
        <w:t>l’activité</w:t>
      </w:r>
    </w:p>
    <w:p w:rsidR="00FF0798" w:rsidRPr="0029472D" w:rsidRDefault="00FF0798" w:rsidP="00157705">
      <w:pPr>
        <w:widowControl w:val="0"/>
        <w:autoSpaceDE w:val="0"/>
        <w:adjustRightInd w:val="0"/>
        <w:spacing w:before="60" w:after="60" w:line="360" w:lineRule="auto"/>
        <w:ind w:left="142"/>
        <w:jc w:val="both"/>
        <w:rPr>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FF0798" w:rsidRPr="0029472D" w:rsidTr="00B07C25">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5870" w:type="dxa"/>
            <w:gridSpan w:val="13"/>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ind w:left="985" w:right="-20"/>
              <w:jc w:val="both"/>
            </w:pPr>
            <w:r w:rsidRPr="0029472D">
              <w:rPr>
                <w:i/>
                <w:iCs/>
              </w:rPr>
              <w:t>[Mois ou semaines</w:t>
            </w:r>
            <w:r w:rsidRPr="0029472D">
              <w:rPr>
                <w:i/>
                <w:iCs/>
                <w:spacing w:val="6"/>
              </w:rPr>
              <w:t xml:space="preserve"> </w:t>
            </w:r>
            <w:r w:rsidRPr="0029472D">
              <w:rPr>
                <w:i/>
                <w:iCs/>
              </w:rPr>
              <w:t>à</w:t>
            </w:r>
            <w:r w:rsidRPr="0029472D">
              <w:rPr>
                <w:i/>
                <w:iCs/>
                <w:spacing w:val="6"/>
              </w:rPr>
              <w:t xml:space="preserve"> </w:t>
            </w:r>
            <w:r w:rsidRPr="0029472D">
              <w:rPr>
                <w:i/>
                <w:iCs/>
              </w:rPr>
              <w:t>compter</w:t>
            </w:r>
            <w:r w:rsidRPr="0029472D">
              <w:rPr>
                <w:i/>
                <w:iCs/>
                <w:spacing w:val="6"/>
              </w:rPr>
              <w:t xml:space="preserve"> </w:t>
            </w:r>
            <w:r w:rsidRPr="0029472D">
              <w:rPr>
                <w:i/>
                <w:iCs/>
              </w:rPr>
              <w:t>du</w:t>
            </w:r>
            <w:r w:rsidRPr="0029472D">
              <w:rPr>
                <w:i/>
                <w:iCs/>
                <w:spacing w:val="6"/>
              </w:rPr>
              <w:t xml:space="preserve"> </w:t>
            </w:r>
            <w:r w:rsidRPr="0029472D">
              <w:rPr>
                <w:i/>
                <w:iCs/>
              </w:rPr>
              <w:t>début</w:t>
            </w:r>
            <w:r w:rsidRPr="0029472D">
              <w:rPr>
                <w:i/>
                <w:iCs/>
                <w:spacing w:val="6"/>
              </w:rPr>
              <w:t xml:space="preserve"> </w:t>
            </w:r>
            <w:r w:rsidRPr="0029472D">
              <w:rPr>
                <w:i/>
                <w:iCs/>
              </w:rPr>
              <w:t>de</w:t>
            </w:r>
            <w:r w:rsidRPr="0029472D">
              <w:rPr>
                <w:i/>
                <w:iCs/>
                <w:spacing w:val="6"/>
              </w:rPr>
              <w:t xml:space="preserve"> </w:t>
            </w:r>
            <w:r w:rsidRPr="0029472D">
              <w:rPr>
                <w:i/>
                <w:iCs/>
              </w:rPr>
              <w:t>la</w:t>
            </w:r>
            <w:r w:rsidRPr="0029472D">
              <w:rPr>
                <w:i/>
                <w:iCs/>
                <w:spacing w:val="6"/>
              </w:rPr>
              <w:t xml:space="preserve"> </w:t>
            </w:r>
            <w:r w:rsidRPr="0029472D">
              <w:rPr>
                <w:i/>
                <w:iCs/>
              </w:rPr>
              <w:t>mission]</w:t>
            </w:r>
          </w:p>
        </w:tc>
      </w:tr>
      <w:tr w:rsidR="00FF0798" w:rsidRPr="0029472D" w:rsidTr="00B07C25">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p w:rsidR="00FF0798" w:rsidRPr="0029472D" w:rsidRDefault="00FF0798" w:rsidP="00157705">
            <w:pPr>
              <w:widowControl w:val="0"/>
              <w:autoSpaceDE w:val="0"/>
              <w:adjustRightInd w:val="0"/>
              <w:spacing w:before="60" w:after="60" w:line="360" w:lineRule="auto"/>
              <w:ind w:left="112" w:right="-20"/>
              <w:jc w:val="both"/>
            </w:pPr>
            <w:r w:rsidRPr="0029472D">
              <w:rPr>
                <w:position w:val="-9"/>
              </w:rPr>
              <w:t>1</w:t>
            </w:r>
            <w:r w:rsidRPr="0029472D">
              <w:t>er</w:t>
            </w: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p w:rsidR="00FF0798" w:rsidRPr="0029472D" w:rsidRDefault="00FF0798" w:rsidP="00157705">
            <w:pPr>
              <w:widowControl w:val="0"/>
              <w:autoSpaceDE w:val="0"/>
              <w:adjustRightInd w:val="0"/>
              <w:spacing w:before="60" w:after="60" w:line="360" w:lineRule="auto"/>
              <w:ind w:left="145" w:right="-20"/>
              <w:jc w:val="both"/>
            </w:pPr>
            <w:r w:rsidRPr="0029472D">
              <w:rPr>
                <w:position w:val="-9"/>
              </w:rPr>
              <w:t>2</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p w:rsidR="00FF0798" w:rsidRPr="0029472D" w:rsidRDefault="00FF0798" w:rsidP="00157705">
            <w:pPr>
              <w:widowControl w:val="0"/>
              <w:autoSpaceDE w:val="0"/>
              <w:adjustRightInd w:val="0"/>
              <w:spacing w:before="60" w:after="60" w:line="360" w:lineRule="auto"/>
              <w:ind w:left="79" w:right="-20"/>
              <w:jc w:val="both"/>
            </w:pPr>
            <w:r w:rsidRPr="0029472D">
              <w:rPr>
                <w:position w:val="-9"/>
              </w:rPr>
              <w:t>3</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p w:rsidR="00FF0798" w:rsidRPr="0029472D" w:rsidRDefault="00FF0798" w:rsidP="00157705">
            <w:pPr>
              <w:widowControl w:val="0"/>
              <w:autoSpaceDE w:val="0"/>
              <w:adjustRightInd w:val="0"/>
              <w:spacing w:before="60" w:after="60" w:line="360" w:lineRule="auto"/>
              <w:ind w:left="82" w:right="-20"/>
              <w:jc w:val="both"/>
            </w:pPr>
            <w:r w:rsidRPr="0029472D">
              <w:rPr>
                <w:position w:val="-9"/>
              </w:rPr>
              <w:t>4</w:t>
            </w:r>
            <w:r w:rsidRPr="0029472D">
              <w:t>e</w:t>
            </w: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p w:rsidR="00FF0798" w:rsidRPr="0029472D" w:rsidRDefault="00FF0798" w:rsidP="00157705">
            <w:pPr>
              <w:widowControl w:val="0"/>
              <w:autoSpaceDE w:val="0"/>
              <w:adjustRightInd w:val="0"/>
              <w:spacing w:before="60" w:after="60" w:line="360" w:lineRule="auto"/>
              <w:ind w:left="65" w:right="-20"/>
              <w:jc w:val="both"/>
            </w:pPr>
            <w:r w:rsidRPr="0029472D">
              <w:rPr>
                <w:position w:val="-9"/>
              </w:rPr>
              <w:t>5</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p w:rsidR="00FF0798" w:rsidRPr="0029472D" w:rsidRDefault="00FF0798" w:rsidP="00157705">
            <w:pPr>
              <w:widowControl w:val="0"/>
              <w:autoSpaceDE w:val="0"/>
              <w:adjustRightInd w:val="0"/>
              <w:spacing w:before="60" w:after="60" w:line="360" w:lineRule="auto"/>
              <w:ind w:left="109" w:right="-20"/>
              <w:jc w:val="both"/>
            </w:pPr>
            <w:r w:rsidRPr="0029472D">
              <w:rPr>
                <w:position w:val="-9"/>
              </w:rPr>
              <w:t>6</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p w:rsidR="00FF0798" w:rsidRPr="0029472D" w:rsidRDefault="00FF0798" w:rsidP="00157705">
            <w:pPr>
              <w:widowControl w:val="0"/>
              <w:autoSpaceDE w:val="0"/>
              <w:adjustRightInd w:val="0"/>
              <w:spacing w:before="60" w:after="60" w:line="360" w:lineRule="auto"/>
              <w:ind w:left="82" w:right="-20"/>
              <w:jc w:val="both"/>
            </w:pPr>
            <w:r w:rsidRPr="0029472D">
              <w:rPr>
                <w:position w:val="-9"/>
              </w:rPr>
              <w:t>7</w:t>
            </w:r>
            <w:r w:rsidRPr="0029472D">
              <w:t>e</w:t>
            </w: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p w:rsidR="00FF0798" w:rsidRPr="0029472D" w:rsidRDefault="00FF0798" w:rsidP="00157705">
            <w:pPr>
              <w:widowControl w:val="0"/>
              <w:autoSpaceDE w:val="0"/>
              <w:adjustRightInd w:val="0"/>
              <w:spacing w:before="60" w:after="60" w:line="360" w:lineRule="auto"/>
              <w:ind w:left="95" w:right="-20"/>
              <w:jc w:val="both"/>
            </w:pPr>
            <w:r w:rsidRPr="0029472D">
              <w:rPr>
                <w:position w:val="-9"/>
              </w:rPr>
              <w:t>8</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p w:rsidR="00FF0798" w:rsidRPr="0029472D" w:rsidRDefault="00FF0798" w:rsidP="00157705">
            <w:pPr>
              <w:widowControl w:val="0"/>
              <w:autoSpaceDE w:val="0"/>
              <w:adjustRightInd w:val="0"/>
              <w:spacing w:before="60" w:after="60" w:line="360" w:lineRule="auto"/>
              <w:ind w:left="99" w:right="-20"/>
              <w:jc w:val="both"/>
            </w:pPr>
            <w:r w:rsidRPr="0029472D">
              <w:rPr>
                <w:position w:val="-9"/>
              </w:rPr>
              <w:t>9</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p w:rsidR="00FF0798" w:rsidRPr="0029472D" w:rsidRDefault="00FF0798" w:rsidP="00157705">
            <w:pPr>
              <w:widowControl w:val="0"/>
              <w:autoSpaceDE w:val="0"/>
              <w:adjustRightInd w:val="0"/>
              <w:spacing w:before="60" w:after="60" w:line="360" w:lineRule="auto"/>
              <w:ind w:left="35" w:right="-20"/>
              <w:jc w:val="both"/>
            </w:pPr>
            <w:r w:rsidRPr="0029472D">
              <w:t>10</w:t>
            </w:r>
            <w:r w:rsidRPr="0029472D">
              <w:rPr>
                <w:position w:val="9"/>
              </w:rPr>
              <w:t>e</w:t>
            </w: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p w:rsidR="00FF0798" w:rsidRPr="0029472D" w:rsidRDefault="00FF0798" w:rsidP="00157705">
            <w:pPr>
              <w:widowControl w:val="0"/>
              <w:autoSpaceDE w:val="0"/>
              <w:adjustRightInd w:val="0"/>
              <w:spacing w:before="60" w:after="60" w:line="360" w:lineRule="auto"/>
              <w:ind w:left="59" w:right="-25"/>
              <w:jc w:val="both"/>
            </w:pPr>
            <w:r w:rsidRPr="0029472D">
              <w:t>11</w:t>
            </w:r>
            <w:r w:rsidRPr="0029472D">
              <w:rPr>
                <w:position w:val="9"/>
              </w:rPr>
              <w:t>e</w:t>
            </w: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p w:rsidR="00FF0798" w:rsidRPr="0029472D" w:rsidRDefault="00FF0798" w:rsidP="00157705">
            <w:pPr>
              <w:widowControl w:val="0"/>
              <w:autoSpaceDE w:val="0"/>
              <w:adjustRightInd w:val="0"/>
              <w:spacing w:before="60" w:after="60" w:line="360" w:lineRule="auto"/>
              <w:ind w:left="29" w:right="-20"/>
              <w:jc w:val="both"/>
            </w:pPr>
            <w:r w:rsidRPr="0029472D">
              <w:t>12</w:t>
            </w:r>
            <w:r w:rsidRPr="0029472D">
              <w:rPr>
                <w:position w:val="9"/>
              </w:rPr>
              <w:t>e</w:t>
            </w:r>
          </w:p>
        </w:tc>
        <w:tc>
          <w:tcPr>
            <w:tcW w:w="990"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r>
      <w:tr w:rsidR="00FF0798" w:rsidRPr="0029472D" w:rsidTr="00B07C25">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p w:rsidR="00FF0798" w:rsidRPr="0029472D" w:rsidRDefault="00FF0798" w:rsidP="00157705">
            <w:pPr>
              <w:widowControl w:val="0"/>
              <w:autoSpaceDE w:val="0"/>
              <w:adjustRightInd w:val="0"/>
              <w:spacing w:before="60" w:after="60" w:line="360" w:lineRule="auto"/>
              <w:ind w:left="20" w:right="-20"/>
              <w:jc w:val="both"/>
            </w:pPr>
            <w:r w:rsidRPr="0029472D">
              <w:t>Activité</w:t>
            </w:r>
            <w:r w:rsidRPr="0029472D">
              <w:rPr>
                <w:spacing w:val="7"/>
              </w:rPr>
              <w:t xml:space="preserve"> </w:t>
            </w:r>
            <w:r w:rsidRPr="0029472D">
              <w:rPr>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990"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r>
      <w:tr w:rsidR="00FF0798" w:rsidRPr="0029472D" w:rsidTr="00B07C25">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990"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r>
      <w:tr w:rsidR="00FF0798" w:rsidRPr="0029472D" w:rsidTr="00B07C25">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990"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r>
      <w:tr w:rsidR="00FF0798" w:rsidRPr="0029472D" w:rsidTr="00B07C25">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990"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r>
      <w:tr w:rsidR="00FF0798" w:rsidRPr="0029472D" w:rsidTr="00B07C25">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406"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407"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990"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r>
    </w:tbl>
    <w:p w:rsidR="00FF0798" w:rsidRDefault="00FF0798" w:rsidP="00157705">
      <w:pPr>
        <w:widowControl w:val="0"/>
        <w:autoSpaceDE w:val="0"/>
        <w:adjustRightInd w:val="0"/>
        <w:spacing w:before="60" w:after="60" w:line="360" w:lineRule="auto"/>
        <w:jc w:val="both"/>
      </w:pPr>
      <w:r w:rsidRPr="0029472D">
        <w:t>*</w:t>
      </w:r>
    </w:p>
    <w:p w:rsidR="008043F8" w:rsidRDefault="008043F8" w:rsidP="00157705">
      <w:pPr>
        <w:widowControl w:val="0"/>
        <w:autoSpaceDE w:val="0"/>
        <w:adjustRightInd w:val="0"/>
        <w:spacing w:before="60" w:after="60" w:line="360" w:lineRule="auto"/>
        <w:jc w:val="both"/>
      </w:pPr>
    </w:p>
    <w:p w:rsidR="00E628E6" w:rsidRDefault="00E628E6" w:rsidP="00157705">
      <w:pPr>
        <w:widowControl w:val="0"/>
        <w:autoSpaceDE w:val="0"/>
        <w:adjustRightInd w:val="0"/>
        <w:spacing w:before="60" w:after="60" w:line="360" w:lineRule="auto"/>
        <w:jc w:val="both"/>
      </w:pPr>
    </w:p>
    <w:p w:rsidR="00E628E6" w:rsidRDefault="00E628E6" w:rsidP="00157705">
      <w:pPr>
        <w:widowControl w:val="0"/>
        <w:autoSpaceDE w:val="0"/>
        <w:adjustRightInd w:val="0"/>
        <w:spacing w:before="60" w:after="60" w:line="360" w:lineRule="auto"/>
        <w:jc w:val="both"/>
      </w:pPr>
    </w:p>
    <w:p w:rsidR="00E628E6" w:rsidRDefault="00E628E6" w:rsidP="00157705">
      <w:pPr>
        <w:widowControl w:val="0"/>
        <w:autoSpaceDE w:val="0"/>
        <w:adjustRightInd w:val="0"/>
        <w:spacing w:before="60" w:after="60" w:line="360" w:lineRule="auto"/>
        <w:jc w:val="both"/>
      </w:pPr>
    </w:p>
    <w:p w:rsidR="00E628E6" w:rsidRDefault="00E628E6" w:rsidP="00157705">
      <w:pPr>
        <w:widowControl w:val="0"/>
        <w:autoSpaceDE w:val="0"/>
        <w:adjustRightInd w:val="0"/>
        <w:spacing w:before="60" w:after="60" w:line="360" w:lineRule="auto"/>
        <w:jc w:val="both"/>
      </w:pPr>
    </w:p>
    <w:p w:rsidR="00E628E6" w:rsidRDefault="00E628E6" w:rsidP="00157705">
      <w:pPr>
        <w:widowControl w:val="0"/>
        <w:autoSpaceDE w:val="0"/>
        <w:adjustRightInd w:val="0"/>
        <w:spacing w:before="60" w:after="60" w:line="360" w:lineRule="auto"/>
        <w:jc w:val="both"/>
      </w:pPr>
    </w:p>
    <w:p w:rsidR="00E628E6" w:rsidRDefault="00E628E6" w:rsidP="00157705">
      <w:pPr>
        <w:widowControl w:val="0"/>
        <w:autoSpaceDE w:val="0"/>
        <w:adjustRightInd w:val="0"/>
        <w:spacing w:before="60" w:after="60" w:line="360" w:lineRule="auto"/>
        <w:jc w:val="both"/>
      </w:pPr>
    </w:p>
    <w:p w:rsidR="00E628E6" w:rsidRDefault="00E628E6" w:rsidP="00157705">
      <w:pPr>
        <w:widowControl w:val="0"/>
        <w:autoSpaceDE w:val="0"/>
        <w:adjustRightInd w:val="0"/>
        <w:spacing w:before="60" w:after="60" w:line="360" w:lineRule="auto"/>
        <w:jc w:val="both"/>
      </w:pPr>
    </w:p>
    <w:p w:rsidR="00FF0798" w:rsidRPr="0029472D" w:rsidRDefault="00FF0798" w:rsidP="00157705">
      <w:pPr>
        <w:widowControl w:val="0"/>
        <w:autoSpaceDE w:val="0"/>
        <w:adjustRightInd w:val="0"/>
        <w:spacing w:before="60" w:after="60" w:line="360" w:lineRule="auto"/>
        <w:ind w:left="127" w:right="-20"/>
        <w:jc w:val="both"/>
      </w:pPr>
      <w:r w:rsidRPr="0029472D">
        <w:rPr>
          <w:b/>
          <w:bCs/>
        </w:rPr>
        <w:lastRenderedPageBreak/>
        <w:t>B. Achèvement</w:t>
      </w:r>
      <w:r w:rsidRPr="0029472D">
        <w:rPr>
          <w:b/>
          <w:bCs/>
          <w:spacing w:val="7"/>
        </w:rPr>
        <w:t xml:space="preserve"> </w:t>
      </w:r>
      <w:r w:rsidRPr="0029472D">
        <w:rPr>
          <w:b/>
          <w:bCs/>
        </w:rPr>
        <w:t>et</w:t>
      </w:r>
      <w:r w:rsidRPr="0029472D">
        <w:rPr>
          <w:b/>
          <w:bCs/>
          <w:spacing w:val="7"/>
        </w:rPr>
        <w:t xml:space="preserve"> </w:t>
      </w:r>
      <w:r w:rsidRPr="0029472D">
        <w:rPr>
          <w:b/>
          <w:bCs/>
        </w:rPr>
        <w:t>soumission</w:t>
      </w:r>
      <w:r w:rsidRPr="0029472D">
        <w:rPr>
          <w:b/>
          <w:bCs/>
          <w:spacing w:val="7"/>
        </w:rPr>
        <w:t xml:space="preserve"> </w:t>
      </w:r>
      <w:r w:rsidRPr="0029472D">
        <w:rPr>
          <w:b/>
          <w:bCs/>
        </w:rPr>
        <w:t>des</w:t>
      </w:r>
      <w:r w:rsidRPr="0029472D">
        <w:rPr>
          <w:b/>
          <w:bCs/>
          <w:spacing w:val="7"/>
        </w:rPr>
        <w:t xml:space="preserve"> </w:t>
      </w:r>
      <w:r w:rsidRPr="0029472D">
        <w:rPr>
          <w:b/>
          <w:bCs/>
        </w:rPr>
        <w:t>rapports</w:t>
      </w:r>
    </w:p>
    <w:p w:rsidR="00FF0798" w:rsidRPr="0029472D" w:rsidRDefault="00FF0798" w:rsidP="00157705">
      <w:pPr>
        <w:widowControl w:val="0"/>
        <w:autoSpaceDE w:val="0"/>
        <w:adjustRightInd w:val="0"/>
        <w:spacing w:before="60" w:after="60" w:line="360" w:lineRule="auto"/>
        <w:jc w:val="both"/>
        <w:rPr>
          <w:sz w:val="4"/>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FF0798" w:rsidRPr="0029472D" w:rsidTr="00B07C25">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ind w:left="587" w:right="-20"/>
              <w:jc w:val="both"/>
            </w:pPr>
            <w:r w:rsidRPr="0029472D">
              <w:t>Rapports</w:t>
            </w:r>
          </w:p>
        </w:tc>
        <w:tc>
          <w:tcPr>
            <w:tcW w:w="5597"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ind w:left="257" w:right="-20"/>
              <w:jc w:val="both"/>
            </w:pPr>
            <w:r w:rsidRPr="0029472D">
              <w:t>Date</w:t>
            </w:r>
          </w:p>
        </w:tc>
      </w:tr>
      <w:tr w:rsidR="00FF0798" w:rsidRPr="0029472D" w:rsidTr="00B07C25">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ind w:left="587" w:right="-20"/>
              <w:jc w:val="both"/>
            </w:pPr>
            <w:r w:rsidRPr="0029472D">
              <w:t>1.</w:t>
            </w:r>
            <w:r w:rsidRPr="0029472D">
              <w:rPr>
                <w:spacing w:val="7"/>
              </w:rPr>
              <w:t xml:space="preserve"> </w:t>
            </w:r>
            <w:r w:rsidRPr="0029472D">
              <w:t>Rapport</w:t>
            </w:r>
            <w:r w:rsidRPr="0029472D">
              <w:rPr>
                <w:spacing w:val="7"/>
              </w:rPr>
              <w:t xml:space="preserve"> </w:t>
            </w:r>
            <w:r w:rsidRPr="0029472D">
              <w:t>initial</w:t>
            </w:r>
          </w:p>
        </w:tc>
        <w:tc>
          <w:tcPr>
            <w:tcW w:w="5597"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r>
      <w:tr w:rsidR="00FF0798" w:rsidRPr="0029472D" w:rsidTr="00B07C25">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ind w:left="947" w:right="1032" w:hanging="399"/>
              <w:jc w:val="both"/>
            </w:pPr>
            <w:r w:rsidRPr="0029472D">
              <w:t>2.</w:t>
            </w:r>
            <w:r w:rsidRPr="0029472D">
              <w:rPr>
                <w:spacing w:val="7"/>
              </w:rPr>
              <w:t xml:space="preserve"> </w:t>
            </w:r>
            <w:r w:rsidRPr="0029472D">
              <w:t>Rapports</w:t>
            </w:r>
            <w:r w:rsidRPr="0029472D">
              <w:rPr>
                <w:spacing w:val="7"/>
              </w:rPr>
              <w:t xml:space="preserve"> </w:t>
            </w:r>
            <w:r w:rsidRPr="0029472D">
              <w:t>d’avancement a.</w:t>
            </w:r>
            <w:r w:rsidRPr="0029472D">
              <w:rPr>
                <w:spacing w:val="7"/>
              </w:rPr>
              <w:t xml:space="preserve"> </w:t>
            </w:r>
            <w:r w:rsidRPr="0029472D">
              <w:t>Premier</w:t>
            </w:r>
            <w:r w:rsidRPr="0029472D">
              <w:rPr>
                <w:spacing w:val="7"/>
              </w:rPr>
              <w:t xml:space="preserve"> </w:t>
            </w:r>
            <w:r w:rsidRPr="0029472D">
              <w:t>rapport d’avancement</w:t>
            </w:r>
          </w:p>
          <w:p w:rsidR="00FF0798" w:rsidRPr="0029472D" w:rsidRDefault="00FF0798" w:rsidP="00157705">
            <w:pPr>
              <w:widowControl w:val="0"/>
              <w:autoSpaceDE w:val="0"/>
              <w:adjustRightInd w:val="0"/>
              <w:spacing w:before="60" w:after="60" w:line="360" w:lineRule="auto"/>
              <w:ind w:left="1513" w:right="1005" w:hanging="293"/>
              <w:jc w:val="both"/>
            </w:pPr>
            <w:r w:rsidRPr="0029472D">
              <w:t>b.</w:t>
            </w:r>
            <w:r w:rsidRPr="0029472D">
              <w:rPr>
                <w:spacing w:val="7"/>
              </w:rPr>
              <w:t xml:space="preserve"> </w:t>
            </w:r>
            <w:r w:rsidRPr="0029472D">
              <w:t>Deuxième</w:t>
            </w:r>
            <w:r w:rsidRPr="0029472D">
              <w:rPr>
                <w:spacing w:val="7"/>
              </w:rPr>
              <w:t xml:space="preserve"> </w:t>
            </w:r>
            <w:r w:rsidRPr="0029472D">
              <w:t>rapport d’avancement</w:t>
            </w:r>
          </w:p>
        </w:tc>
        <w:tc>
          <w:tcPr>
            <w:tcW w:w="5597"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r>
      <w:tr w:rsidR="00FF0798" w:rsidRPr="0029472D" w:rsidTr="00B07C25">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ind w:left="587" w:right="-20"/>
              <w:jc w:val="both"/>
            </w:pPr>
            <w:r w:rsidRPr="0029472D">
              <w:t>3.</w:t>
            </w:r>
            <w:r w:rsidRPr="0029472D">
              <w:rPr>
                <w:spacing w:val="7"/>
              </w:rPr>
              <w:t xml:space="preserve"> </w:t>
            </w:r>
            <w:r w:rsidRPr="0029472D">
              <w:t>Projet</w:t>
            </w:r>
            <w:r w:rsidRPr="0029472D">
              <w:rPr>
                <w:spacing w:val="7"/>
              </w:rPr>
              <w:t xml:space="preserve"> </w:t>
            </w:r>
            <w:r w:rsidRPr="0029472D">
              <w:t>de</w:t>
            </w:r>
            <w:r w:rsidRPr="0029472D">
              <w:rPr>
                <w:spacing w:val="7"/>
              </w:rPr>
              <w:t xml:space="preserve"> </w:t>
            </w:r>
            <w:r w:rsidRPr="0029472D">
              <w:t>rapport</w:t>
            </w:r>
            <w:r w:rsidRPr="0029472D">
              <w:rPr>
                <w:spacing w:val="7"/>
              </w:rPr>
              <w:t xml:space="preserve"> </w:t>
            </w:r>
            <w:r w:rsidRPr="0029472D">
              <w:t>final</w:t>
            </w:r>
          </w:p>
        </w:tc>
        <w:tc>
          <w:tcPr>
            <w:tcW w:w="5597"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r>
      <w:tr w:rsidR="00FF0798" w:rsidRPr="0029472D" w:rsidTr="00B07C25">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ind w:left="587" w:right="-20"/>
              <w:jc w:val="both"/>
            </w:pPr>
            <w:r w:rsidRPr="0029472D">
              <w:t>4.</w:t>
            </w:r>
            <w:r w:rsidRPr="0029472D">
              <w:rPr>
                <w:spacing w:val="7"/>
              </w:rPr>
              <w:t xml:space="preserve"> </w:t>
            </w:r>
            <w:r w:rsidRPr="0029472D">
              <w:t>Rapport</w:t>
            </w:r>
            <w:r w:rsidRPr="0029472D">
              <w:rPr>
                <w:spacing w:val="7"/>
              </w:rPr>
              <w:t xml:space="preserve"> </w:t>
            </w:r>
            <w:r w:rsidRPr="0029472D">
              <w:t>final</w:t>
            </w:r>
          </w:p>
        </w:tc>
        <w:tc>
          <w:tcPr>
            <w:tcW w:w="5597"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r>
    </w:tbl>
    <w:p w:rsidR="00FF0798" w:rsidRPr="0029472D" w:rsidRDefault="00FF0798" w:rsidP="00157705">
      <w:pPr>
        <w:widowControl w:val="0"/>
        <w:autoSpaceDE w:val="0"/>
        <w:adjustRightInd w:val="0"/>
        <w:spacing w:before="60" w:after="60" w:line="360" w:lineRule="auto"/>
        <w:jc w:val="both"/>
      </w:pPr>
    </w:p>
    <w:p w:rsidR="00FF0798" w:rsidRPr="0029472D" w:rsidRDefault="00FF0798" w:rsidP="00157705">
      <w:pPr>
        <w:widowControl w:val="0"/>
        <w:autoSpaceDE w:val="0"/>
        <w:adjustRightInd w:val="0"/>
        <w:spacing w:before="60" w:after="60" w:line="360" w:lineRule="auto"/>
        <w:jc w:val="both"/>
      </w:pPr>
    </w:p>
    <w:p w:rsidR="00FF0798" w:rsidRPr="0029472D" w:rsidRDefault="00FF0798" w:rsidP="00157705">
      <w:pPr>
        <w:widowControl w:val="0"/>
        <w:autoSpaceDE w:val="0"/>
        <w:adjustRightInd w:val="0"/>
        <w:spacing w:before="60" w:after="60" w:line="360" w:lineRule="auto"/>
        <w:jc w:val="both"/>
      </w:pPr>
    </w:p>
    <w:p w:rsidR="00FF0798" w:rsidRPr="0029472D" w:rsidRDefault="00FF0798" w:rsidP="00157705">
      <w:pPr>
        <w:widowControl w:val="0"/>
        <w:autoSpaceDE w:val="0"/>
        <w:adjustRightInd w:val="0"/>
        <w:spacing w:before="60" w:after="60" w:line="360" w:lineRule="auto"/>
        <w:jc w:val="both"/>
      </w:pPr>
    </w:p>
    <w:p w:rsidR="00FF0798" w:rsidRPr="0029472D" w:rsidRDefault="00FF0798" w:rsidP="00157705">
      <w:pPr>
        <w:widowControl w:val="0"/>
        <w:autoSpaceDE w:val="0"/>
        <w:adjustRightInd w:val="0"/>
        <w:spacing w:before="60" w:after="60" w:line="360" w:lineRule="auto"/>
        <w:jc w:val="both"/>
      </w:pPr>
    </w:p>
    <w:p w:rsidR="00FF0798" w:rsidRPr="0029472D" w:rsidRDefault="00FF0798" w:rsidP="00157705">
      <w:pPr>
        <w:widowControl w:val="0"/>
        <w:autoSpaceDE w:val="0"/>
        <w:adjustRightInd w:val="0"/>
        <w:spacing w:before="60" w:after="60" w:line="360" w:lineRule="auto"/>
        <w:jc w:val="both"/>
      </w:pPr>
    </w:p>
    <w:p w:rsidR="00FF0798" w:rsidRPr="0029472D" w:rsidRDefault="00FF0798" w:rsidP="00157705">
      <w:pPr>
        <w:widowControl w:val="0"/>
        <w:autoSpaceDE w:val="0"/>
        <w:adjustRightInd w:val="0"/>
        <w:spacing w:before="60" w:after="60" w:line="360" w:lineRule="auto"/>
        <w:jc w:val="both"/>
      </w:pPr>
    </w:p>
    <w:p w:rsidR="00FF0798" w:rsidRPr="0029472D" w:rsidRDefault="00FF0798" w:rsidP="00157705">
      <w:pPr>
        <w:widowControl w:val="0"/>
        <w:autoSpaceDE w:val="0"/>
        <w:adjustRightInd w:val="0"/>
        <w:spacing w:before="60" w:after="60" w:line="360" w:lineRule="auto"/>
        <w:jc w:val="both"/>
      </w:pPr>
    </w:p>
    <w:p w:rsidR="00FF0798" w:rsidRPr="0029472D" w:rsidRDefault="00FF0798" w:rsidP="00157705">
      <w:pPr>
        <w:widowControl w:val="0"/>
        <w:autoSpaceDE w:val="0"/>
        <w:adjustRightInd w:val="0"/>
        <w:spacing w:before="60" w:after="60" w:line="360" w:lineRule="auto"/>
        <w:jc w:val="both"/>
      </w:pPr>
    </w:p>
    <w:p w:rsidR="00FF0798" w:rsidRPr="0029472D" w:rsidRDefault="00FF0798" w:rsidP="00157705">
      <w:pPr>
        <w:widowControl w:val="0"/>
        <w:autoSpaceDE w:val="0"/>
        <w:adjustRightInd w:val="0"/>
        <w:spacing w:before="60" w:after="60" w:line="360" w:lineRule="auto"/>
        <w:jc w:val="both"/>
      </w:pPr>
    </w:p>
    <w:p w:rsidR="00FF0798" w:rsidRPr="0029472D" w:rsidRDefault="00FF0798" w:rsidP="00157705">
      <w:pPr>
        <w:widowControl w:val="0"/>
        <w:autoSpaceDE w:val="0"/>
        <w:adjustRightInd w:val="0"/>
        <w:spacing w:before="60" w:after="60" w:line="360" w:lineRule="auto"/>
        <w:jc w:val="both"/>
      </w:pPr>
    </w:p>
    <w:p w:rsidR="00FF0798" w:rsidRPr="0029472D" w:rsidRDefault="00FF0798" w:rsidP="00157705">
      <w:pPr>
        <w:widowControl w:val="0"/>
        <w:autoSpaceDE w:val="0"/>
        <w:adjustRightInd w:val="0"/>
        <w:spacing w:before="60" w:after="60" w:line="360" w:lineRule="auto"/>
        <w:jc w:val="both"/>
      </w:pPr>
    </w:p>
    <w:p w:rsidR="00FF0798" w:rsidRPr="0029472D" w:rsidRDefault="00FF0798" w:rsidP="00157705">
      <w:pPr>
        <w:widowControl w:val="0"/>
        <w:autoSpaceDE w:val="0"/>
        <w:adjustRightInd w:val="0"/>
        <w:spacing w:before="60" w:after="60" w:line="360" w:lineRule="auto"/>
        <w:jc w:val="both"/>
      </w:pPr>
    </w:p>
    <w:p w:rsidR="00FF0798" w:rsidRPr="0029472D" w:rsidRDefault="00FF0798" w:rsidP="00157705">
      <w:pPr>
        <w:widowControl w:val="0"/>
        <w:autoSpaceDE w:val="0"/>
        <w:adjustRightInd w:val="0"/>
        <w:spacing w:before="60" w:after="60" w:line="360" w:lineRule="auto"/>
        <w:jc w:val="both"/>
      </w:pPr>
    </w:p>
    <w:p w:rsidR="00FF0798" w:rsidRPr="0029472D" w:rsidRDefault="00FF0798" w:rsidP="00157705">
      <w:pPr>
        <w:widowControl w:val="0"/>
        <w:autoSpaceDE w:val="0"/>
        <w:adjustRightInd w:val="0"/>
        <w:spacing w:before="60" w:after="60" w:line="360" w:lineRule="auto"/>
        <w:jc w:val="both"/>
      </w:pPr>
    </w:p>
    <w:p w:rsidR="00FF0798" w:rsidRDefault="00FF0798" w:rsidP="00157705">
      <w:pPr>
        <w:widowControl w:val="0"/>
        <w:autoSpaceDE w:val="0"/>
        <w:adjustRightInd w:val="0"/>
        <w:spacing w:before="60" w:after="60" w:line="360" w:lineRule="auto"/>
        <w:jc w:val="both"/>
      </w:pPr>
    </w:p>
    <w:p w:rsidR="00FF0798" w:rsidRDefault="00FF0798" w:rsidP="00157705">
      <w:pPr>
        <w:widowControl w:val="0"/>
        <w:autoSpaceDE w:val="0"/>
        <w:adjustRightInd w:val="0"/>
        <w:spacing w:before="60" w:after="60" w:line="360" w:lineRule="auto"/>
        <w:jc w:val="both"/>
      </w:pPr>
    </w:p>
    <w:p w:rsidR="00E628E6" w:rsidRDefault="00E628E6" w:rsidP="00157705">
      <w:pPr>
        <w:widowControl w:val="0"/>
        <w:autoSpaceDE w:val="0"/>
        <w:adjustRightInd w:val="0"/>
        <w:spacing w:before="60" w:after="60" w:line="360" w:lineRule="auto"/>
        <w:jc w:val="both"/>
      </w:pPr>
    </w:p>
    <w:p w:rsidR="00E628E6" w:rsidRDefault="00E628E6" w:rsidP="00157705">
      <w:pPr>
        <w:widowControl w:val="0"/>
        <w:autoSpaceDE w:val="0"/>
        <w:adjustRightInd w:val="0"/>
        <w:spacing w:before="60" w:after="60" w:line="360" w:lineRule="auto"/>
        <w:jc w:val="both"/>
      </w:pPr>
    </w:p>
    <w:p w:rsidR="00FF0798" w:rsidRPr="0029472D" w:rsidRDefault="00FF0798" w:rsidP="00157705">
      <w:pPr>
        <w:widowControl w:val="0"/>
        <w:autoSpaceDE w:val="0"/>
        <w:adjustRightInd w:val="0"/>
        <w:spacing w:before="60" w:after="60" w:line="360" w:lineRule="auto"/>
        <w:jc w:val="both"/>
      </w:pPr>
    </w:p>
    <w:p w:rsidR="00FF0798" w:rsidRPr="0029472D" w:rsidRDefault="00FF0798" w:rsidP="00157705">
      <w:pPr>
        <w:widowControl w:val="0"/>
        <w:autoSpaceDE w:val="0"/>
        <w:adjustRightInd w:val="0"/>
        <w:spacing w:before="60" w:after="60" w:line="360" w:lineRule="auto"/>
        <w:jc w:val="both"/>
      </w:pPr>
    </w:p>
    <w:p w:rsidR="00FF0798" w:rsidRPr="0029472D" w:rsidRDefault="00FF0798" w:rsidP="00157705">
      <w:pPr>
        <w:widowControl w:val="0"/>
        <w:autoSpaceDE w:val="0"/>
        <w:spacing w:before="120" w:after="120" w:line="360" w:lineRule="auto"/>
        <w:ind w:right="-6"/>
        <w:jc w:val="both"/>
      </w:pPr>
      <w:r w:rsidRPr="0029472D">
        <w:rPr>
          <w:b/>
          <w:bCs/>
          <w:caps/>
          <w:color w:val="000000" w:themeColor="text1"/>
          <w:spacing w:val="36"/>
          <w:w w:val="80"/>
          <w:position w:val="-1"/>
          <w:sz w:val="32"/>
        </w:rPr>
        <w:lastRenderedPageBreak/>
        <w:t>Calendrier</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du</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personnel</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FF0798" w:rsidRPr="0029472D" w:rsidTr="00B07C25">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rsidR="00FF0798" w:rsidRPr="0029472D" w:rsidRDefault="00FF0798" w:rsidP="00157705">
            <w:pPr>
              <w:spacing w:before="60" w:after="60" w:line="360" w:lineRule="auto"/>
              <w:jc w:val="both"/>
              <w:outlineLvl w:val="2"/>
              <w:rPr>
                <w:bCs/>
              </w:rPr>
            </w:pPr>
            <w:bookmarkStart w:id="1418" w:name="_Toc64435224"/>
            <w:bookmarkStart w:id="1419" w:name="_Toc64435414"/>
            <w:bookmarkStart w:id="1420" w:name="_Toc64435604"/>
            <w:bookmarkStart w:id="1421" w:name="_Toc72513346"/>
            <w:bookmarkStart w:id="1422" w:name="_Toc72513664"/>
            <w:bookmarkStart w:id="1423" w:name="_Toc72514644"/>
            <w:bookmarkStart w:id="1424" w:name="_Toc72514823"/>
            <w:bookmarkStart w:id="1425" w:name="_Toc72515058"/>
            <w:bookmarkStart w:id="1426" w:name="_Toc156822349"/>
            <w:bookmarkStart w:id="1427" w:name="_Toc156822790"/>
            <w:bookmarkStart w:id="1428" w:name="_Toc156825458"/>
            <w:bookmarkStart w:id="1429" w:name="_Toc156826480"/>
            <w:bookmarkStart w:id="1430" w:name="_Toc156853934"/>
            <w:bookmarkStart w:id="1431" w:name="_Toc156855434"/>
            <w:r w:rsidRPr="0029472D">
              <w:rPr>
                <w:b/>
                <w:bCs/>
              </w:rPr>
              <w:t>N°</w:t>
            </w:r>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p>
        </w:tc>
        <w:tc>
          <w:tcPr>
            <w:tcW w:w="1425" w:type="dxa"/>
            <w:tcBorders>
              <w:top w:val="double" w:sz="4" w:space="0" w:color="auto"/>
              <w:left w:val="single" w:sz="6" w:space="0" w:color="auto"/>
              <w:right w:val="single" w:sz="6" w:space="0" w:color="auto"/>
            </w:tcBorders>
            <w:vAlign w:val="center"/>
          </w:tcPr>
          <w:p w:rsidR="00FF0798" w:rsidRPr="0029472D" w:rsidRDefault="00FF0798" w:rsidP="00157705">
            <w:pPr>
              <w:spacing w:before="60" w:after="60" w:line="360" w:lineRule="auto"/>
              <w:jc w:val="both"/>
              <w:rPr>
                <w:b/>
                <w:lang w:val="en-GB"/>
              </w:rPr>
            </w:pPr>
          </w:p>
          <w:p w:rsidR="00FF0798" w:rsidRPr="0029472D" w:rsidRDefault="00FF0798" w:rsidP="00157705">
            <w:pPr>
              <w:spacing w:before="60" w:after="60" w:line="360" w:lineRule="auto"/>
              <w:jc w:val="both"/>
              <w:rPr>
                <w:b/>
                <w:lang w:val="en-GB"/>
              </w:rPr>
            </w:pPr>
          </w:p>
          <w:p w:rsidR="00FF0798" w:rsidRPr="0029472D" w:rsidRDefault="00FF0798" w:rsidP="00157705">
            <w:pPr>
              <w:spacing w:before="60" w:after="60" w:line="360" w:lineRule="auto"/>
              <w:jc w:val="both"/>
              <w:rPr>
                <w:b/>
                <w:lang w:val="en-GB"/>
              </w:rPr>
            </w:pPr>
            <w:r w:rsidRPr="0029472D">
              <w:rPr>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rsidR="00FF0798" w:rsidRPr="0029472D" w:rsidRDefault="00FF0798" w:rsidP="00157705">
            <w:pPr>
              <w:spacing w:before="60" w:after="60" w:line="360" w:lineRule="auto"/>
              <w:jc w:val="both"/>
              <w:rPr>
                <w:lang w:val="en-GB"/>
              </w:rPr>
            </w:pPr>
          </w:p>
          <w:p w:rsidR="00FF0798" w:rsidRPr="0029472D" w:rsidRDefault="00FF0798" w:rsidP="00157705">
            <w:pPr>
              <w:spacing w:before="60" w:after="60" w:line="360" w:lineRule="auto"/>
              <w:jc w:val="both"/>
              <w:rPr>
                <w:b/>
                <w:lang w:val="en-GB"/>
              </w:rPr>
            </w:pPr>
            <w:r w:rsidRPr="0029472D">
              <w:rPr>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rsidR="00FF0798" w:rsidRPr="0029472D" w:rsidRDefault="00FF0798" w:rsidP="00157705">
            <w:pPr>
              <w:keepNext/>
              <w:spacing w:before="60" w:after="60" w:line="360" w:lineRule="auto"/>
              <w:jc w:val="both"/>
              <w:outlineLvl w:val="2"/>
              <w:rPr>
                <w:b/>
                <w:bCs/>
              </w:rPr>
            </w:pPr>
            <w:bookmarkStart w:id="1432" w:name="_Toc64435225"/>
            <w:bookmarkStart w:id="1433" w:name="_Toc64435415"/>
            <w:bookmarkStart w:id="1434" w:name="_Toc64435605"/>
            <w:bookmarkStart w:id="1435" w:name="_Toc72513347"/>
            <w:bookmarkStart w:id="1436" w:name="_Toc72513665"/>
            <w:bookmarkStart w:id="1437" w:name="_Toc72514645"/>
            <w:bookmarkStart w:id="1438" w:name="_Toc72514824"/>
            <w:bookmarkStart w:id="1439" w:name="_Toc72515059"/>
            <w:bookmarkStart w:id="1440" w:name="_Toc156822350"/>
            <w:bookmarkStart w:id="1441" w:name="_Toc156822791"/>
            <w:bookmarkStart w:id="1442" w:name="_Toc156825459"/>
            <w:bookmarkStart w:id="1443" w:name="_Toc156826481"/>
            <w:bookmarkStart w:id="1444" w:name="_Toc156853935"/>
            <w:bookmarkStart w:id="1445" w:name="_Toc156855435"/>
            <w:r w:rsidRPr="0029472D">
              <w:rPr>
                <w:b/>
                <w:bCs/>
              </w:rPr>
              <w:t>Personnel (sous forme de graphique à barres)</w:t>
            </w:r>
            <w:bookmarkEnd w:id="1432"/>
            <w:bookmarkEnd w:id="1433"/>
            <w:bookmarkEnd w:id="1434"/>
            <w:r w:rsidRPr="0029472D">
              <w:rPr>
                <w:b/>
                <w:bCs/>
                <w:vertAlign w:val="superscript"/>
              </w:rPr>
              <w:footnoteReference w:customMarkFollows="1" w:id="1"/>
              <w:t>2</w:t>
            </w:r>
            <w:bookmarkEnd w:id="1435"/>
            <w:bookmarkEnd w:id="1436"/>
            <w:bookmarkEnd w:id="1437"/>
            <w:bookmarkEnd w:id="1438"/>
            <w:bookmarkEnd w:id="1439"/>
            <w:bookmarkEnd w:id="1440"/>
            <w:bookmarkEnd w:id="1441"/>
            <w:bookmarkEnd w:id="1442"/>
            <w:bookmarkEnd w:id="1443"/>
            <w:bookmarkEnd w:id="1444"/>
            <w:bookmarkEnd w:id="1445"/>
          </w:p>
        </w:tc>
        <w:tc>
          <w:tcPr>
            <w:tcW w:w="1869" w:type="dxa"/>
            <w:gridSpan w:val="4"/>
            <w:tcBorders>
              <w:top w:val="double" w:sz="4" w:space="0" w:color="auto"/>
              <w:bottom w:val="single" w:sz="6" w:space="0" w:color="auto"/>
              <w:right w:val="double" w:sz="4" w:space="0" w:color="auto"/>
            </w:tcBorders>
            <w:vAlign w:val="center"/>
          </w:tcPr>
          <w:p w:rsidR="00FF0798" w:rsidRPr="0029472D" w:rsidRDefault="00FF0798" w:rsidP="00157705">
            <w:pPr>
              <w:keepNext/>
              <w:spacing w:before="60" w:after="60" w:line="360" w:lineRule="auto"/>
              <w:jc w:val="both"/>
              <w:outlineLvl w:val="2"/>
              <w:rPr>
                <w:bCs/>
              </w:rPr>
            </w:pPr>
            <w:bookmarkStart w:id="1446" w:name="_Toc64435226"/>
            <w:bookmarkStart w:id="1447" w:name="_Toc64435416"/>
            <w:bookmarkStart w:id="1448" w:name="_Toc64435606"/>
            <w:bookmarkStart w:id="1449" w:name="_Toc72513348"/>
            <w:bookmarkStart w:id="1450" w:name="_Toc72513666"/>
            <w:bookmarkStart w:id="1451" w:name="_Toc72514646"/>
            <w:bookmarkStart w:id="1452" w:name="_Toc72514825"/>
            <w:bookmarkStart w:id="1453" w:name="_Toc72515060"/>
            <w:bookmarkStart w:id="1454" w:name="_Toc156822351"/>
            <w:bookmarkStart w:id="1455" w:name="_Toc156822792"/>
            <w:bookmarkStart w:id="1456" w:name="_Toc156825460"/>
            <w:bookmarkStart w:id="1457" w:name="_Toc156826482"/>
            <w:bookmarkStart w:id="1458" w:name="_Toc156853936"/>
            <w:bookmarkStart w:id="1459" w:name="_Toc156855436"/>
            <w:r w:rsidRPr="0029472D">
              <w:rPr>
                <w:b/>
                <w:bCs/>
              </w:rPr>
              <w:t>Total personnel/mois</w:t>
            </w:r>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p>
        </w:tc>
      </w:tr>
      <w:tr w:rsidR="00FF0798" w:rsidRPr="0029472D" w:rsidTr="00B07C25">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rsidR="00FF0798" w:rsidRPr="0029472D" w:rsidRDefault="00FF0798" w:rsidP="00157705">
            <w:pPr>
              <w:spacing w:before="60" w:after="60" w:line="360" w:lineRule="auto"/>
              <w:jc w:val="both"/>
              <w:rPr>
                <w:b/>
                <w:lang w:val="en-GB"/>
              </w:rPr>
            </w:pPr>
          </w:p>
        </w:tc>
        <w:tc>
          <w:tcPr>
            <w:tcW w:w="1425" w:type="dxa"/>
            <w:tcBorders>
              <w:left w:val="single" w:sz="6" w:space="0" w:color="auto"/>
              <w:bottom w:val="single" w:sz="12" w:space="0" w:color="auto"/>
              <w:right w:val="single" w:sz="6" w:space="0" w:color="auto"/>
            </w:tcBorders>
          </w:tcPr>
          <w:p w:rsidR="00FF0798" w:rsidRPr="0029472D" w:rsidRDefault="00FF0798" w:rsidP="00157705">
            <w:pPr>
              <w:spacing w:before="60" w:after="60" w:line="360" w:lineRule="auto"/>
              <w:jc w:val="both"/>
              <w:rPr>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rsidR="00FF0798" w:rsidRPr="0029472D" w:rsidRDefault="00FF0798" w:rsidP="00157705">
            <w:pPr>
              <w:spacing w:before="60" w:after="60" w:line="360" w:lineRule="auto"/>
              <w:jc w:val="both"/>
              <w:rPr>
                <w:b/>
                <w:lang w:val="en-GB"/>
              </w:rPr>
            </w:pPr>
          </w:p>
        </w:tc>
        <w:tc>
          <w:tcPr>
            <w:tcW w:w="882" w:type="dxa"/>
            <w:tcBorders>
              <w:top w:val="single" w:sz="6" w:space="0" w:color="auto"/>
              <w:bottom w:val="single" w:sz="12" w:space="0" w:color="auto"/>
            </w:tcBorders>
            <w:vAlign w:val="center"/>
          </w:tcPr>
          <w:p w:rsidR="00FF0798" w:rsidRPr="0029472D" w:rsidRDefault="00FF0798" w:rsidP="00157705">
            <w:pPr>
              <w:spacing w:before="60" w:after="60" w:line="360" w:lineRule="auto"/>
              <w:jc w:val="both"/>
              <w:rPr>
                <w:b/>
                <w:lang w:val="en-GB"/>
              </w:rPr>
            </w:pPr>
            <w:r w:rsidRPr="0029472D">
              <w:rPr>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rsidR="00FF0798" w:rsidRPr="0029472D" w:rsidRDefault="00FF0798" w:rsidP="00157705">
            <w:pPr>
              <w:spacing w:before="60" w:after="60" w:line="360" w:lineRule="auto"/>
              <w:jc w:val="both"/>
              <w:rPr>
                <w:b/>
                <w:lang w:val="en-GB"/>
              </w:rPr>
            </w:pPr>
            <w:r w:rsidRPr="0029472D">
              <w:rPr>
                <w:b/>
                <w:lang w:val="en-GB"/>
              </w:rPr>
              <w:t>2</w:t>
            </w:r>
          </w:p>
        </w:tc>
        <w:tc>
          <w:tcPr>
            <w:tcW w:w="475" w:type="dxa"/>
            <w:tcBorders>
              <w:top w:val="single" w:sz="6" w:space="0" w:color="auto"/>
              <w:bottom w:val="single" w:sz="12" w:space="0" w:color="auto"/>
            </w:tcBorders>
            <w:vAlign w:val="center"/>
          </w:tcPr>
          <w:p w:rsidR="00FF0798" w:rsidRPr="0029472D" w:rsidRDefault="00FF0798" w:rsidP="00157705">
            <w:pPr>
              <w:spacing w:before="60" w:after="60" w:line="360" w:lineRule="auto"/>
              <w:jc w:val="both"/>
              <w:rPr>
                <w:b/>
                <w:lang w:val="en-GB"/>
              </w:rPr>
            </w:pPr>
            <w:r w:rsidRPr="0029472D">
              <w:rPr>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rsidR="00FF0798" w:rsidRPr="0029472D" w:rsidRDefault="00FF0798" w:rsidP="00157705">
            <w:pPr>
              <w:spacing w:before="60" w:after="60" w:line="360" w:lineRule="auto"/>
              <w:jc w:val="both"/>
              <w:rPr>
                <w:b/>
                <w:lang w:val="en-GB"/>
              </w:rPr>
            </w:pPr>
            <w:r w:rsidRPr="0029472D">
              <w:rPr>
                <w:b/>
                <w:lang w:val="en-GB"/>
              </w:rPr>
              <w:t>4</w:t>
            </w:r>
          </w:p>
        </w:tc>
        <w:tc>
          <w:tcPr>
            <w:tcW w:w="475" w:type="dxa"/>
            <w:tcBorders>
              <w:top w:val="single" w:sz="6" w:space="0" w:color="auto"/>
              <w:bottom w:val="single" w:sz="12" w:space="0" w:color="auto"/>
            </w:tcBorders>
            <w:vAlign w:val="center"/>
          </w:tcPr>
          <w:p w:rsidR="00FF0798" w:rsidRPr="0029472D" w:rsidRDefault="00FF0798" w:rsidP="00157705">
            <w:pPr>
              <w:spacing w:before="60" w:after="60" w:line="360" w:lineRule="auto"/>
              <w:jc w:val="both"/>
              <w:rPr>
                <w:b/>
                <w:lang w:val="en-GB"/>
              </w:rPr>
            </w:pPr>
            <w:r w:rsidRPr="0029472D">
              <w:rPr>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rsidR="00FF0798" w:rsidRPr="0029472D" w:rsidRDefault="00FF0798" w:rsidP="00157705">
            <w:pPr>
              <w:spacing w:before="60" w:after="60" w:line="360" w:lineRule="auto"/>
              <w:jc w:val="both"/>
              <w:rPr>
                <w:b/>
                <w:lang w:val="en-GB"/>
              </w:rPr>
            </w:pPr>
            <w:r w:rsidRPr="0029472D">
              <w:rPr>
                <w:b/>
                <w:lang w:val="en-GB"/>
              </w:rPr>
              <w:t>6</w:t>
            </w:r>
          </w:p>
        </w:tc>
        <w:tc>
          <w:tcPr>
            <w:tcW w:w="475" w:type="dxa"/>
            <w:tcBorders>
              <w:top w:val="single" w:sz="6" w:space="0" w:color="auto"/>
              <w:bottom w:val="single" w:sz="12" w:space="0" w:color="auto"/>
            </w:tcBorders>
            <w:vAlign w:val="center"/>
          </w:tcPr>
          <w:p w:rsidR="00FF0798" w:rsidRPr="0029472D" w:rsidRDefault="00FF0798" w:rsidP="00157705">
            <w:pPr>
              <w:spacing w:before="60" w:after="60" w:line="360" w:lineRule="auto"/>
              <w:jc w:val="both"/>
              <w:rPr>
                <w:b/>
                <w:lang w:val="en-GB"/>
              </w:rPr>
            </w:pPr>
            <w:r w:rsidRPr="0029472D">
              <w:rPr>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rsidR="00FF0798" w:rsidRPr="0029472D" w:rsidRDefault="00FF0798" w:rsidP="00157705">
            <w:pPr>
              <w:spacing w:before="60" w:after="60" w:line="360" w:lineRule="auto"/>
              <w:jc w:val="both"/>
              <w:rPr>
                <w:b/>
                <w:lang w:val="en-GB"/>
              </w:rPr>
            </w:pPr>
            <w:r w:rsidRPr="0029472D">
              <w:rPr>
                <w:b/>
                <w:lang w:val="en-GB"/>
              </w:rPr>
              <w:t>8</w:t>
            </w:r>
          </w:p>
        </w:tc>
        <w:tc>
          <w:tcPr>
            <w:tcW w:w="475" w:type="dxa"/>
            <w:tcBorders>
              <w:top w:val="single" w:sz="6" w:space="0" w:color="auto"/>
              <w:bottom w:val="single" w:sz="12" w:space="0" w:color="auto"/>
            </w:tcBorders>
            <w:vAlign w:val="center"/>
          </w:tcPr>
          <w:p w:rsidR="00FF0798" w:rsidRPr="0029472D" w:rsidRDefault="00FF0798" w:rsidP="00157705">
            <w:pPr>
              <w:spacing w:before="60" w:after="60" w:line="360" w:lineRule="auto"/>
              <w:jc w:val="both"/>
              <w:rPr>
                <w:b/>
                <w:lang w:val="en-GB"/>
              </w:rPr>
            </w:pPr>
            <w:r w:rsidRPr="0029472D">
              <w:rPr>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rsidR="00FF0798" w:rsidRPr="0029472D" w:rsidRDefault="00FF0798" w:rsidP="00157705">
            <w:pPr>
              <w:spacing w:before="60" w:after="60" w:line="360" w:lineRule="auto"/>
              <w:jc w:val="both"/>
              <w:rPr>
                <w:b/>
                <w:lang w:val="en-GB"/>
              </w:rPr>
            </w:pPr>
            <w:r w:rsidRPr="0029472D">
              <w:rPr>
                <w:b/>
                <w:lang w:val="en-GB"/>
              </w:rPr>
              <w:t>10</w:t>
            </w:r>
          </w:p>
        </w:tc>
        <w:tc>
          <w:tcPr>
            <w:tcW w:w="475" w:type="dxa"/>
            <w:tcBorders>
              <w:top w:val="single" w:sz="6" w:space="0" w:color="auto"/>
              <w:bottom w:val="single" w:sz="12" w:space="0" w:color="auto"/>
              <w:right w:val="single" w:sz="6" w:space="0" w:color="auto"/>
            </w:tcBorders>
            <w:vAlign w:val="center"/>
          </w:tcPr>
          <w:p w:rsidR="00FF0798" w:rsidRPr="0029472D" w:rsidRDefault="00FF0798" w:rsidP="00157705">
            <w:pPr>
              <w:spacing w:before="60" w:after="60" w:line="360" w:lineRule="auto"/>
              <w:jc w:val="both"/>
              <w:rPr>
                <w:b/>
                <w:lang w:val="en-GB"/>
              </w:rPr>
            </w:pPr>
            <w:r w:rsidRPr="0029472D">
              <w:rPr>
                <w:b/>
                <w:lang w:val="en-GB"/>
              </w:rPr>
              <w:t>11</w:t>
            </w:r>
          </w:p>
        </w:tc>
        <w:tc>
          <w:tcPr>
            <w:tcW w:w="475" w:type="dxa"/>
            <w:tcBorders>
              <w:top w:val="single" w:sz="6" w:space="0" w:color="auto"/>
              <w:left w:val="single" w:sz="6" w:space="0" w:color="auto"/>
              <w:bottom w:val="single" w:sz="12" w:space="0" w:color="auto"/>
            </w:tcBorders>
            <w:vAlign w:val="center"/>
          </w:tcPr>
          <w:p w:rsidR="00FF0798" w:rsidRPr="0029472D" w:rsidRDefault="00FF0798" w:rsidP="00157705">
            <w:pPr>
              <w:spacing w:before="60" w:after="60" w:line="360" w:lineRule="auto"/>
              <w:jc w:val="both"/>
              <w:rPr>
                <w:b/>
                <w:lang w:val="en-GB"/>
              </w:rPr>
            </w:pPr>
            <w:r w:rsidRPr="0029472D">
              <w:rPr>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rsidR="00FF0798" w:rsidRPr="0029472D" w:rsidRDefault="00FF0798" w:rsidP="00157705">
            <w:pPr>
              <w:spacing w:before="60" w:after="60" w:line="360" w:lineRule="auto"/>
              <w:jc w:val="both"/>
              <w:rPr>
                <w:b/>
                <w:lang w:val="en-GB"/>
              </w:rPr>
            </w:pPr>
            <w:r w:rsidRPr="0029472D">
              <w:rPr>
                <w:b/>
                <w:lang w:val="en-GB"/>
              </w:rPr>
              <w:t>n</w:t>
            </w:r>
          </w:p>
        </w:tc>
        <w:tc>
          <w:tcPr>
            <w:tcW w:w="618" w:type="dxa"/>
            <w:gridSpan w:val="2"/>
            <w:tcBorders>
              <w:top w:val="single" w:sz="6" w:space="0" w:color="auto"/>
              <w:bottom w:val="single" w:sz="12" w:space="0" w:color="auto"/>
              <w:right w:val="single" w:sz="6" w:space="0" w:color="auto"/>
            </w:tcBorders>
            <w:vAlign w:val="center"/>
          </w:tcPr>
          <w:p w:rsidR="00FF0798" w:rsidRPr="0029472D" w:rsidRDefault="00FF0798" w:rsidP="00157705">
            <w:pPr>
              <w:spacing w:before="60" w:after="60" w:line="360" w:lineRule="auto"/>
              <w:jc w:val="both"/>
              <w:rPr>
                <w:b/>
                <w:lang w:val="en-GB"/>
              </w:rPr>
            </w:pPr>
            <w:r w:rsidRPr="0029472D">
              <w:rPr>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rsidR="00FF0798" w:rsidRPr="0029472D" w:rsidRDefault="00FF0798" w:rsidP="00157705">
            <w:pPr>
              <w:spacing w:before="60" w:after="60" w:line="360" w:lineRule="auto"/>
              <w:jc w:val="both"/>
              <w:rPr>
                <w:b/>
                <w:lang w:val="en-GB"/>
              </w:rPr>
            </w:pPr>
            <w:r w:rsidRPr="0029472D">
              <w:rPr>
                <w:b/>
                <w:lang w:val="en-GB"/>
              </w:rPr>
              <w:t>Terrain</w:t>
            </w:r>
            <w:r w:rsidRPr="0029472D">
              <w:rPr>
                <w:b/>
                <w:vertAlign w:val="superscript"/>
                <w:lang w:val="en-GB"/>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rsidR="00FF0798" w:rsidRPr="0029472D" w:rsidRDefault="00FF0798" w:rsidP="00157705">
            <w:pPr>
              <w:spacing w:before="60" w:after="60" w:line="360" w:lineRule="auto"/>
              <w:jc w:val="both"/>
              <w:rPr>
                <w:b/>
                <w:lang w:val="en-GB"/>
              </w:rPr>
            </w:pPr>
            <w:r w:rsidRPr="0029472D">
              <w:rPr>
                <w:b/>
                <w:lang w:val="en-GB"/>
              </w:rPr>
              <w:t>Total</w:t>
            </w:r>
          </w:p>
        </w:tc>
      </w:tr>
      <w:tr w:rsidR="00FF0798" w:rsidRPr="0029472D" w:rsidTr="00B07C25">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rsidR="00FF0798" w:rsidRPr="0029472D" w:rsidRDefault="00FF0798" w:rsidP="00157705">
            <w:pPr>
              <w:spacing w:before="60" w:after="60" w:line="360" w:lineRule="auto"/>
              <w:jc w:val="both"/>
              <w:rPr>
                <w:lang w:val="en-GB"/>
              </w:rPr>
            </w:pPr>
            <w:r w:rsidRPr="0029472D">
              <w:rPr>
                <w:b/>
                <w:lang w:val="en-GB"/>
              </w:rPr>
              <w:t>Personnel</w:t>
            </w:r>
          </w:p>
        </w:tc>
      </w:tr>
      <w:tr w:rsidR="00FF0798" w:rsidRPr="0029472D" w:rsidTr="00B07C25">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FF0798" w:rsidRPr="0029472D" w:rsidRDefault="00FF0798" w:rsidP="00157705">
            <w:pPr>
              <w:spacing w:before="60" w:after="60" w:line="360" w:lineRule="auto"/>
              <w:jc w:val="both"/>
              <w:rPr>
                <w:lang w:val="en-GB"/>
              </w:rPr>
            </w:pPr>
            <w:r w:rsidRPr="0029472D">
              <w:rPr>
                <w:lang w:val="en-GB"/>
              </w:rPr>
              <w:t>1</w:t>
            </w:r>
          </w:p>
        </w:tc>
        <w:tc>
          <w:tcPr>
            <w:tcW w:w="1425" w:type="dxa"/>
            <w:tcBorders>
              <w:top w:val="single" w:sz="6" w:space="0" w:color="auto"/>
              <w:left w:val="single" w:sz="6" w:space="0" w:color="auto"/>
              <w:right w:val="single" w:sz="6" w:space="0" w:color="auto"/>
            </w:tcBorders>
          </w:tcPr>
          <w:p w:rsidR="00FF0798" w:rsidRPr="0029472D" w:rsidRDefault="00FF0798" w:rsidP="00157705">
            <w:pPr>
              <w:spacing w:before="60" w:after="60" w:line="360" w:lineRule="auto"/>
              <w:jc w:val="both"/>
              <w:rPr>
                <w:lang w:val="en-GB"/>
              </w:rPr>
            </w:pPr>
          </w:p>
        </w:tc>
        <w:tc>
          <w:tcPr>
            <w:tcW w:w="1018" w:type="dxa"/>
            <w:vMerge w:val="restart"/>
            <w:tcBorders>
              <w:top w:val="single" w:sz="6" w:space="0" w:color="auto"/>
              <w:left w:val="single" w:sz="6" w:space="0" w:color="auto"/>
              <w:right w:val="single" w:sz="6" w:space="0" w:color="auto"/>
            </w:tcBorders>
          </w:tcPr>
          <w:p w:rsidR="00FF0798" w:rsidRPr="0029472D" w:rsidRDefault="00FF0798" w:rsidP="00157705">
            <w:pPr>
              <w:spacing w:before="60" w:after="60" w:line="360" w:lineRule="auto"/>
              <w:jc w:val="both"/>
              <w:rPr>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rsidR="00FF0798" w:rsidRPr="0029472D" w:rsidRDefault="00FF0798" w:rsidP="00157705">
            <w:pPr>
              <w:spacing w:before="60" w:after="60" w:line="360" w:lineRule="auto"/>
              <w:jc w:val="both"/>
              <w:rPr>
                <w:lang w:val="en-GB"/>
              </w:rPr>
            </w:pPr>
            <w:r w:rsidRPr="0029472D">
              <w:rPr>
                <w:lang w:val="en-GB"/>
              </w:rPr>
              <w:t>[Siège]</w:t>
            </w: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157705">
            <w:pPr>
              <w:spacing w:before="60" w:after="60" w:line="360" w:lineRule="auto"/>
              <w:jc w:val="both"/>
              <w:rPr>
                <w:lang w:val="en-GB"/>
              </w:rPr>
            </w:pPr>
          </w:p>
        </w:tc>
        <w:tc>
          <w:tcPr>
            <w:tcW w:w="480" w:type="dxa"/>
            <w:tcBorders>
              <w:top w:val="single" w:sz="6" w:space="0" w:color="auto"/>
              <w:left w:val="single" w:sz="6" w:space="0" w:color="auto"/>
              <w:bottom w:val="dashSmallGap" w:sz="4" w:space="0" w:color="auto"/>
              <w:right w:val="single" w:sz="6" w:space="0" w:color="auto"/>
            </w:tcBorders>
          </w:tcPr>
          <w:p w:rsidR="00FF0798" w:rsidRPr="0029472D" w:rsidRDefault="00FF0798" w:rsidP="00157705">
            <w:pPr>
              <w:spacing w:before="60" w:after="60" w:line="360" w:lineRule="auto"/>
              <w:jc w:val="both"/>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FF0798" w:rsidRPr="0029472D" w:rsidRDefault="00FF0798" w:rsidP="00157705">
            <w:pPr>
              <w:spacing w:before="60" w:after="60" w:line="360" w:lineRule="auto"/>
              <w:jc w:val="both"/>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FF0798" w:rsidRPr="0029472D" w:rsidRDefault="00FF0798" w:rsidP="00157705">
            <w:pPr>
              <w:spacing w:before="60" w:after="60" w:line="360" w:lineRule="auto"/>
              <w:jc w:val="both"/>
              <w:rPr>
                <w:lang w:val="en-GB"/>
              </w:rPr>
            </w:pPr>
          </w:p>
        </w:tc>
        <w:tc>
          <w:tcPr>
            <w:tcW w:w="618" w:type="dxa"/>
            <w:tcBorders>
              <w:top w:val="single" w:sz="6" w:space="0" w:color="auto"/>
              <w:left w:val="single" w:sz="6" w:space="0" w:color="auto"/>
              <w:bottom w:val="nil"/>
              <w:right w:val="double" w:sz="4" w:space="0" w:color="auto"/>
            </w:tcBorders>
            <w:vAlign w:val="center"/>
          </w:tcPr>
          <w:p w:rsidR="00FF0798" w:rsidRPr="0029472D" w:rsidRDefault="00FF0798" w:rsidP="00157705">
            <w:pPr>
              <w:spacing w:before="60" w:after="60" w:line="360" w:lineRule="auto"/>
              <w:jc w:val="both"/>
              <w:rPr>
                <w:lang w:val="en-GB"/>
              </w:rPr>
            </w:pPr>
          </w:p>
        </w:tc>
      </w:tr>
      <w:tr w:rsidR="00FF0798" w:rsidRPr="0029472D" w:rsidTr="00B07C25">
        <w:trPr>
          <w:gridAfter w:val="1"/>
          <w:wAfter w:w="30" w:type="dxa"/>
          <w:cantSplit/>
          <w:trHeight w:val="165"/>
          <w:jc w:val="center"/>
        </w:trPr>
        <w:tc>
          <w:tcPr>
            <w:tcW w:w="377" w:type="dxa"/>
            <w:vMerge/>
            <w:tcBorders>
              <w:left w:val="double" w:sz="4" w:space="0" w:color="auto"/>
              <w:right w:val="single" w:sz="6" w:space="0" w:color="auto"/>
            </w:tcBorders>
            <w:vAlign w:val="center"/>
          </w:tcPr>
          <w:p w:rsidR="00FF0798" w:rsidRPr="0029472D" w:rsidRDefault="00FF0798" w:rsidP="00157705">
            <w:pPr>
              <w:spacing w:before="60" w:after="60" w:line="360" w:lineRule="auto"/>
              <w:jc w:val="both"/>
              <w:rPr>
                <w:lang w:val="en-GB"/>
              </w:rPr>
            </w:pPr>
          </w:p>
        </w:tc>
        <w:tc>
          <w:tcPr>
            <w:tcW w:w="1425" w:type="dxa"/>
            <w:tcBorders>
              <w:left w:val="single" w:sz="6" w:space="0" w:color="auto"/>
              <w:right w:val="single" w:sz="6" w:space="0" w:color="auto"/>
            </w:tcBorders>
          </w:tcPr>
          <w:p w:rsidR="00FF0798" w:rsidRPr="0029472D" w:rsidRDefault="00FF0798" w:rsidP="00157705">
            <w:pPr>
              <w:spacing w:before="60" w:after="60" w:line="360" w:lineRule="auto"/>
              <w:jc w:val="both"/>
              <w:rPr>
                <w:lang w:val="en-GB"/>
              </w:rPr>
            </w:pPr>
          </w:p>
        </w:tc>
        <w:tc>
          <w:tcPr>
            <w:tcW w:w="1018" w:type="dxa"/>
            <w:vMerge/>
            <w:tcBorders>
              <w:left w:val="single" w:sz="6" w:space="0" w:color="auto"/>
              <w:right w:val="single" w:sz="6" w:space="0" w:color="auto"/>
            </w:tcBorders>
          </w:tcPr>
          <w:p w:rsidR="00FF0798" w:rsidRPr="0029472D" w:rsidRDefault="00FF0798" w:rsidP="00157705">
            <w:pPr>
              <w:spacing w:before="60" w:after="60" w:line="360" w:lineRule="auto"/>
              <w:jc w:val="both"/>
              <w:rPr>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rsidR="00FF0798" w:rsidRPr="0029472D" w:rsidRDefault="00FF0798" w:rsidP="00157705">
            <w:pPr>
              <w:spacing w:before="60" w:after="60" w:line="360" w:lineRule="auto"/>
              <w:jc w:val="both"/>
              <w:rPr>
                <w:lang w:val="en-GB"/>
              </w:rPr>
            </w:pPr>
            <w:r w:rsidRPr="0029472D">
              <w:rPr>
                <w:lang w:val="en-GB"/>
              </w:rPr>
              <w:t>[Terr.]</w:t>
            </w: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157705">
            <w:pPr>
              <w:spacing w:before="60" w:after="60" w:line="360" w:lineRule="auto"/>
              <w:jc w:val="both"/>
              <w:rPr>
                <w:lang w:val="en-GB"/>
              </w:rPr>
            </w:pPr>
          </w:p>
        </w:tc>
        <w:tc>
          <w:tcPr>
            <w:tcW w:w="480" w:type="dxa"/>
            <w:tcBorders>
              <w:top w:val="dashSmallGap" w:sz="4" w:space="0" w:color="auto"/>
              <w:left w:val="single" w:sz="6" w:space="0" w:color="auto"/>
              <w:bottom w:val="single" w:sz="6" w:space="0" w:color="auto"/>
              <w:right w:val="single" w:sz="6" w:space="0" w:color="auto"/>
            </w:tcBorders>
          </w:tcPr>
          <w:p w:rsidR="00FF0798" w:rsidRPr="0029472D" w:rsidRDefault="00FF0798" w:rsidP="00157705">
            <w:pPr>
              <w:spacing w:before="60" w:after="60" w:line="360" w:lineRule="auto"/>
              <w:jc w:val="both"/>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FF0798" w:rsidRPr="0029472D" w:rsidRDefault="00FF0798" w:rsidP="00157705">
            <w:pPr>
              <w:spacing w:before="60" w:after="60" w:line="360" w:lineRule="auto"/>
              <w:jc w:val="both"/>
              <w:rPr>
                <w:lang w:val="en-GB"/>
              </w:rPr>
            </w:pPr>
          </w:p>
        </w:tc>
        <w:tc>
          <w:tcPr>
            <w:tcW w:w="618" w:type="dxa"/>
            <w:tcBorders>
              <w:top w:val="single" w:sz="6" w:space="0" w:color="auto"/>
              <w:left w:val="single" w:sz="6" w:space="0" w:color="auto"/>
              <w:bottom w:val="single" w:sz="6" w:space="0" w:color="auto"/>
              <w:right w:val="single" w:sz="6" w:space="0" w:color="auto"/>
            </w:tcBorders>
          </w:tcPr>
          <w:p w:rsidR="00FF0798" w:rsidRPr="0029472D" w:rsidRDefault="00FF0798" w:rsidP="00157705">
            <w:pPr>
              <w:spacing w:before="60" w:after="60" w:line="360" w:lineRule="auto"/>
              <w:jc w:val="both"/>
              <w:rPr>
                <w:lang w:val="en-GB"/>
              </w:rPr>
            </w:pPr>
          </w:p>
        </w:tc>
        <w:tc>
          <w:tcPr>
            <w:tcW w:w="618" w:type="dxa"/>
            <w:tcBorders>
              <w:top w:val="nil"/>
              <w:left w:val="single" w:sz="6" w:space="0" w:color="auto"/>
              <w:right w:val="double" w:sz="4" w:space="0" w:color="auto"/>
            </w:tcBorders>
            <w:vAlign w:val="center"/>
          </w:tcPr>
          <w:p w:rsidR="00FF0798" w:rsidRPr="0029472D" w:rsidRDefault="00FF0798" w:rsidP="00157705">
            <w:pPr>
              <w:spacing w:before="60" w:after="60" w:line="360" w:lineRule="auto"/>
              <w:jc w:val="both"/>
              <w:rPr>
                <w:lang w:val="en-GB"/>
              </w:rPr>
            </w:pPr>
          </w:p>
        </w:tc>
      </w:tr>
      <w:tr w:rsidR="00FF0798" w:rsidRPr="0029472D" w:rsidTr="00B07C25">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FF0798" w:rsidRPr="0029472D" w:rsidRDefault="00FF0798" w:rsidP="00157705">
            <w:pPr>
              <w:spacing w:before="60" w:after="60" w:line="360" w:lineRule="auto"/>
              <w:jc w:val="both"/>
              <w:rPr>
                <w:lang w:val="en-GB"/>
              </w:rPr>
            </w:pPr>
            <w:r w:rsidRPr="0029472D">
              <w:rPr>
                <w:lang w:val="en-GB"/>
              </w:rPr>
              <w:t>2</w:t>
            </w:r>
          </w:p>
        </w:tc>
        <w:tc>
          <w:tcPr>
            <w:tcW w:w="1425" w:type="dxa"/>
            <w:tcBorders>
              <w:top w:val="single" w:sz="6" w:space="0" w:color="auto"/>
              <w:left w:val="single" w:sz="6" w:space="0" w:color="auto"/>
              <w:right w:val="single" w:sz="6" w:space="0" w:color="auto"/>
            </w:tcBorders>
          </w:tcPr>
          <w:p w:rsidR="00FF0798" w:rsidRPr="0029472D" w:rsidRDefault="00FF0798" w:rsidP="00157705">
            <w:pPr>
              <w:spacing w:before="60" w:after="60" w:line="360" w:lineRule="auto"/>
              <w:jc w:val="both"/>
              <w:rPr>
                <w:lang w:val="en-GB"/>
              </w:rPr>
            </w:pPr>
          </w:p>
        </w:tc>
        <w:tc>
          <w:tcPr>
            <w:tcW w:w="1018" w:type="dxa"/>
            <w:vMerge w:val="restart"/>
            <w:tcBorders>
              <w:top w:val="single" w:sz="6" w:space="0" w:color="auto"/>
              <w:left w:val="single" w:sz="6" w:space="0" w:color="auto"/>
              <w:right w:val="single" w:sz="6" w:space="0" w:color="auto"/>
            </w:tcBorders>
          </w:tcPr>
          <w:p w:rsidR="00FF0798" w:rsidRPr="0029472D" w:rsidRDefault="00FF0798" w:rsidP="00157705">
            <w:pPr>
              <w:spacing w:before="60" w:after="60" w:line="360" w:lineRule="auto"/>
              <w:jc w:val="both"/>
              <w:rPr>
                <w:lang w:val="en-GB"/>
              </w:rPr>
            </w:pPr>
          </w:p>
        </w:tc>
        <w:tc>
          <w:tcPr>
            <w:tcW w:w="882" w:type="dxa"/>
            <w:tcBorders>
              <w:top w:val="single" w:sz="6" w:space="0" w:color="auto"/>
              <w:left w:val="single" w:sz="6" w:space="0" w:color="auto"/>
              <w:bottom w:val="dashSmallGap" w:sz="4"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157705">
            <w:pPr>
              <w:spacing w:before="60" w:after="60" w:line="360" w:lineRule="auto"/>
              <w:jc w:val="both"/>
              <w:rPr>
                <w:lang w:val="en-GB"/>
              </w:rPr>
            </w:pPr>
          </w:p>
        </w:tc>
        <w:tc>
          <w:tcPr>
            <w:tcW w:w="480" w:type="dxa"/>
            <w:tcBorders>
              <w:top w:val="single" w:sz="6" w:space="0" w:color="auto"/>
              <w:left w:val="single" w:sz="6" w:space="0" w:color="auto"/>
              <w:bottom w:val="dashSmallGap" w:sz="4" w:space="0" w:color="auto"/>
              <w:right w:val="single" w:sz="6" w:space="0" w:color="auto"/>
            </w:tcBorders>
          </w:tcPr>
          <w:p w:rsidR="00FF0798" w:rsidRPr="0029472D" w:rsidRDefault="00FF0798" w:rsidP="00157705">
            <w:pPr>
              <w:spacing w:before="60" w:after="60" w:line="360" w:lineRule="auto"/>
              <w:jc w:val="both"/>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FF0798" w:rsidRPr="0029472D" w:rsidRDefault="00FF0798" w:rsidP="00157705">
            <w:pPr>
              <w:spacing w:before="60" w:after="60" w:line="360" w:lineRule="auto"/>
              <w:jc w:val="both"/>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FF0798" w:rsidRPr="0029472D" w:rsidRDefault="00FF0798" w:rsidP="00157705">
            <w:pPr>
              <w:spacing w:before="60" w:after="60" w:line="360" w:lineRule="auto"/>
              <w:jc w:val="both"/>
              <w:rPr>
                <w:lang w:val="en-GB"/>
              </w:rPr>
            </w:pPr>
          </w:p>
        </w:tc>
        <w:tc>
          <w:tcPr>
            <w:tcW w:w="618" w:type="dxa"/>
            <w:tcBorders>
              <w:top w:val="single" w:sz="6" w:space="0" w:color="auto"/>
              <w:left w:val="single" w:sz="6" w:space="0" w:color="auto"/>
              <w:bottom w:val="nil"/>
              <w:right w:val="double" w:sz="4" w:space="0" w:color="auto"/>
            </w:tcBorders>
            <w:vAlign w:val="center"/>
          </w:tcPr>
          <w:p w:rsidR="00FF0798" w:rsidRPr="0029472D" w:rsidRDefault="00FF0798" w:rsidP="00157705">
            <w:pPr>
              <w:spacing w:before="60" w:after="60" w:line="360" w:lineRule="auto"/>
              <w:jc w:val="both"/>
              <w:rPr>
                <w:lang w:val="en-GB"/>
              </w:rPr>
            </w:pPr>
          </w:p>
        </w:tc>
      </w:tr>
      <w:tr w:rsidR="00FF0798" w:rsidRPr="0029472D" w:rsidTr="00B07C25">
        <w:trPr>
          <w:gridAfter w:val="1"/>
          <w:wAfter w:w="30" w:type="dxa"/>
          <w:cantSplit/>
          <w:trHeight w:val="165"/>
          <w:jc w:val="center"/>
        </w:trPr>
        <w:tc>
          <w:tcPr>
            <w:tcW w:w="377" w:type="dxa"/>
            <w:vMerge/>
            <w:tcBorders>
              <w:left w:val="double" w:sz="4" w:space="0" w:color="auto"/>
              <w:right w:val="single" w:sz="6" w:space="0" w:color="auto"/>
            </w:tcBorders>
            <w:vAlign w:val="center"/>
          </w:tcPr>
          <w:p w:rsidR="00FF0798" w:rsidRPr="0029472D" w:rsidRDefault="00FF0798" w:rsidP="00157705">
            <w:pPr>
              <w:spacing w:before="60" w:after="60" w:line="360" w:lineRule="auto"/>
              <w:jc w:val="both"/>
              <w:rPr>
                <w:lang w:val="en-GB"/>
              </w:rPr>
            </w:pPr>
          </w:p>
        </w:tc>
        <w:tc>
          <w:tcPr>
            <w:tcW w:w="1425" w:type="dxa"/>
            <w:tcBorders>
              <w:left w:val="single" w:sz="6" w:space="0" w:color="auto"/>
              <w:right w:val="single" w:sz="6" w:space="0" w:color="auto"/>
            </w:tcBorders>
          </w:tcPr>
          <w:p w:rsidR="00FF0798" w:rsidRPr="0029472D" w:rsidRDefault="00FF0798" w:rsidP="00157705">
            <w:pPr>
              <w:spacing w:before="60" w:after="60" w:line="360" w:lineRule="auto"/>
              <w:jc w:val="both"/>
              <w:rPr>
                <w:lang w:val="en-GB"/>
              </w:rPr>
            </w:pPr>
          </w:p>
        </w:tc>
        <w:tc>
          <w:tcPr>
            <w:tcW w:w="1018" w:type="dxa"/>
            <w:vMerge/>
            <w:tcBorders>
              <w:left w:val="single" w:sz="6" w:space="0" w:color="auto"/>
              <w:right w:val="single" w:sz="6" w:space="0" w:color="auto"/>
            </w:tcBorders>
          </w:tcPr>
          <w:p w:rsidR="00FF0798" w:rsidRPr="0029472D" w:rsidRDefault="00FF0798" w:rsidP="00157705">
            <w:pPr>
              <w:spacing w:before="60" w:after="60" w:line="360" w:lineRule="auto"/>
              <w:jc w:val="both"/>
              <w:rPr>
                <w:lang w:val="en-GB"/>
              </w:rPr>
            </w:pPr>
          </w:p>
        </w:tc>
        <w:tc>
          <w:tcPr>
            <w:tcW w:w="882" w:type="dxa"/>
            <w:tcBorders>
              <w:top w:val="dashSmallGap" w:sz="4" w:space="0" w:color="auto"/>
              <w:left w:val="single" w:sz="6" w:space="0" w:color="auto"/>
              <w:bottom w:val="single" w:sz="6"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dashSmallGap" w:sz="4" w:space="0" w:color="auto"/>
              <w:left w:val="single" w:sz="6" w:space="0" w:color="auto"/>
              <w:bottom w:val="single" w:sz="6" w:space="0" w:color="auto"/>
              <w:right w:val="single" w:sz="6" w:space="0" w:color="auto"/>
            </w:tcBorders>
          </w:tcPr>
          <w:p w:rsidR="00FF0798" w:rsidRPr="0029472D" w:rsidRDefault="00FF0798" w:rsidP="00157705">
            <w:pPr>
              <w:spacing w:before="60" w:after="60" w:line="360" w:lineRule="auto"/>
              <w:jc w:val="both"/>
              <w:rPr>
                <w:lang w:val="en-GB"/>
              </w:rPr>
            </w:pPr>
          </w:p>
        </w:tc>
        <w:tc>
          <w:tcPr>
            <w:tcW w:w="480" w:type="dxa"/>
            <w:tcBorders>
              <w:top w:val="dashSmallGap" w:sz="4" w:space="0" w:color="auto"/>
              <w:left w:val="single" w:sz="6" w:space="0" w:color="auto"/>
              <w:bottom w:val="single" w:sz="6" w:space="0" w:color="auto"/>
              <w:right w:val="single" w:sz="6" w:space="0" w:color="auto"/>
            </w:tcBorders>
          </w:tcPr>
          <w:p w:rsidR="00FF0798" w:rsidRPr="0029472D" w:rsidRDefault="00FF0798" w:rsidP="00157705">
            <w:pPr>
              <w:spacing w:before="60" w:after="60" w:line="360" w:lineRule="auto"/>
              <w:jc w:val="both"/>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FF0798" w:rsidRPr="0029472D" w:rsidRDefault="00FF0798" w:rsidP="00157705">
            <w:pPr>
              <w:spacing w:before="60" w:after="60" w:line="360" w:lineRule="auto"/>
              <w:jc w:val="both"/>
              <w:rPr>
                <w:lang w:val="en-GB"/>
              </w:rPr>
            </w:pPr>
          </w:p>
        </w:tc>
        <w:tc>
          <w:tcPr>
            <w:tcW w:w="618" w:type="dxa"/>
            <w:tcBorders>
              <w:top w:val="single" w:sz="6" w:space="0" w:color="auto"/>
              <w:left w:val="single" w:sz="6" w:space="0" w:color="auto"/>
              <w:bottom w:val="single" w:sz="6" w:space="0" w:color="auto"/>
              <w:right w:val="single" w:sz="6" w:space="0" w:color="auto"/>
            </w:tcBorders>
          </w:tcPr>
          <w:p w:rsidR="00FF0798" w:rsidRPr="0029472D" w:rsidRDefault="00FF0798" w:rsidP="00157705">
            <w:pPr>
              <w:spacing w:before="60" w:after="60" w:line="360" w:lineRule="auto"/>
              <w:jc w:val="both"/>
              <w:rPr>
                <w:lang w:val="en-GB"/>
              </w:rPr>
            </w:pPr>
          </w:p>
        </w:tc>
        <w:tc>
          <w:tcPr>
            <w:tcW w:w="618" w:type="dxa"/>
            <w:tcBorders>
              <w:top w:val="nil"/>
              <w:left w:val="single" w:sz="6" w:space="0" w:color="auto"/>
              <w:right w:val="double" w:sz="4" w:space="0" w:color="auto"/>
            </w:tcBorders>
            <w:vAlign w:val="center"/>
          </w:tcPr>
          <w:p w:rsidR="00FF0798" w:rsidRPr="0029472D" w:rsidRDefault="00FF0798" w:rsidP="00157705">
            <w:pPr>
              <w:spacing w:before="60" w:after="60" w:line="360" w:lineRule="auto"/>
              <w:jc w:val="both"/>
              <w:rPr>
                <w:lang w:val="en-GB"/>
              </w:rPr>
            </w:pPr>
          </w:p>
        </w:tc>
      </w:tr>
      <w:tr w:rsidR="00FF0798" w:rsidRPr="0029472D" w:rsidTr="00B07C25">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FF0798" w:rsidRPr="0029472D" w:rsidRDefault="00FF0798" w:rsidP="00157705">
            <w:pPr>
              <w:spacing w:before="60" w:after="60" w:line="360" w:lineRule="auto"/>
              <w:jc w:val="both"/>
              <w:rPr>
                <w:lang w:val="en-GB"/>
              </w:rPr>
            </w:pPr>
            <w:r w:rsidRPr="0029472D">
              <w:rPr>
                <w:lang w:val="en-GB"/>
              </w:rPr>
              <w:t>n</w:t>
            </w:r>
          </w:p>
        </w:tc>
        <w:tc>
          <w:tcPr>
            <w:tcW w:w="1425" w:type="dxa"/>
            <w:tcBorders>
              <w:top w:val="single" w:sz="6" w:space="0" w:color="auto"/>
              <w:left w:val="single" w:sz="6" w:space="0" w:color="auto"/>
              <w:right w:val="single" w:sz="6" w:space="0" w:color="auto"/>
            </w:tcBorders>
          </w:tcPr>
          <w:p w:rsidR="00FF0798" w:rsidRPr="0029472D" w:rsidRDefault="00FF0798" w:rsidP="00157705">
            <w:pPr>
              <w:spacing w:before="60" w:after="60" w:line="360" w:lineRule="auto"/>
              <w:jc w:val="both"/>
              <w:rPr>
                <w:lang w:val="en-GB"/>
              </w:rPr>
            </w:pPr>
          </w:p>
        </w:tc>
        <w:tc>
          <w:tcPr>
            <w:tcW w:w="1018" w:type="dxa"/>
            <w:vMerge w:val="restart"/>
            <w:tcBorders>
              <w:top w:val="single" w:sz="6" w:space="0" w:color="auto"/>
              <w:left w:val="single" w:sz="6" w:space="0" w:color="auto"/>
              <w:right w:val="single" w:sz="6" w:space="0" w:color="auto"/>
            </w:tcBorders>
          </w:tcPr>
          <w:p w:rsidR="00FF0798" w:rsidRPr="0029472D" w:rsidRDefault="00FF0798" w:rsidP="00157705">
            <w:pPr>
              <w:spacing w:before="60" w:after="60" w:line="360" w:lineRule="auto"/>
              <w:jc w:val="both"/>
              <w:rPr>
                <w:lang w:val="en-GB"/>
              </w:rPr>
            </w:pPr>
          </w:p>
        </w:tc>
        <w:tc>
          <w:tcPr>
            <w:tcW w:w="882" w:type="dxa"/>
            <w:tcBorders>
              <w:top w:val="single" w:sz="6" w:space="0" w:color="auto"/>
              <w:left w:val="single" w:sz="6" w:space="0" w:color="auto"/>
              <w:bottom w:val="dashSmallGap" w:sz="4"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single" w:sz="6" w:space="0" w:color="auto"/>
              <w:left w:val="single" w:sz="6" w:space="0" w:color="auto"/>
              <w:bottom w:val="dashSmallGap" w:sz="4" w:space="0" w:color="auto"/>
              <w:right w:val="single" w:sz="6" w:space="0" w:color="auto"/>
            </w:tcBorders>
          </w:tcPr>
          <w:p w:rsidR="00FF0798" w:rsidRPr="0029472D" w:rsidRDefault="00FF0798" w:rsidP="00157705">
            <w:pPr>
              <w:spacing w:before="60" w:after="60" w:line="360" w:lineRule="auto"/>
              <w:jc w:val="both"/>
              <w:rPr>
                <w:lang w:val="en-GB"/>
              </w:rPr>
            </w:pPr>
          </w:p>
        </w:tc>
        <w:tc>
          <w:tcPr>
            <w:tcW w:w="480" w:type="dxa"/>
            <w:tcBorders>
              <w:top w:val="single" w:sz="6" w:space="0" w:color="auto"/>
              <w:left w:val="single" w:sz="6" w:space="0" w:color="auto"/>
              <w:bottom w:val="dashSmallGap" w:sz="4" w:space="0" w:color="auto"/>
              <w:right w:val="single" w:sz="6" w:space="0" w:color="auto"/>
            </w:tcBorders>
          </w:tcPr>
          <w:p w:rsidR="00FF0798" w:rsidRPr="0029472D" w:rsidRDefault="00FF0798" w:rsidP="00157705">
            <w:pPr>
              <w:spacing w:before="60" w:after="60" w:line="360" w:lineRule="auto"/>
              <w:jc w:val="both"/>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FF0798" w:rsidRPr="0029472D" w:rsidRDefault="00FF0798" w:rsidP="00157705">
            <w:pPr>
              <w:spacing w:before="60" w:after="60" w:line="360" w:lineRule="auto"/>
              <w:jc w:val="both"/>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FF0798" w:rsidRPr="0029472D" w:rsidRDefault="00FF0798" w:rsidP="00157705">
            <w:pPr>
              <w:spacing w:before="60" w:after="60" w:line="360" w:lineRule="auto"/>
              <w:jc w:val="both"/>
              <w:rPr>
                <w:lang w:val="en-GB"/>
              </w:rPr>
            </w:pPr>
          </w:p>
        </w:tc>
        <w:tc>
          <w:tcPr>
            <w:tcW w:w="618" w:type="dxa"/>
            <w:tcBorders>
              <w:top w:val="single" w:sz="6" w:space="0" w:color="auto"/>
              <w:left w:val="single" w:sz="6" w:space="0" w:color="auto"/>
              <w:bottom w:val="nil"/>
              <w:right w:val="double" w:sz="4" w:space="0" w:color="auto"/>
            </w:tcBorders>
            <w:vAlign w:val="center"/>
          </w:tcPr>
          <w:p w:rsidR="00FF0798" w:rsidRPr="0029472D" w:rsidRDefault="00FF0798" w:rsidP="00157705">
            <w:pPr>
              <w:spacing w:before="60" w:after="60" w:line="360" w:lineRule="auto"/>
              <w:jc w:val="both"/>
              <w:rPr>
                <w:lang w:val="en-GB"/>
              </w:rPr>
            </w:pPr>
          </w:p>
        </w:tc>
      </w:tr>
      <w:tr w:rsidR="00FF0798" w:rsidRPr="0029472D" w:rsidTr="00B07C25">
        <w:trPr>
          <w:gridAfter w:val="1"/>
          <w:wAfter w:w="30" w:type="dxa"/>
          <w:cantSplit/>
          <w:trHeight w:val="165"/>
          <w:jc w:val="center"/>
        </w:trPr>
        <w:tc>
          <w:tcPr>
            <w:tcW w:w="377" w:type="dxa"/>
            <w:vMerge/>
            <w:tcBorders>
              <w:left w:val="double" w:sz="4" w:space="0" w:color="auto"/>
              <w:right w:val="single" w:sz="6" w:space="0" w:color="auto"/>
            </w:tcBorders>
            <w:vAlign w:val="center"/>
          </w:tcPr>
          <w:p w:rsidR="00FF0798" w:rsidRPr="0029472D" w:rsidRDefault="00FF0798" w:rsidP="00157705">
            <w:pPr>
              <w:spacing w:before="60" w:after="60" w:line="360" w:lineRule="auto"/>
              <w:jc w:val="both"/>
              <w:rPr>
                <w:lang w:val="en-GB"/>
              </w:rPr>
            </w:pPr>
          </w:p>
        </w:tc>
        <w:tc>
          <w:tcPr>
            <w:tcW w:w="1425" w:type="dxa"/>
            <w:tcBorders>
              <w:left w:val="single" w:sz="6" w:space="0" w:color="auto"/>
              <w:right w:val="single" w:sz="6" w:space="0" w:color="auto"/>
            </w:tcBorders>
          </w:tcPr>
          <w:p w:rsidR="00FF0798" w:rsidRPr="0029472D" w:rsidRDefault="00FF0798" w:rsidP="00157705">
            <w:pPr>
              <w:spacing w:before="60" w:after="60" w:line="360" w:lineRule="auto"/>
              <w:jc w:val="both"/>
              <w:rPr>
                <w:lang w:val="en-GB"/>
              </w:rPr>
            </w:pPr>
          </w:p>
        </w:tc>
        <w:tc>
          <w:tcPr>
            <w:tcW w:w="1018" w:type="dxa"/>
            <w:vMerge/>
            <w:tcBorders>
              <w:left w:val="single" w:sz="6" w:space="0" w:color="auto"/>
              <w:right w:val="single" w:sz="6" w:space="0" w:color="auto"/>
            </w:tcBorders>
          </w:tcPr>
          <w:p w:rsidR="00FF0798" w:rsidRPr="0029472D" w:rsidRDefault="00FF0798" w:rsidP="00157705">
            <w:pPr>
              <w:spacing w:before="60" w:after="60" w:line="360" w:lineRule="auto"/>
              <w:jc w:val="both"/>
              <w:rPr>
                <w:lang w:val="en-GB"/>
              </w:rPr>
            </w:pPr>
          </w:p>
        </w:tc>
        <w:tc>
          <w:tcPr>
            <w:tcW w:w="882" w:type="dxa"/>
            <w:tcBorders>
              <w:top w:val="dashSmallGap" w:sz="4" w:space="0" w:color="auto"/>
              <w:left w:val="single" w:sz="6" w:space="0" w:color="auto"/>
              <w:bottom w:val="dotted" w:sz="4"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dashSmallGap" w:sz="4" w:space="0" w:color="auto"/>
              <w:left w:val="single" w:sz="6" w:space="0" w:color="auto"/>
              <w:bottom w:val="dotted" w:sz="4"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dashSmallGap" w:sz="4" w:space="0" w:color="auto"/>
              <w:left w:val="single" w:sz="6" w:space="0" w:color="auto"/>
              <w:bottom w:val="dotted" w:sz="4"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dashSmallGap" w:sz="4" w:space="0" w:color="auto"/>
              <w:left w:val="single" w:sz="6" w:space="0" w:color="auto"/>
              <w:bottom w:val="dotted" w:sz="4"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dashSmallGap" w:sz="4" w:space="0" w:color="auto"/>
              <w:left w:val="single" w:sz="6" w:space="0" w:color="auto"/>
              <w:bottom w:val="dotted" w:sz="4"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dashSmallGap" w:sz="4" w:space="0" w:color="auto"/>
              <w:left w:val="single" w:sz="6" w:space="0" w:color="auto"/>
              <w:bottom w:val="dotted" w:sz="4"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dashSmallGap" w:sz="4" w:space="0" w:color="auto"/>
              <w:left w:val="single" w:sz="6" w:space="0" w:color="auto"/>
              <w:bottom w:val="dotted" w:sz="4"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dashSmallGap" w:sz="4" w:space="0" w:color="auto"/>
              <w:left w:val="single" w:sz="6" w:space="0" w:color="auto"/>
              <w:bottom w:val="dotted" w:sz="4"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dashSmallGap" w:sz="4" w:space="0" w:color="auto"/>
              <w:left w:val="single" w:sz="6" w:space="0" w:color="auto"/>
              <w:bottom w:val="dotted" w:sz="4"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dashSmallGap" w:sz="4" w:space="0" w:color="auto"/>
              <w:left w:val="single" w:sz="6" w:space="0" w:color="auto"/>
              <w:bottom w:val="dotted" w:sz="4"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dashSmallGap" w:sz="4" w:space="0" w:color="auto"/>
              <w:left w:val="single" w:sz="6" w:space="0" w:color="auto"/>
              <w:bottom w:val="dotted" w:sz="4" w:space="0" w:color="auto"/>
              <w:right w:val="single" w:sz="6" w:space="0" w:color="auto"/>
            </w:tcBorders>
          </w:tcPr>
          <w:p w:rsidR="00FF0798" w:rsidRPr="0029472D" w:rsidRDefault="00FF0798" w:rsidP="00157705">
            <w:pPr>
              <w:spacing w:before="60" w:after="60" w:line="360" w:lineRule="auto"/>
              <w:jc w:val="both"/>
              <w:rPr>
                <w:lang w:val="en-GB"/>
              </w:rPr>
            </w:pPr>
          </w:p>
        </w:tc>
        <w:tc>
          <w:tcPr>
            <w:tcW w:w="475" w:type="dxa"/>
            <w:tcBorders>
              <w:top w:val="dashSmallGap" w:sz="4" w:space="0" w:color="auto"/>
              <w:left w:val="single" w:sz="6" w:space="0" w:color="auto"/>
              <w:bottom w:val="dotted" w:sz="4" w:space="0" w:color="auto"/>
              <w:right w:val="single" w:sz="6" w:space="0" w:color="auto"/>
            </w:tcBorders>
          </w:tcPr>
          <w:p w:rsidR="00FF0798" w:rsidRPr="0029472D" w:rsidRDefault="00FF0798" w:rsidP="00157705">
            <w:pPr>
              <w:spacing w:before="60" w:after="60" w:line="360" w:lineRule="auto"/>
              <w:jc w:val="both"/>
              <w:rPr>
                <w:lang w:val="en-GB"/>
              </w:rPr>
            </w:pPr>
          </w:p>
        </w:tc>
        <w:tc>
          <w:tcPr>
            <w:tcW w:w="480" w:type="dxa"/>
            <w:tcBorders>
              <w:top w:val="dashSmallGap" w:sz="4" w:space="0" w:color="auto"/>
              <w:left w:val="single" w:sz="6" w:space="0" w:color="auto"/>
              <w:bottom w:val="dotted" w:sz="4" w:space="0" w:color="auto"/>
              <w:right w:val="single" w:sz="6" w:space="0" w:color="auto"/>
            </w:tcBorders>
          </w:tcPr>
          <w:p w:rsidR="00FF0798" w:rsidRPr="0029472D" w:rsidRDefault="00FF0798" w:rsidP="00157705">
            <w:pPr>
              <w:spacing w:before="60" w:after="60" w:line="360" w:lineRule="auto"/>
              <w:jc w:val="both"/>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FF0798" w:rsidRPr="0029472D" w:rsidRDefault="00FF0798" w:rsidP="00157705">
            <w:pPr>
              <w:spacing w:before="60" w:after="60" w:line="360" w:lineRule="auto"/>
              <w:jc w:val="both"/>
              <w:rPr>
                <w:lang w:val="en-GB"/>
              </w:rPr>
            </w:pPr>
          </w:p>
        </w:tc>
        <w:tc>
          <w:tcPr>
            <w:tcW w:w="618" w:type="dxa"/>
            <w:tcBorders>
              <w:top w:val="single" w:sz="6" w:space="0" w:color="auto"/>
              <w:left w:val="single" w:sz="6" w:space="0" w:color="auto"/>
              <w:bottom w:val="single" w:sz="6" w:space="0" w:color="auto"/>
              <w:right w:val="single" w:sz="6" w:space="0" w:color="auto"/>
            </w:tcBorders>
          </w:tcPr>
          <w:p w:rsidR="00FF0798" w:rsidRPr="0029472D" w:rsidRDefault="00FF0798" w:rsidP="00157705">
            <w:pPr>
              <w:spacing w:before="60" w:after="60" w:line="360" w:lineRule="auto"/>
              <w:jc w:val="both"/>
              <w:rPr>
                <w:lang w:val="en-GB"/>
              </w:rPr>
            </w:pPr>
          </w:p>
        </w:tc>
        <w:tc>
          <w:tcPr>
            <w:tcW w:w="618" w:type="dxa"/>
            <w:tcBorders>
              <w:top w:val="nil"/>
              <w:left w:val="single" w:sz="6" w:space="0" w:color="auto"/>
              <w:right w:val="double" w:sz="4" w:space="0" w:color="auto"/>
            </w:tcBorders>
            <w:vAlign w:val="center"/>
          </w:tcPr>
          <w:p w:rsidR="00FF0798" w:rsidRPr="0029472D" w:rsidRDefault="00FF0798" w:rsidP="00157705">
            <w:pPr>
              <w:spacing w:before="60" w:after="60" w:line="360" w:lineRule="auto"/>
              <w:jc w:val="both"/>
              <w:rPr>
                <w:lang w:val="en-GB"/>
              </w:rPr>
            </w:pPr>
          </w:p>
        </w:tc>
      </w:tr>
      <w:tr w:rsidR="00FF0798" w:rsidRPr="0029472D" w:rsidTr="00B07C25">
        <w:trPr>
          <w:gridAfter w:val="1"/>
          <w:wAfter w:w="30" w:type="dxa"/>
          <w:cantSplit/>
          <w:trHeight w:val="326"/>
          <w:jc w:val="center"/>
        </w:trPr>
        <w:tc>
          <w:tcPr>
            <w:tcW w:w="377" w:type="dxa"/>
            <w:tcBorders>
              <w:top w:val="single" w:sz="6" w:space="0" w:color="auto"/>
              <w:left w:val="double" w:sz="4" w:space="0" w:color="auto"/>
              <w:bottom w:val="nil"/>
              <w:right w:val="nil"/>
            </w:tcBorders>
          </w:tcPr>
          <w:p w:rsidR="00FF0798" w:rsidRPr="0029472D" w:rsidRDefault="00FF0798" w:rsidP="00157705">
            <w:pPr>
              <w:spacing w:before="60" w:after="60" w:line="360" w:lineRule="auto"/>
              <w:jc w:val="both"/>
              <w:rPr>
                <w:lang w:val="en-GB"/>
              </w:rPr>
            </w:pPr>
          </w:p>
        </w:tc>
        <w:tc>
          <w:tcPr>
            <w:tcW w:w="1425" w:type="dxa"/>
            <w:tcBorders>
              <w:top w:val="single" w:sz="6" w:space="0" w:color="auto"/>
              <w:left w:val="nil"/>
              <w:bottom w:val="nil"/>
              <w:right w:val="nil"/>
            </w:tcBorders>
          </w:tcPr>
          <w:p w:rsidR="00FF0798" w:rsidRPr="0029472D" w:rsidRDefault="00FF0798" w:rsidP="00157705">
            <w:pPr>
              <w:spacing w:before="60" w:after="60" w:line="360" w:lineRule="auto"/>
              <w:jc w:val="both"/>
              <w:rPr>
                <w:lang w:val="en-GB"/>
              </w:rPr>
            </w:pPr>
          </w:p>
        </w:tc>
        <w:tc>
          <w:tcPr>
            <w:tcW w:w="1018" w:type="dxa"/>
            <w:tcBorders>
              <w:top w:val="single" w:sz="6" w:space="0" w:color="auto"/>
              <w:left w:val="nil"/>
              <w:bottom w:val="nil"/>
              <w:right w:val="nil"/>
            </w:tcBorders>
          </w:tcPr>
          <w:p w:rsidR="00FF0798" w:rsidRPr="0029472D" w:rsidRDefault="00FF0798" w:rsidP="00157705">
            <w:pPr>
              <w:spacing w:before="60" w:after="60" w:line="360" w:lineRule="auto"/>
              <w:jc w:val="both"/>
              <w:rPr>
                <w:lang w:val="en-GB"/>
              </w:rPr>
            </w:pPr>
          </w:p>
        </w:tc>
        <w:tc>
          <w:tcPr>
            <w:tcW w:w="882" w:type="dxa"/>
            <w:tcBorders>
              <w:top w:val="single" w:sz="6" w:space="0" w:color="auto"/>
              <w:left w:val="nil"/>
              <w:bottom w:val="nil"/>
              <w:right w:val="nil"/>
            </w:tcBorders>
          </w:tcPr>
          <w:p w:rsidR="00FF0798" w:rsidRPr="0029472D" w:rsidRDefault="00FF0798" w:rsidP="00157705">
            <w:pPr>
              <w:spacing w:before="60" w:after="60" w:line="360" w:lineRule="auto"/>
              <w:jc w:val="both"/>
              <w:rPr>
                <w:lang w:val="en-GB"/>
              </w:rPr>
            </w:pPr>
          </w:p>
        </w:tc>
        <w:tc>
          <w:tcPr>
            <w:tcW w:w="475" w:type="dxa"/>
            <w:tcBorders>
              <w:top w:val="single" w:sz="6" w:space="0" w:color="auto"/>
              <w:left w:val="nil"/>
              <w:bottom w:val="nil"/>
              <w:right w:val="nil"/>
            </w:tcBorders>
          </w:tcPr>
          <w:p w:rsidR="00FF0798" w:rsidRPr="0029472D" w:rsidRDefault="00FF0798" w:rsidP="00157705">
            <w:pPr>
              <w:spacing w:before="60" w:after="60" w:line="360" w:lineRule="auto"/>
              <w:jc w:val="both"/>
              <w:rPr>
                <w:lang w:val="en-GB"/>
              </w:rPr>
            </w:pPr>
          </w:p>
        </w:tc>
        <w:tc>
          <w:tcPr>
            <w:tcW w:w="475" w:type="dxa"/>
            <w:tcBorders>
              <w:top w:val="single" w:sz="6" w:space="0" w:color="auto"/>
              <w:left w:val="nil"/>
              <w:bottom w:val="nil"/>
              <w:right w:val="nil"/>
            </w:tcBorders>
          </w:tcPr>
          <w:p w:rsidR="00FF0798" w:rsidRPr="0029472D" w:rsidRDefault="00FF0798" w:rsidP="00157705">
            <w:pPr>
              <w:spacing w:before="60" w:after="60" w:line="360" w:lineRule="auto"/>
              <w:jc w:val="both"/>
              <w:rPr>
                <w:lang w:val="en-GB"/>
              </w:rPr>
            </w:pPr>
          </w:p>
        </w:tc>
        <w:tc>
          <w:tcPr>
            <w:tcW w:w="475" w:type="dxa"/>
            <w:tcBorders>
              <w:top w:val="single" w:sz="6" w:space="0" w:color="auto"/>
              <w:left w:val="nil"/>
              <w:bottom w:val="nil"/>
              <w:right w:val="nil"/>
            </w:tcBorders>
          </w:tcPr>
          <w:p w:rsidR="00FF0798" w:rsidRPr="0029472D" w:rsidRDefault="00FF0798" w:rsidP="00157705">
            <w:pPr>
              <w:spacing w:before="60" w:after="60" w:line="360" w:lineRule="auto"/>
              <w:jc w:val="both"/>
              <w:rPr>
                <w:lang w:val="en-GB"/>
              </w:rPr>
            </w:pPr>
          </w:p>
        </w:tc>
        <w:tc>
          <w:tcPr>
            <w:tcW w:w="475" w:type="dxa"/>
            <w:tcBorders>
              <w:top w:val="single" w:sz="6" w:space="0" w:color="auto"/>
              <w:left w:val="nil"/>
              <w:bottom w:val="nil"/>
              <w:right w:val="nil"/>
            </w:tcBorders>
          </w:tcPr>
          <w:p w:rsidR="00FF0798" w:rsidRPr="0029472D" w:rsidRDefault="00FF0798" w:rsidP="00157705">
            <w:pPr>
              <w:spacing w:before="60" w:after="60" w:line="360" w:lineRule="auto"/>
              <w:jc w:val="both"/>
              <w:rPr>
                <w:lang w:val="en-GB"/>
              </w:rPr>
            </w:pPr>
          </w:p>
        </w:tc>
        <w:tc>
          <w:tcPr>
            <w:tcW w:w="475" w:type="dxa"/>
            <w:tcBorders>
              <w:top w:val="single" w:sz="6" w:space="0" w:color="auto"/>
              <w:left w:val="nil"/>
              <w:bottom w:val="nil"/>
              <w:right w:val="nil"/>
            </w:tcBorders>
          </w:tcPr>
          <w:p w:rsidR="00FF0798" w:rsidRPr="0029472D" w:rsidRDefault="00FF0798" w:rsidP="00157705">
            <w:pPr>
              <w:spacing w:before="60" w:after="60" w:line="360" w:lineRule="auto"/>
              <w:jc w:val="both"/>
              <w:rPr>
                <w:lang w:val="en-GB"/>
              </w:rPr>
            </w:pPr>
          </w:p>
        </w:tc>
        <w:tc>
          <w:tcPr>
            <w:tcW w:w="475" w:type="dxa"/>
            <w:tcBorders>
              <w:top w:val="single" w:sz="6" w:space="0" w:color="auto"/>
              <w:left w:val="nil"/>
              <w:bottom w:val="nil"/>
              <w:right w:val="nil"/>
            </w:tcBorders>
          </w:tcPr>
          <w:p w:rsidR="00FF0798" w:rsidRPr="0029472D" w:rsidRDefault="00FF0798" w:rsidP="00157705">
            <w:pPr>
              <w:spacing w:before="60" w:after="60" w:line="360" w:lineRule="auto"/>
              <w:jc w:val="both"/>
              <w:rPr>
                <w:lang w:val="en-GB"/>
              </w:rPr>
            </w:pPr>
          </w:p>
        </w:tc>
        <w:tc>
          <w:tcPr>
            <w:tcW w:w="475" w:type="dxa"/>
            <w:tcBorders>
              <w:top w:val="single" w:sz="6" w:space="0" w:color="auto"/>
              <w:left w:val="nil"/>
              <w:bottom w:val="nil"/>
              <w:right w:val="nil"/>
            </w:tcBorders>
          </w:tcPr>
          <w:p w:rsidR="00FF0798" w:rsidRPr="0029472D" w:rsidRDefault="00FF0798" w:rsidP="00157705">
            <w:pPr>
              <w:spacing w:before="60" w:after="60" w:line="360" w:lineRule="auto"/>
              <w:jc w:val="both"/>
              <w:rPr>
                <w:lang w:val="en-GB"/>
              </w:rPr>
            </w:pPr>
          </w:p>
        </w:tc>
        <w:tc>
          <w:tcPr>
            <w:tcW w:w="475" w:type="dxa"/>
            <w:tcBorders>
              <w:top w:val="single" w:sz="6" w:space="0" w:color="auto"/>
              <w:left w:val="nil"/>
              <w:bottom w:val="nil"/>
            </w:tcBorders>
          </w:tcPr>
          <w:p w:rsidR="00FF0798" w:rsidRPr="0029472D" w:rsidRDefault="00FF0798" w:rsidP="00157705">
            <w:pPr>
              <w:spacing w:before="60" w:after="60" w:line="360" w:lineRule="auto"/>
              <w:jc w:val="both"/>
              <w:rPr>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rsidR="00FF0798" w:rsidRPr="0029472D" w:rsidRDefault="00FF0798" w:rsidP="00157705">
            <w:pPr>
              <w:spacing w:before="60" w:after="60" w:line="360" w:lineRule="auto"/>
              <w:jc w:val="both"/>
            </w:pPr>
            <w:r w:rsidRPr="0029472D">
              <w:rPr>
                <w:b/>
                <w:lang w:val="en-GB"/>
              </w:rPr>
              <w:t>Total partiel</w:t>
            </w:r>
          </w:p>
        </w:tc>
        <w:tc>
          <w:tcPr>
            <w:tcW w:w="618" w:type="dxa"/>
            <w:gridSpan w:val="2"/>
            <w:tcBorders>
              <w:top w:val="single" w:sz="6" w:space="0" w:color="auto"/>
              <w:bottom w:val="single" w:sz="6" w:space="0" w:color="auto"/>
              <w:right w:val="single" w:sz="6" w:space="0" w:color="auto"/>
            </w:tcBorders>
          </w:tcPr>
          <w:p w:rsidR="00FF0798" w:rsidRPr="0029472D" w:rsidRDefault="00FF0798" w:rsidP="00157705">
            <w:pPr>
              <w:keepNext/>
              <w:keepLines/>
              <w:spacing w:before="60" w:after="60" w:line="360" w:lineRule="auto"/>
              <w:jc w:val="both"/>
              <w:outlineLvl w:val="5"/>
              <w:rPr>
                <w:i/>
                <w:iCs/>
              </w:rPr>
            </w:pPr>
          </w:p>
        </w:tc>
        <w:tc>
          <w:tcPr>
            <w:tcW w:w="618" w:type="dxa"/>
            <w:tcBorders>
              <w:top w:val="single" w:sz="6" w:space="0" w:color="auto"/>
              <w:left w:val="single" w:sz="6" w:space="0" w:color="auto"/>
              <w:bottom w:val="single" w:sz="6" w:space="0" w:color="auto"/>
              <w:right w:val="single" w:sz="6" w:space="0" w:color="auto"/>
            </w:tcBorders>
          </w:tcPr>
          <w:p w:rsidR="00FF0798" w:rsidRPr="0029472D" w:rsidRDefault="00FF0798" w:rsidP="00157705">
            <w:pPr>
              <w:spacing w:before="60" w:after="60" w:line="360" w:lineRule="auto"/>
              <w:jc w:val="both"/>
              <w:rPr>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rsidR="00FF0798" w:rsidRPr="0029472D" w:rsidRDefault="00FF0798" w:rsidP="00157705">
            <w:pPr>
              <w:spacing w:before="60" w:after="60" w:line="360" w:lineRule="auto"/>
              <w:jc w:val="both"/>
              <w:rPr>
                <w:lang w:val="en-GB"/>
              </w:rPr>
            </w:pPr>
          </w:p>
        </w:tc>
      </w:tr>
      <w:tr w:rsidR="00FF0798" w:rsidRPr="0029472D" w:rsidTr="00B07C25">
        <w:trPr>
          <w:gridAfter w:val="1"/>
          <w:wAfter w:w="30" w:type="dxa"/>
          <w:cantSplit/>
          <w:trHeight w:val="326"/>
          <w:jc w:val="center"/>
        </w:trPr>
        <w:tc>
          <w:tcPr>
            <w:tcW w:w="377" w:type="dxa"/>
            <w:tcBorders>
              <w:top w:val="nil"/>
              <w:left w:val="double" w:sz="4" w:space="0" w:color="auto"/>
              <w:bottom w:val="double" w:sz="4" w:space="0" w:color="auto"/>
              <w:right w:val="nil"/>
            </w:tcBorders>
          </w:tcPr>
          <w:p w:rsidR="00FF0798" w:rsidRPr="0029472D" w:rsidRDefault="00FF0798" w:rsidP="00157705">
            <w:pPr>
              <w:spacing w:before="60" w:after="60" w:line="360" w:lineRule="auto"/>
              <w:jc w:val="both"/>
              <w:rPr>
                <w:lang w:val="en-GB"/>
              </w:rPr>
            </w:pPr>
          </w:p>
        </w:tc>
        <w:tc>
          <w:tcPr>
            <w:tcW w:w="1425" w:type="dxa"/>
            <w:tcBorders>
              <w:top w:val="nil"/>
              <w:left w:val="nil"/>
              <w:bottom w:val="double" w:sz="4" w:space="0" w:color="auto"/>
              <w:right w:val="nil"/>
            </w:tcBorders>
          </w:tcPr>
          <w:p w:rsidR="00FF0798" w:rsidRPr="0029472D" w:rsidRDefault="00FF0798" w:rsidP="00157705">
            <w:pPr>
              <w:spacing w:before="60" w:after="60" w:line="360" w:lineRule="auto"/>
              <w:jc w:val="both"/>
              <w:rPr>
                <w:lang w:val="en-GB"/>
              </w:rPr>
            </w:pPr>
          </w:p>
        </w:tc>
        <w:tc>
          <w:tcPr>
            <w:tcW w:w="1018" w:type="dxa"/>
            <w:tcBorders>
              <w:top w:val="nil"/>
              <w:left w:val="nil"/>
              <w:bottom w:val="double" w:sz="4" w:space="0" w:color="auto"/>
              <w:right w:val="nil"/>
            </w:tcBorders>
          </w:tcPr>
          <w:p w:rsidR="00FF0798" w:rsidRPr="0029472D" w:rsidRDefault="00FF0798" w:rsidP="00157705">
            <w:pPr>
              <w:spacing w:before="60" w:after="60" w:line="360" w:lineRule="auto"/>
              <w:jc w:val="both"/>
              <w:rPr>
                <w:lang w:val="en-GB"/>
              </w:rPr>
            </w:pPr>
          </w:p>
        </w:tc>
        <w:tc>
          <w:tcPr>
            <w:tcW w:w="882" w:type="dxa"/>
            <w:tcBorders>
              <w:top w:val="nil"/>
              <w:left w:val="nil"/>
              <w:bottom w:val="double" w:sz="4" w:space="0" w:color="auto"/>
              <w:right w:val="nil"/>
            </w:tcBorders>
          </w:tcPr>
          <w:p w:rsidR="00FF0798" w:rsidRPr="0029472D" w:rsidRDefault="00FF0798" w:rsidP="00157705">
            <w:pPr>
              <w:spacing w:before="60" w:after="60" w:line="360" w:lineRule="auto"/>
              <w:jc w:val="both"/>
              <w:rPr>
                <w:lang w:val="en-GB"/>
              </w:rPr>
            </w:pPr>
          </w:p>
        </w:tc>
        <w:tc>
          <w:tcPr>
            <w:tcW w:w="475" w:type="dxa"/>
            <w:tcBorders>
              <w:top w:val="nil"/>
              <w:left w:val="nil"/>
              <w:bottom w:val="double" w:sz="4" w:space="0" w:color="auto"/>
              <w:right w:val="nil"/>
            </w:tcBorders>
          </w:tcPr>
          <w:p w:rsidR="00FF0798" w:rsidRPr="0029472D" w:rsidRDefault="00FF0798" w:rsidP="00157705">
            <w:pPr>
              <w:spacing w:before="60" w:after="60" w:line="360" w:lineRule="auto"/>
              <w:jc w:val="both"/>
              <w:rPr>
                <w:lang w:val="en-GB"/>
              </w:rPr>
            </w:pPr>
          </w:p>
        </w:tc>
        <w:tc>
          <w:tcPr>
            <w:tcW w:w="475" w:type="dxa"/>
            <w:tcBorders>
              <w:top w:val="nil"/>
              <w:left w:val="nil"/>
              <w:bottom w:val="double" w:sz="4" w:space="0" w:color="auto"/>
              <w:right w:val="nil"/>
            </w:tcBorders>
          </w:tcPr>
          <w:p w:rsidR="00FF0798" w:rsidRPr="0029472D" w:rsidRDefault="00FF0798" w:rsidP="00157705">
            <w:pPr>
              <w:spacing w:before="60" w:after="60" w:line="360" w:lineRule="auto"/>
              <w:jc w:val="both"/>
              <w:rPr>
                <w:lang w:val="en-GB"/>
              </w:rPr>
            </w:pPr>
          </w:p>
        </w:tc>
        <w:tc>
          <w:tcPr>
            <w:tcW w:w="475" w:type="dxa"/>
            <w:tcBorders>
              <w:top w:val="nil"/>
              <w:left w:val="nil"/>
              <w:bottom w:val="double" w:sz="4" w:space="0" w:color="auto"/>
              <w:right w:val="nil"/>
            </w:tcBorders>
          </w:tcPr>
          <w:p w:rsidR="00FF0798" w:rsidRPr="0029472D" w:rsidRDefault="00FF0798" w:rsidP="00157705">
            <w:pPr>
              <w:spacing w:before="60" w:after="60" w:line="360" w:lineRule="auto"/>
              <w:jc w:val="both"/>
              <w:rPr>
                <w:lang w:val="en-GB"/>
              </w:rPr>
            </w:pPr>
          </w:p>
        </w:tc>
        <w:tc>
          <w:tcPr>
            <w:tcW w:w="475" w:type="dxa"/>
            <w:tcBorders>
              <w:top w:val="nil"/>
              <w:left w:val="nil"/>
              <w:bottom w:val="double" w:sz="4" w:space="0" w:color="auto"/>
              <w:right w:val="nil"/>
            </w:tcBorders>
          </w:tcPr>
          <w:p w:rsidR="00FF0798" w:rsidRPr="0029472D" w:rsidRDefault="00FF0798" w:rsidP="00157705">
            <w:pPr>
              <w:spacing w:before="60" w:after="60" w:line="360" w:lineRule="auto"/>
              <w:jc w:val="both"/>
              <w:rPr>
                <w:lang w:val="en-GB"/>
              </w:rPr>
            </w:pPr>
          </w:p>
        </w:tc>
        <w:tc>
          <w:tcPr>
            <w:tcW w:w="475" w:type="dxa"/>
            <w:tcBorders>
              <w:top w:val="nil"/>
              <w:left w:val="nil"/>
              <w:bottom w:val="double" w:sz="4" w:space="0" w:color="auto"/>
              <w:right w:val="nil"/>
            </w:tcBorders>
          </w:tcPr>
          <w:p w:rsidR="00FF0798" w:rsidRPr="0029472D" w:rsidRDefault="00FF0798" w:rsidP="00157705">
            <w:pPr>
              <w:spacing w:before="60" w:after="60" w:line="360" w:lineRule="auto"/>
              <w:jc w:val="both"/>
              <w:rPr>
                <w:lang w:val="en-GB"/>
              </w:rPr>
            </w:pPr>
          </w:p>
        </w:tc>
        <w:tc>
          <w:tcPr>
            <w:tcW w:w="475" w:type="dxa"/>
            <w:tcBorders>
              <w:top w:val="nil"/>
              <w:left w:val="nil"/>
              <w:bottom w:val="double" w:sz="4" w:space="0" w:color="auto"/>
              <w:right w:val="nil"/>
            </w:tcBorders>
          </w:tcPr>
          <w:p w:rsidR="00FF0798" w:rsidRPr="0029472D" w:rsidRDefault="00FF0798" w:rsidP="00157705">
            <w:pPr>
              <w:spacing w:before="60" w:after="60" w:line="360" w:lineRule="auto"/>
              <w:jc w:val="both"/>
              <w:rPr>
                <w:lang w:val="en-GB"/>
              </w:rPr>
            </w:pPr>
          </w:p>
        </w:tc>
        <w:tc>
          <w:tcPr>
            <w:tcW w:w="475" w:type="dxa"/>
            <w:tcBorders>
              <w:top w:val="nil"/>
              <w:left w:val="nil"/>
              <w:bottom w:val="double" w:sz="4" w:space="0" w:color="auto"/>
              <w:right w:val="nil"/>
            </w:tcBorders>
          </w:tcPr>
          <w:p w:rsidR="00FF0798" w:rsidRPr="0029472D" w:rsidRDefault="00FF0798" w:rsidP="00157705">
            <w:pPr>
              <w:spacing w:before="60" w:after="60" w:line="360" w:lineRule="auto"/>
              <w:jc w:val="both"/>
              <w:rPr>
                <w:lang w:val="en-GB"/>
              </w:rPr>
            </w:pPr>
          </w:p>
        </w:tc>
        <w:tc>
          <w:tcPr>
            <w:tcW w:w="475" w:type="dxa"/>
            <w:tcBorders>
              <w:top w:val="nil"/>
              <w:left w:val="nil"/>
              <w:bottom w:val="double" w:sz="4" w:space="0" w:color="auto"/>
            </w:tcBorders>
          </w:tcPr>
          <w:p w:rsidR="00FF0798" w:rsidRPr="0029472D" w:rsidRDefault="00FF0798" w:rsidP="00157705">
            <w:pPr>
              <w:spacing w:before="60" w:after="60" w:line="360" w:lineRule="auto"/>
              <w:jc w:val="both"/>
              <w:rPr>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rsidR="00FF0798" w:rsidRPr="0029472D" w:rsidRDefault="00FF0798" w:rsidP="00157705">
            <w:pPr>
              <w:spacing w:before="60" w:after="60" w:line="360" w:lineRule="auto"/>
              <w:jc w:val="both"/>
              <w:rPr>
                <w:b/>
                <w:lang w:val="en-GB"/>
              </w:rPr>
            </w:pPr>
            <w:r w:rsidRPr="0029472D">
              <w:rPr>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rsidR="00FF0798" w:rsidRPr="0029472D" w:rsidRDefault="00FF0798" w:rsidP="00157705">
            <w:pPr>
              <w:spacing w:before="60" w:after="60" w:line="360" w:lineRule="auto"/>
              <w:jc w:val="both"/>
              <w:rPr>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rsidR="00FF0798" w:rsidRPr="0029472D" w:rsidRDefault="00FF0798" w:rsidP="00157705">
            <w:pPr>
              <w:spacing w:before="60" w:after="60" w:line="360" w:lineRule="auto"/>
              <w:jc w:val="both"/>
              <w:rPr>
                <w:lang w:val="en-GB"/>
              </w:rPr>
            </w:pPr>
          </w:p>
        </w:tc>
        <w:tc>
          <w:tcPr>
            <w:tcW w:w="618" w:type="dxa"/>
            <w:tcBorders>
              <w:top w:val="single" w:sz="6" w:space="0" w:color="auto"/>
              <w:left w:val="single" w:sz="6" w:space="0" w:color="auto"/>
              <w:bottom w:val="double" w:sz="4" w:space="0" w:color="auto"/>
              <w:right w:val="double" w:sz="4" w:space="0" w:color="auto"/>
            </w:tcBorders>
          </w:tcPr>
          <w:p w:rsidR="00FF0798" w:rsidRPr="0029472D" w:rsidRDefault="00FF0798" w:rsidP="00157705">
            <w:pPr>
              <w:spacing w:before="60" w:after="60" w:line="360" w:lineRule="auto"/>
              <w:jc w:val="both"/>
              <w:rPr>
                <w:lang w:val="en-GB"/>
              </w:rPr>
            </w:pPr>
          </w:p>
        </w:tc>
      </w:tr>
    </w:tbl>
    <w:p w:rsidR="00FF0798" w:rsidRPr="0029472D" w:rsidRDefault="00FF0798" w:rsidP="00157705">
      <w:pPr>
        <w:widowControl w:val="0"/>
        <w:tabs>
          <w:tab w:val="left" w:pos="4540"/>
        </w:tabs>
        <w:autoSpaceDE w:val="0"/>
        <w:adjustRightInd w:val="0"/>
        <w:spacing w:before="60" w:line="360" w:lineRule="auto"/>
        <w:ind w:left="127" w:right="-20"/>
        <w:jc w:val="both"/>
      </w:pPr>
      <w:r w:rsidRPr="0029472D">
        <w:t>Rapports</w:t>
      </w:r>
      <w:r w:rsidRPr="0029472D">
        <w:rPr>
          <w:spacing w:val="7"/>
        </w:rPr>
        <w:t xml:space="preserve"> </w:t>
      </w:r>
      <w:r w:rsidRPr="0029472D">
        <w:t>à</w:t>
      </w:r>
      <w:r w:rsidRPr="0029472D">
        <w:rPr>
          <w:spacing w:val="7"/>
        </w:rPr>
        <w:t xml:space="preserve"> </w:t>
      </w:r>
      <w:r w:rsidRPr="0029472D">
        <w:t>fournir</w:t>
      </w:r>
      <w:r w:rsidRPr="0029472D">
        <w:rPr>
          <w:spacing w:val="7"/>
        </w:rPr>
        <w:t xml:space="preserve"> </w:t>
      </w:r>
      <w:r w:rsidRPr="0029472D">
        <w:t>:</w:t>
      </w:r>
      <w:r w:rsidRPr="0029472D">
        <w:rPr>
          <w:spacing w:val="19"/>
        </w:rPr>
        <w:t xml:space="preserve"> </w:t>
      </w:r>
      <w:r w:rsidRPr="0029472D">
        <w:rPr>
          <w:u w:val="single"/>
        </w:rPr>
        <w:tab/>
      </w:r>
    </w:p>
    <w:p w:rsidR="00FF0798" w:rsidRPr="0029472D" w:rsidRDefault="00FF0798" w:rsidP="00157705">
      <w:pPr>
        <w:widowControl w:val="0"/>
        <w:autoSpaceDE w:val="0"/>
        <w:adjustRightInd w:val="0"/>
        <w:spacing w:before="60" w:line="360" w:lineRule="auto"/>
        <w:ind w:left="127" w:right="-20"/>
        <w:jc w:val="both"/>
      </w:pPr>
      <w:r w:rsidRPr="0029472D">
        <w:rPr>
          <w:noProof/>
        </w:rPr>
        <mc:AlternateContent>
          <mc:Choice Requires="wps">
            <w:drawing>
              <wp:anchor distT="0" distB="0" distL="114300" distR="114300" simplePos="0" relativeHeight="251666432" behindDoc="1" locked="0" layoutInCell="1" allowOverlap="1" wp14:anchorId="73274D7B" wp14:editId="45D46D95">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polyline w14:anchorId="35C8E24D" id="Freeform 323"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29472D">
        <w:t>Durée</w:t>
      </w:r>
      <w:r w:rsidRPr="0029472D">
        <w:rPr>
          <w:spacing w:val="7"/>
        </w:rPr>
        <w:t xml:space="preserve"> </w:t>
      </w:r>
      <w:r w:rsidRPr="0029472D">
        <w:t>des</w:t>
      </w:r>
      <w:r w:rsidRPr="0029472D">
        <w:rPr>
          <w:spacing w:val="7"/>
        </w:rPr>
        <w:t xml:space="preserve"> </w:t>
      </w:r>
      <w:r w:rsidRPr="0029472D">
        <w:t>activités</w:t>
      </w:r>
      <w:r w:rsidRPr="0029472D">
        <w:rPr>
          <w:spacing w:val="7"/>
        </w:rPr>
        <w:t xml:space="preserve"> </w:t>
      </w:r>
      <w:r w:rsidRPr="0029472D">
        <w:t>:</w:t>
      </w:r>
    </w:p>
    <w:p w:rsidR="00FF0798" w:rsidRPr="0029472D" w:rsidRDefault="00FF0798" w:rsidP="00157705">
      <w:pPr>
        <w:widowControl w:val="0"/>
        <w:autoSpaceDE w:val="0"/>
        <w:adjustRightInd w:val="0"/>
        <w:spacing w:before="60" w:after="60" w:line="360" w:lineRule="auto"/>
        <w:ind w:left="5887" w:right="-20"/>
        <w:jc w:val="both"/>
      </w:pPr>
      <w:r w:rsidRPr="0029472D">
        <w:t>Signature</w:t>
      </w:r>
      <w:r w:rsidRPr="0029472D">
        <w:rPr>
          <w:spacing w:val="7"/>
        </w:rPr>
        <w:t xml:space="preserve"> </w:t>
      </w:r>
      <w:r w:rsidRPr="0029472D">
        <w:t>:</w:t>
      </w:r>
      <w:r w:rsidRPr="0029472D">
        <w:rPr>
          <w:spacing w:val="7"/>
        </w:rPr>
        <w:t xml:space="preserve"> </w:t>
      </w:r>
      <w:r w:rsidRPr="0029472D">
        <w:rPr>
          <w:i/>
          <w:iCs/>
        </w:rPr>
        <w:t>(Représentant</w:t>
      </w:r>
      <w:r w:rsidRPr="0029472D">
        <w:rPr>
          <w:i/>
          <w:iCs/>
          <w:spacing w:val="6"/>
        </w:rPr>
        <w:t xml:space="preserve"> </w:t>
      </w:r>
      <w:r w:rsidRPr="0029472D">
        <w:rPr>
          <w:i/>
          <w:iCs/>
        </w:rPr>
        <w:t>habilité)</w:t>
      </w:r>
    </w:p>
    <w:p w:rsidR="00FF0798" w:rsidRPr="0029472D" w:rsidRDefault="00FF0798" w:rsidP="00157705">
      <w:pPr>
        <w:widowControl w:val="0"/>
        <w:autoSpaceDE w:val="0"/>
        <w:adjustRightInd w:val="0"/>
        <w:spacing w:before="60" w:after="60" w:line="360" w:lineRule="auto"/>
        <w:ind w:left="5887" w:right="-20"/>
        <w:jc w:val="both"/>
      </w:pPr>
      <w:r w:rsidRPr="0029472D">
        <w:t>Nom</w:t>
      </w:r>
      <w:r w:rsidRPr="0029472D">
        <w:rPr>
          <w:spacing w:val="7"/>
        </w:rPr>
        <w:t xml:space="preserve"> </w:t>
      </w:r>
      <w:r w:rsidRPr="0029472D">
        <w:t>:</w:t>
      </w:r>
      <w:r w:rsidRPr="0029472D">
        <w:rPr>
          <w:spacing w:val="7"/>
        </w:rPr>
        <w:t xml:space="preserve"> </w:t>
      </w:r>
      <w:r w:rsidRPr="0029472D">
        <w:rPr>
          <w:u w:val="single"/>
        </w:rPr>
        <w:tab/>
      </w:r>
    </w:p>
    <w:p w:rsidR="00FF0798" w:rsidRPr="0029472D" w:rsidRDefault="00FF0798" w:rsidP="00157705">
      <w:pPr>
        <w:widowControl w:val="0"/>
        <w:autoSpaceDE w:val="0"/>
        <w:adjustRightInd w:val="0"/>
        <w:spacing w:before="60" w:after="60" w:line="360" w:lineRule="auto"/>
        <w:ind w:left="5887" w:right="-20"/>
        <w:jc w:val="both"/>
        <w:rPr>
          <w:u w:val="single"/>
        </w:rPr>
      </w:pPr>
      <w:r w:rsidRPr="0029472D">
        <w:t>Titre</w:t>
      </w:r>
      <w:r w:rsidRPr="0029472D">
        <w:rPr>
          <w:spacing w:val="7"/>
        </w:rPr>
        <w:t xml:space="preserve"> </w:t>
      </w:r>
      <w:r w:rsidRPr="0029472D">
        <w:t>:</w:t>
      </w:r>
      <w:r w:rsidRPr="0029472D">
        <w:rPr>
          <w:spacing w:val="7"/>
        </w:rPr>
        <w:t xml:space="preserve"> </w:t>
      </w:r>
      <w:r w:rsidRPr="0029472D">
        <w:rPr>
          <w:u w:val="single"/>
        </w:rPr>
        <w:tab/>
      </w:r>
    </w:p>
    <w:p w:rsidR="00FF0798" w:rsidRPr="0029472D" w:rsidRDefault="00FF0798" w:rsidP="00157705">
      <w:pPr>
        <w:widowControl w:val="0"/>
        <w:autoSpaceDE w:val="0"/>
        <w:adjustRightInd w:val="0"/>
        <w:spacing w:before="60" w:after="60" w:line="360" w:lineRule="auto"/>
        <w:ind w:left="5887" w:right="-20"/>
        <w:jc w:val="both"/>
        <w:rPr>
          <w:b/>
        </w:rPr>
      </w:pPr>
      <w:r w:rsidRPr="0029472D">
        <w:t>Adresse</w:t>
      </w:r>
      <w:r w:rsidRPr="0029472D">
        <w:rPr>
          <w:spacing w:val="7"/>
        </w:rPr>
        <w:t xml:space="preserve"> </w:t>
      </w:r>
      <w:r w:rsidRPr="0029472D">
        <w:t>:</w:t>
      </w:r>
      <w:r w:rsidRPr="0029472D">
        <w:rPr>
          <w:spacing w:val="7"/>
        </w:rPr>
        <w:t xml:space="preserve"> </w:t>
      </w:r>
      <w:r w:rsidRPr="0029472D">
        <w:rPr>
          <w:u w:val="single"/>
        </w:rPr>
        <w:tab/>
      </w:r>
    </w:p>
    <w:bookmarkEnd w:id="1417"/>
    <w:p w:rsidR="008043F8" w:rsidRDefault="008043F8" w:rsidP="00157705">
      <w:pPr>
        <w:widowControl w:val="0"/>
        <w:autoSpaceDE w:val="0"/>
        <w:spacing w:before="240" w:after="240" w:line="360" w:lineRule="auto"/>
        <w:ind w:right="-6"/>
        <w:jc w:val="both"/>
        <w:rPr>
          <w:b/>
          <w:bCs/>
          <w:caps/>
          <w:spacing w:val="36"/>
          <w:w w:val="80"/>
          <w:position w:val="-1"/>
          <w:sz w:val="32"/>
          <w:szCs w:val="32"/>
        </w:rPr>
      </w:pPr>
    </w:p>
    <w:p w:rsidR="008043F8" w:rsidRDefault="008043F8" w:rsidP="00157705">
      <w:pPr>
        <w:widowControl w:val="0"/>
        <w:autoSpaceDE w:val="0"/>
        <w:spacing w:before="240" w:after="240" w:line="360" w:lineRule="auto"/>
        <w:ind w:right="-6"/>
        <w:jc w:val="both"/>
        <w:rPr>
          <w:b/>
          <w:bCs/>
          <w:caps/>
          <w:spacing w:val="36"/>
          <w:w w:val="80"/>
          <w:position w:val="-1"/>
          <w:sz w:val="32"/>
          <w:szCs w:val="32"/>
        </w:rPr>
      </w:pPr>
    </w:p>
    <w:p w:rsidR="00FF0798" w:rsidRPr="0029472D" w:rsidRDefault="00FF0798" w:rsidP="00157705">
      <w:pPr>
        <w:widowControl w:val="0"/>
        <w:autoSpaceDE w:val="0"/>
        <w:spacing w:before="240" w:after="240" w:line="360" w:lineRule="auto"/>
        <w:ind w:right="-6"/>
        <w:jc w:val="both"/>
        <w:rPr>
          <w:b/>
          <w:bCs/>
          <w:caps/>
          <w:spacing w:val="36"/>
          <w:w w:val="80"/>
          <w:position w:val="-1"/>
          <w:sz w:val="32"/>
          <w:szCs w:val="32"/>
        </w:rPr>
      </w:pPr>
      <w:r w:rsidRPr="0029472D">
        <w:rPr>
          <w:b/>
          <w:bCs/>
          <w:caps/>
          <w:spacing w:val="36"/>
          <w:w w:val="80"/>
          <w:position w:val="-1"/>
          <w:sz w:val="32"/>
          <w:szCs w:val="32"/>
        </w:rPr>
        <w:lastRenderedPageBreak/>
        <w:t xml:space="preserve">Annexen°9 : Modèle de liste du personnel à mobiliser </w:t>
      </w:r>
    </w:p>
    <w:p w:rsidR="00FF0798" w:rsidRPr="0029472D" w:rsidRDefault="00FF0798" w:rsidP="00157705">
      <w:pPr>
        <w:widowControl w:val="0"/>
        <w:autoSpaceDE w:val="0"/>
        <w:spacing w:after="60" w:line="360" w:lineRule="auto"/>
        <w:jc w:val="both"/>
      </w:pPr>
      <w:r w:rsidRPr="0029472D">
        <w:t>e</w:t>
      </w:r>
      <w:r w:rsidRPr="0029472D">
        <w:rPr>
          <w:b/>
          <w:bCs/>
        </w:rPr>
        <w:t>1.</w:t>
      </w:r>
      <w:r w:rsidRPr="0029472D">
        <w:rPr>
          <w:b/>
          <w:bCs/>
          <w:spacing w:val="8"/>
        </w:rPr>
        <w:t xml:space="preserve"> </w:t>
      </w:r>
      <w:r w:rsidRPr="0029472D">
        <w:rPr>
          <w:b/>
          <w:bCs/>
        </w:rPr>
        <w:t>Personnel</w:t>
      </w:r>
      <w:r w:rsidRPr="0029472D">
        <w:rPr>
          <w:b/>
          <w:bCs/>
          <w:spacing w:val="8"/>
        </w:rPr>
        <w:t xml:space="preserve"> </w:t>
      </w:r>
      <w:r w:rsidRPr="0029472D">
        <w:rPr>
          <w:b/>
          <w:bCs/>
        </w:rPr>
        <w:t>technique clé /de</w:t>
      </w:r>
      <w:r w:rsidRPr="0029472D">
        <w:rPr>
          <w:b/>
          <w:bCs/>
          <w:spacing w:val="8"/>
        </w:rPr>
        <w:t xml:space="preserve"> </w:t>
      </w:r>
      <w:r w:rsidRPr="0029472D">
        <w:rPr>
          <w:b/>
          <w:bCs/>
        </w:rPr>
        <w:t>gestion</w:t>
      </w:r>
    </w:p>
    <w:p w:rsidR="00FF0798" w:rsidRPr="0029472D" w:rsidRDefault="00FF0798" w:rsidP="00157705">
      <w:pPr>
        <w:widowControl w:val="0"/>
        <w:autoSpaceDE w:val="0"/>
        <w:adjustRightInd w:val="0"/>
        <w:spacing w:before="60" w:after="60" w:line="360" w:lineRule="auto"/>
        <w:jc w:val="both"/>
        <w:rPr>
          <w:sz w:val="8"/>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FF0798" w:rsidRPr="0029472D" w:rsidTr="00B07C25">
        <w:trPr>
          <w:trHeight w:hRule="exact" w:val="1641"/>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FF0798" w:rsidRPr="0029472D" w:rsidRDefault="00FF0798" w:rsidP="00157705">
            <w:pPr>
              <w:widowControl w:val="0"/>
              <w:tabs>
                <w:tab w:val="left" w:pos="3295"/>
              </w:tabs>
              <w:autoSpaceDE w:val="0"/>
              <w:adjustRightInd w:val="0"/>
              <w:spacing w:before="60" w:after="60" w:line="360" w:lineRule="auto"/>
              <w:ind w:left="1156" w:right="993"/>
              <w:jc w:val="both"/>
            </w:pPr>
            <w:bookmarkStart w:id="1460" w:name="_Hlk163136065"/>
            <w:r w:rsidRPr="0029472D">
              <w:rPr>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FF0798" w:rsidRPr="0029472D" w:rsidRDefault="00FF0798" w:rsidP="00157705">
            <w:pPr>
              <w:widowControl w:val="0"/>
              <w:tabs>
                <w:tab w:val="left" w:pos="3295"/>
              </w:tabs>
              <w:autoSpaceDE w:val="0"/>
              <w:adjustRightInd w:val="0"/>
              <w:spacing w:before="60" w:after="60" w:line="360" w:lineRule="auto"/>
              <w:ind w:right="283"/>
              <w:jc w:val="both"/>
              <w:rPr>
                <w:b/>
                <w:bCs/>
                <w:sz w:val="20"/>
              </w:rPr>
            </w:pPr>
            <w:r w:rsidRPr="0029472D">
              <w:rPr>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FF0798" w:rsidRPr="0029472D" w:rsidRDefault="00FF0798" w:rsidP="00157705">
            <w:pPr>
              <w:widowControl w:val="0"/>
              <w:tabs>
                <w:tab w:val="left" w:pos="3295"/>
              </w:tabs>
              <w:autoSpaceDE w:val="0"/>
              <w:adjustRightInd w:val="0"/>
              <w:spacing w:before="60" w:after="60" w:line="360" w:lineRule="auto"/>
              <w:ind w:right="283"/>
              <w:jc w:val="both"/>
              <w:rPr>
                <w:sz w:val="20"/>
              </w:rPr>
            </w:pPr>
            <w:r w:rsidRPr="0029472D">
              <w:rPr>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FF0798" w:rsidRPr="0029472D" w:rsidRDefault="00FF0798" w:rsidP="00157705">
            <w:pPr>
              <w:widowControl w:val="0"/>
              <w:autoSpaceDE w:val="0"/>
              <w:adjustRightInd w:val="0"/>
              <w:spacing w:before="60" w:after="60" w:line="360" w:lineRule="auto"/>
              <w:ind w:right="-20"/>
              <w:jc w:val="both"/>
              <w:rPr>
                <w:b/>
                <w:bCs/>
                <w:sz w:val="20"/>
              </w:rPr>
            </w:pPr>
            <w:r w:rsidRPr="0029472D">
              <w:rPr>
                <w:b/>
                <w:bCs/>
                <w:sz w:val="20"/>
              </w:rPr>
              <w:t>Années</w:t>
            </w:r>
          </w:p>
          <w:p w:rsidR="00FF0798" w:rsidRPr="0029472D" w:rsidRDefault="00FF0798" w:rsidP="00157705">
            <w:pPr>
              <w:widowControl w:val="0"/>
              <w:autoSpaceDE w:val="0"/>
              <w:adjustRightInd w:val="0"/>
              <w:spacing w:before="60" w:after="60" w:line="360" w:lineRule="auto"/>
              <w:ind w:right="-20"/>
              <w:jc w:val="both"/>
              <w:rPr>
                <w:b/>
                <w:bCs/>
                <w:sz w:val="20"/>
              </w:rPr>
            </w:pPr>
            <w:r w:rsidRPr="0029472D">
              <w:rPr>
                <w:b/>
                <w:bCs/>
                <w:sz w:val="20"/>
              </w:rPr>
              <w:t xml:space="preserve"> D’expérience</w:t>
            </w:r>
          </w:p>
          <w:p w:rsidR="00FF0798" w:rsidRPr="0029472D" w:rsidRDefault="00FF0798" w:rsidP="00157705">
            <w:pPr>
              <w:widowControl w:val="0"/>
              <w:autoSpaceDE w:val="0"/>
              <w:adjustRightInd w:val="0"/>
              <w:spacing w:before="60" w:after="60" w:line="360" w:lineRule="auto"/>
              <w:ind w:right="-20"/>
              <w:jc w:val="both"/>
              <w:rPr>
                <w:b/>
                <w:bCs/>
                <w:sz w:val="20"/>
              </w:rPr>
            </w:pPr>
            <w:r w:rsidRPr="0029472D">
              <w:rPr>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FF0798" w:rsidRPr="0029472D" w:rsidRDefault="00FF0798" w:rsidP="00157705">
            <w:pPr>
              <w:widowControl w:val="0"/>
              <w:autoSpaceDE w:val="0"/>
              <w:adjustRightInd w:val="0"/>
              <w:ind w:right="-20"/>
              <w:jc w:val="both"/>
              <w:rPr>
                <w:b/>
                <w:bCs/>
                <w:sz w:val="20"/>
              </w:rPr>
            </w:pPr>
            <w:r w:rsidRPr="0029472D">
              <w:rPr>
                <w:b/>
                <w:bCs/>
                <w:sz w:val="20"/>
              </w:rPr>
              <w:t>Années d’Expérience Spécifique</w:t>
            </w:r>
          </w:p>
          <w:p w:rsidR="00FF0798" w:rsidRPr="0029472D" w:rsidRDefault="00FF0798" w:rsidP="00157705">
            <w:pPr>
              <w:widowControl w:val="0"/>
              <w:autoSpaceDE w:val="0"/>
              <w:adjustRightInd w:val="0"/>
              <w:ind w:right="-20"/>
              <w:jc w:val="both"/>
              <w:rPr>
                <w:b/>
                <w:bCs/>
                <w:sz w:val="20"/>
              </w:rPr>
            </w:pPr>
            <w:r w:rsidRPr="0029472D">
              <w:rPr>
                <w:b/>
                <w:bCs/>
                <w:sz w:val="20"/>
              </w:rPr>
              <w:t>En</w:t>
            </w:r>
          </w:p>
          <w:p w:rsidR="00FF0798" w:rsidRPr="0029472D" w:rsidRDefault="00FF0798" w:rsidP="00157705">
            <w:pPr>
              <w:widowControl w:val="0"/>
              <w:autoSpaceDE w:val="0"/>
              <w:adjustRightInd w:val="0"/>
              <w:ind w:right="-20"/>
              <w:jc w:val="both"/>
              <w:rPr>
                <w:b/>
                <w:bCs/>
                <w:sz w:val="20"/>
              </w:rPr>
            </w:pPr>
            <w:r w:rsidRPr="0029472D">
              <w:rPr>
                <w:b/>
                <w:bCs/>
                <w:sz w:val="20"/>
              </w:rPr>
              <w:t xml:space="preserve">Terme de projets </w:t>
            </w:r>
            <w:r>
              <w:rPr>
                <w:b/>
                <w:bCs/>
                <w:sz w:val="20"/>
              </w:rPr>
              <w:t xml:space="preserve"> des travaux routiers r</w:t>
            </w:r>
            <w:r w:rsidRPr="0029472D">
              <w:rPr>
                <w:b/>
                <w:bCs/>
                <w:sz w:val="20"/>
              </w:rPr>
              <w:t>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FF0798" w:rsidRPr="0029472D" w:rsidRDefault="00FF0798" w:rsidP="00157705">
            <w:pPr>
              <w:widowControl w:val="0"/>
              <w:autoSpaceDE w:val="0"/>
              <w:adjustRightInd w:val="0"/>
              <w:spacing w:after="60"/>
              <w:ind w:left="572" w:right="-20" w:hanging="595"/>
              <w:jc w:val="both"/>
              <w:rPr>
                <w:b/>
                <w:bCs/>
                <w:sz w:val="20"/>
              </w:rPr>
            </w:pPr>
            <w:r w:rsidRPr="0029472D">
              <w:rPr>
                <w:b/>
                <w:bCs/>
                <w:sz w:val="20"/>
              </w:rPr>
              <w:t xml:space="preserve">    </w:t>
            </w:r>
            <w:r>
              <w:rPr>
                <w:b/>
                <w:bCs/>
                <w:sz w:val="20"/>
              </w:rPr>
              <w:t xml:space="preserve">Expérience au </w:t>
            </w:r>
            <w:r w:rsidRPr="0029472D">
              <w:rPr>
                <w:b/>
                <w:bCs/>
                <w:sz w:val="20"/>
              </w:rPr>
              <w:t xml:space="preserve">Poste </w:t>
            </w:r>
            <w:r>
              <w:rPr>
                <w:b/>
                <w:bCs/>
                <w:sz w:val="20"/>
              </w:rPr>
              <w:t xml:space="preserve">exprimée en </w:t>
            </w:r>
            <w:r w:rsidRPr="0029472D">
              <w:rPr>
                <w:b/>
                <w:bCs/>
                <w:sz w:val="20"/>
              </w:rPr>
              <w:t xml:space="preserve">Terme de projets  </w:t>
            </w:r>
            <w:r>
              <w:rPr>
                <w:b/>
                <w:bCs/>
                <w:sz w:val="20"/>
              </w:rPr>
              <w:t>routiers  r</w:t>
            </w:r>
            <w:r w:rsidRPr="0029472D">
              <w:rPr>
                <w:b/>
                <w:bCs/>
                <w:sz w:val="20"/>
              </w:rPr>
              <w:t xml:space="preserve">éalisés </w:t>
            </w:r>
          </w:p>
          <w:p w:rsidR="00FF0798" w:rsidRPr="0029472D" w:rsidRDefault="00FF0798" w:rsidP="00157705">
            <w:pPr>
              <w:widowControl w:val="0"/>
              <w:autoSpaceDE w:val="0"/>
              <w:adjustRightInd w:val="0"/>
              <w:spacing w:before="60" w:after="60" w:line="360" w:lineRule="auto"/>
              <w:ind w:left="878" w:right="-20" w:hanging="595"/>
              <w:jc w:val="both"/>
              <w:rPr>
                <w:sz w:val="20"/>
              </w:rPr>
            </w:pPr>
          </w:p>
        </w:tc>
      </w:tr>
      <w:tr w:rsidR="00FF0798" w:rsidRPr="0029472D" w:rsidTr="00B07C25">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1345"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1345"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1345"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r w:rsidRPr="0029472D">
              <w:t xml:space="preserve"> </w:t>
            </w:r>
          </w:p>
        </w:tc>
        <w:tc>
          <w:tcPr>
            <w:tcW w:w="1877"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1792"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r>
      <w:tr w:rsidR="00FF0798" w:rsidRPr="0029472D" w:rsidTr="00B07C25">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1345"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1345"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1345"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1877"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1792"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r>
      <w:tr w:rsidR="00FF0798" w:rsidRPr="0029472D" w:rsidTr="00B07C25">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1345"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1345"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1345"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1877"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1792"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r>
      <w:tr w:rsidR="00FF0798" w:rsidRPr="0029472D" w:rsidTr="00B07C25">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1345"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1345"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1345"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1877"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1792"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r>
      <w:tr w:rsidR="00FF0798" w:rsidRPr="0029472D" w:rsidTr="00B07C25">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1345"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1345"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1345"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1877"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1792"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r>
      <w:tr w:rsidR="00FF0798" w:rsidRPr="0029472D" w:rsidTr="00B07C25">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1345"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1345"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1345"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1877"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c>
          <w:tcPr>
            <w:tcW w:w="1792" w:type="dxa"/>
            <w:tcBorders>
              <w:top w:val="single" w:sz="4" w:space="0" w:color="221F1F"/>
              <w:left w:val="single" w:sz="4" w:space="0" w:color="221F1F"/>
              <w:bottom w:val="single" w:sz="4" w:space="0" w:color="221F1F"/>
              <w:right w:val="single" w:sz="4" w:space="0" w:color="221F1F"/>
            </w:tcBorders>
          </w:tcPr>
          <w:p w:rsidR="00FF0798" w:rsidRPr="0029472D" w:rsidRDefault="00FF0798" w:rsidP="00157705">
            <w:pPr>
              <w:widowControl w:val="0"/>
              <w:autoSpaceDE w:val="0"/>
              <w:adjustRightInd w:val="0"/>
              <w:spacing w:before="60" w:after="60" w:line="360" w:lineRule="auto"/>
              <w:jc w:val="both"/>
            </w:pPr>
          </w:p>
        </w:tc>
      </w:tr>
      <w:bookmarkEnd w:id="1460"/>
    </w:tbl>
    <w:p w:rsidR="00FF0798" w:rsidRPr="0029472D" w:rsidRDefault="00FF0798" w:rsidP="00157705">
      <w:pPr>
        <w:widowControl w:val="0"/>
        <w:autoSpaceDE w:val="0"/>
        <w:spacing w:after="60" w:line="360" w:lineRule="auto"/>
        <w:jc w:val="both"/>
      </w:pPr>
    </w:p>
    <w:p w:rsidR="00FF0798" w:rsidRPr="0029472D" w:rsidRDefault="00FF0798" w:rsidP="00157705">
      <w:pPr>
        <w:widowControl w:val="0"/>
        <w:autoSpaceDE w:val="0"/>
        <w:spacing w:after="60" w:line="360" w:lineRule="auto"/>
        <w:jc w:val="both"/>
      </w:pPr>
    </w:p>
    <w:p w:rsidR="00FF0798" w:rsidRPr="0029472D" w:rsidRDefault="00FF0798" w:rsidP="00157705">
      <w:pPr>
        <w:widowControl w:val="0"/>
        <w:numPr>
          <w:ilvl w:val="0"/>
          <w:numId w:val="35"/>
        </w:numPr>
        <w:autoSpaceDE w:val="0"/>
        <w:spacing w:after="60" w:line="360" w:lineRule="auto"/>
        <w:jc w:val="both"/>
      </w:pPr>
      <w:r w:rsidRPr="0029472D">
        <w:t xml:space="preserve">Personnel d’appui (siège et local) </w:t>
      </w:r>
    </w:p>
    <w:p w:rsidR="00FF0798" w:rsidRPr="0029472D" w:rsidRDefault="00FF0798" w:rsidP="00157705">
      <w:pPr>
        <w:widowControl w:val="0"/>
        <w:autoSpaceDE w:val="0"/>
        <w:spacing w:after="60" w:line="360" w:lineRule="auto"/>
        <w:jc w:val="both"/>
      </w:pPr>
    </w:p>
    <w:tbl>
      <w:tblPr>
        <w:tblStyle w:val="Grilledutableau"/>
        <w:tblW w:w="9776" w:type="dxa"/>
        <w:tblLook w:val="04A0" w:firstRow="1" w:lastRow="0" w:firstColumn="1" w:lastColumn="0" w:noHBand="0" w:noVBand="1"/>
      </w:tblPr>
      <w:tblGrid>
        <w:gridCol w:w="1988"/>
        <w:gridCol w:w="1771"/>
        <w:gridCol w:w="1881"/>
        <w:gridCol w:w="1881"/>
        <w:gridCol w:w="2255"/>
      </w:tblGrid>
      <w:tr w:rsidR="00FF0798" w:rsidRPr="0029472D" w:rsidTr="00B07C25">
        <w:trPr>
          <w:trHeight w:val="491"/>
        </w:trPr>
        <w:tc>
          <w:tcPr>
            <w:tcW w:w="1988" w:type="dxa"/>
            <w:shd w:val="clear" w:color="auto" w:fill="E7E6E6"/>
          </w:tcPr>
          <w:p w:rsidR="00FF0798" w:rsidRPr="0029472D" w:rsidRDefault="00FF0798" w:rsidP="00157705">
            <w:pPr>
              <w:widowControl w:val="0"/>
              <w:autoSpaceDE w:val="0"/>
              <w:spacing w:after="60" w:line="360" w:lineRule="auto"/>
              <w:jc w:val="both"/>
            </w:pPr>
            <w:bookmarkStart w:id="1461" w:name="_Hlk163136080"/>
            <w:r w:rsidRPr="0029472D">
              <w:t xml:space="preserve">Nom </w:t>
            </w:r>
          </w:p>
        </w:tc>
        <w:tc>
          <w:tcPr>
            <w:tcW w:w="1771" w:type="dxa"/>
            <w:shd w:val="clear" w:color="auto" w:fill="E7E6E6"/>
          </w:tcPr>
          <w:p w:rsidR="00FF0798" w:rsidRPr="0029472D" w:rsidRDefault="00FF0798" w:rsidP="00157705">
            <w:pPr>
              <w:widowControl w:val="0"/>
              <w:autoSpaceDE w:val="0"/>
              <w:spacing w:after="60" w:line="360" w:lineRule="auto"/>
              <w:jc w:val="both"/>
            </w:pPr>
            <w:r w:rsidRPr="0029472D">
              <w:t xml:space="preserve">Spécialisation  </w:t>
            </w:r>
          </w:p>
        </w:tc>
        <w:tc>
          <w:tcPr>
            <w:tcW w:w="1881" w:type="dxa"/>
            <w:shd w:val="clear" w:color="auto" w:fill="E7E6E6"/>
          </w:tcPr>
          <w:p w:rsidR="00FF0798" w:rsidRPr="0029472D" w:rsidRDefault="00FF0798" w:rsidP="00157705">
            <w:pPr>
              <w:widowControl w:val="0"/>
              <w:autoSpaceDE w:val="0"/>
              <w:spacing w:after="60" w:line="360" w:lineRule="auto"/>
              <w:jc w:val="both"/>
            </w:pPr>
            <w:r w:rsidRPr="0029472D">
              <w:t>Poste</w:t>
            </w:r>
          </w:p>
        </w:tc>
        <w:tc>
          <w:tcPr>
            <w:tcW w:w="1881" w:type="dxa"/>
            <w:shd w:val="clear" w:color="auto" w:fill="E7E6E6"/>
          </w:tcPr>
          <w:p w:rsidR="00FF0798" w:rsidRPr="0029472D" w:rsidRDefault="00FF0798" w:rsidP="00157705">
            <w:pPr>
              <w:widowControl w:val="0"/>
              <w:autoSpaceDE w:val="0"/>
              <w:spacing w:after="60" w:line="360" w:lineRule="auto"/>
              <w:jc w:val="both"/>
            </w:pPr>
            <w:r w:rsidRPr="0029472D">
              <w:t xml:space="preserve"> Année d’Expérience </w:t>
            </w:r>
          </w:p>
        </w:tc>
        <w:tc>
          <w:tcPr>
            <w:tcW w:w="2255" w:type="dxa"/>
            <w:shd w:val="clear" w:color="auto" w:fill="E7E6E6"/>
          </w:tcPr>
          <w:p w:rsidR="00FF0798" w:rsidRPr="0029472D" w:rsidRDefault="00FF0798" w:rsidP="00157705">
            <w:pPr>
              <w:widowControl w:val="0"/>
              <w:autoSpaceDE w:val="0"/>
              <w:spacing w:after="60" w:line="360" w:lineRule="auto"/>
              <w:jc w:val="both"/>
            </w:pPr>
            <w:r w:rsidRPr="0029472D">
              <w:t>Attributions</w:t>
            </w:r>
          </w:p>
        </w:tc>
      </w:tr>
      <w:tr w:rsidR="00FF0798" w:rsidRPr="0029472D" w:rsidTr="00B07C25">
        <w:trPr>
          <w:trHeight w:val="503"/>
        </w:trPr>
        <w:tc>
          <w:tcPr>
            <w:tcW w:w="1988" w:type="dxa"/>
          </w:tcPr>
          <w:p w:rsidR="00FF0798" w:rsidRPr="0029472D" w:rsidRDefault="00FF0798" w:rsidP="00157705">
            <w:pPr>
              <w:widowControl w:val="0"/>
              <w:autoSpaceDE w:val="0"/>
              <w:spacing w:after="60" w:line="360" w:lineRule="auto"/>
              <w:jc w:val="both"/>
            </w:pPr>
          </w:p>
        </w:tc>
        <w:tc>
          <w:tcPr>
            <w:tcW w:w="1771" w:type="dxa"/>
          </w:tcPr>
          <w:p w:rsidR="00FF0798" w:rsidRPr="0029472D" w:rsidRDefault="00FF0798" w:rsidP="00157705">
            <w:pPr>
              <w:widowControl w:val="0"/>
              <w:autoSpaceDE w:val="0"/>
              <w:spacing w:after="60" w:line="360" w:lineRule="auto"/>
              <w:jc w:val="both"/>
            </w:pPr>
          </w:p>
        </w:tc>
        <w:tc>
          <w:tcPr>
            <w:tcW w:w="1881" w:type="dxa"/>
          </w:tcPr>
          <w:p w:rsidR="00FF0798" w:rsidRPr="0029472D" w:rsidRDefault="00FF0798" w:rsidP="00157705">
            <w:pPr>
              <w:widowControl w:val="0"/>
              <w:autoSpaceDE w:val="0"/>
              <w:spacing w:after="60" w:line="360" w:lineRule="auto"/>
              <w:jc w:val="both"/>
            </w:pPr>
          </w:p>
        </w:tc>
        <w:tc>
          <w:tcPr>
            <w:tcW w:w="1881" w:type="dxa"/>
          </w:tcPr>
          <w:p w:rsidR="00FF0798" w:rsidRPr="0029472D" w:rsidRDefault="00FF0798" w:rsidP="00157705">
            <w:pPr>
              <w:widowControl w:val="0"/>
              <w:autoSpaceDE w:val="0"/>
              <w:spacing w:after="60" w:line="360" w:lineRule="auto"/>
              <w:jc w:val="both"/>
            </w:pPr>
          </w:p>
        </w:tc>
        <w:tc>
          <w:tcPr>
            <w:tcW w:w="2255" w:type="dxa"/>
          </w:tcPr>
          <w:p w:rsidR="00FF0798" w:rsidRPr="0029472D" w:rsidRDefault="00FF0798" w:rsidP="00157705">
            <w:pPr>
              <w:widowControl w:val="0"/>
              <w:autoSpaceDE w:val="0"/>
              <w:spacing w:after="60" w:line="360" w:lineRule="auto"/>
              <w:jc w:val="both"/>
            </w:pPr>
          </w:p>
        </w:tc>
      </w:tr>
      <w:tr w:rsidR="00FF0798" w:rsidRPr="0029472D" w:rsidTr="00B07C25">
        <w:trPr>
          <w:trHeight w:val="491"/>
        </w:trPr>
        <w:tc>
          <w:tcPr>
            <w:tcW w:w="1988" w:type="dxa"/>
          </w:tcPr>
          <w:p w:rsidR="00FF0798" w:rsidRPr="0029472D" w:rsidRDefault="00FF0798" w:rsidP="00157705">
            <w:pPr>
              <w:widowControl w:val="0"/>
              <w:autoSpaceDE w:val="0"/>
              <w:spacing w:after="60" w:line="360" w:lineRule="auto"/>
              <w:jc w:val="both"/>
            </w:pPr>
          </w:p>
        </w:tc>
        <w:tc>
          <w:tcPr>
            <w:tcW w:w="1771" w:type="dxa"/>
          </w:tcPr>
          <w:p w:rsidR="00FF0798" w:rsidRPr="0029472D" w:rsidRDefault="00FF0798" w:rsidP="00157705">
            <w:pPr>
              <w:widowControl w:val="0"/>
              <w:autoSpaceDE w:val="0"/>
              <w:spacing w:after="60" w:line="360" w:lineRule="auto"/>
              <w:jc w:val="both"/>
            </w:pPr>
          </w:p>
        </w:tc>
        <w:tc>
          <w:tcPr>
            <w:tcW w:w="1881" w:type="dxa"/>
          </w:tcPr>
          <w:p w:rsidR="00FF0798" w:rsidRPr="0029472D" w:rsidRDefault="00FF0798" w:rsidP="00157705">
            <w:pPr>
              <w:widowControl w:val="0"/>
              <w:autoSpaceDE w:val="0"/>
              <w:spacing w:after="60" w:line="360" w:lineRule="auto"/>
              <w:jc w:val="both"/>
            </w:pPr>
          </w:p>
        </w:tc>
        <w:tc>
          <w:tcPr>
            <w:tcW w:w="1881" w:type="dxa"/>
          </w:tcPr>
          <w:p w:rsidR="00FF0798" w:rsidRPr="0029472D" w:rsidRDefault="00FF0798" w:rsidP="00157705">
            <w:pPr>
              <w:widowControl w:val="0"/>
              <w:autoSpaceDE w:val="0"/>
              <w:spacing w:after="60" w:line="360" w:lineRule="auto"/>
              <w:jc w:val="both"/>
            </w:pPr>
          </w:p>
        </w:tc>
        <w:tc>
          <w:tcPr>
            <w:tcW w:w="2255" w:type="dxa"/>
          </w:tcPr>
          <w:p w:rsidR="00FF0798" w:rsidRPr="0029472D" w:rsidRDefault="00FF0798" w:rsidP="00157705">
            <w:pPr>
              <w:widowControl w:val="0"/>
              <w:autoSpaceDE w:val="0"/>
              <w:spacing w:after="60" w:line="360" w:lineRule="auto"/>
              <w:jc w:val="both"/>
            </w:pPr>
          </w:p>
        </w:tc>
      </w:tr>
      <w:tr w:rsidR="00FF0798" w:rsidRPr="0029472D" w:rsidTr="00B07C25">
        <w:trPr>
          <w:trHeight w:val="491"/>
        </w:trPr>
        <w:tc>
          <w:tcPr>
            <w:tcW w:w="1988" w:type="dxa"/>
          </w:tcPr>
          <w:p w:rsidR="00FF0798" w:rsidRPr="0029472D" w:rsidRDefault="00FF0798" w:rsidP="00157705">
            <w:pPr>
              <w:widowControl w:val="0"/>
              <w:autoSpaceDE w:val="0"/>
              <w:spacing w:after="60" w:line="360" w:lineRule="auto"/>
              <w:jc w:val="both"/>
            </w:pPr>
          </w:p>
        </w:tc>
        <w:tc>
          <w:tcPr>
            <w:tcW w:w="1771" w:type="dxa"/>
          </w:tcPr>
          <w:p w:rsidR="00FF0798" w:rsidRPr="0029472D" w:rsidRDefault="00FF0798" w:rsidP="00157705">
            <w:pPr>
              <w:widowControl w:val="0"/>
              <w:autoSpaceDE w:val="0"/>
              <w:spacing w:after="60" w:line="360" w:lineRule="auto"/>
              <w:jc w:val="both"/>
            </w:pPr>
          </w:p>
        </w:tc>
        <w:tc>
          <w:tcPr>
            <w:tcW w:w="1881" w:type="dxa"/>
          </w:tcPr>
          <w:p w:rsidR="00FF0798" w:rsidRPr="0029472D" w:rsidRDefault="00FF0798" w:rsidP="00157705">
            <w:pPr>
              <w:widowControl w:val="0"/>
              <w:autoSpaceDE w:val="0"/>
              <w:spacing w:after="60" w:line="360" w:lineRule="auto"/>
              <w:jc w:val="both"/>
            </w:pPr>
          </w:p>
        </w:tc>
        <w:tc>
          <w:tcPr>
            <w:tcW w:w="1881" w:type="dxa"/>
          </w:tcPr>
          <w:p w:rsidR="00FF0798" w:rsidRPr="0029472D" w:rsidRDefault="00FF0798" w:rsidP="00157705">
            <w:pPr>
              <w:widowControl w:val="0"/>
              <w:autoSpaceDE w:val="0"/>
              <w:spacing w:after="60" w:line="360" w:lineRule="auto"/>
              <w:jc w:val="both"/>
            </w:pPr>
          </w:p>
        </w:tc>
        <w:tc>
          <w:tcPr>
            <w:tcW w:w="2255" w:type="dxa"/>
          </w:tcPr>
          <w:p w:rsidR="00FF0798" w:rsidRPr="0029472D" w:rsidRDefault="00FF0798" w:rsidP="00157705">
            <w:pPr>
              <w:widowControl w:val="0"/>
              <w:autoSpaceDE w:val="0"/>
              <w:spacing w:after="60" w:line="360" w:lineRule="auto"/>
              <w:jc w:val="both"/>
            </w:pPr>
          </w:p>
        </w:tc>
      </w:tr>
      <w:bookmarkEnd w:id="1461"/>
    </w:tbl>
    <w:p w:rsidR="00FF0798" w:rsidRPr="0029472D" w:rsidRDefault="00FF0798" w:rsidP="00157705">
      <w:pPr>
        <w:widowControl w:val="0"/>
        <w:tabs>
          <w:tab w:val="left" w:pos="10480"/>
        </w:tabs>
        <w:autoSpaceDE w:val="0"/>
        <w:spacing w:line="360" w:lineRule="auto"/>
        <w:jc w:val="both"/>
      </w:pPr>
    </w:p>
    <w:p w:rsidR="00FF0798" w:rsidRPr="0029472D" w:rsidRDefault="00FF0798" w:rsidP="00157705">
      <w:pPr>
        <w:widowControl w:val="0"/>
        <w:tabs>
          <w:tab w:val="left" w:pos="10480"/>
        </w:tabs>
        <w:autoSpaceDE w:val="0"/>
        <w:spacing w:line="360" w:lineRule="auto"/>
        <w:jc w:val="both"/>
      </w:pPr>
    </w:p>
    <w:p w:rsidR="00FF0798" w:rsidRDefault="00FF0798" w:rsidP="00157705">
      <w:pPr>
        <w:widowControl w:val="0"/>
        <w:tabs>
          <w:tab w:val="left" w:pos="10480"/>
        </w:tabs>
        <w:autoSpaceDE w:val="0"/>
        <w:spacing w:line="360" w:lineRule="auto"/>
        <w:jc w:val="both"/>
      </w:pPr>
    </w:p>
    <w:p w:rsidR="008043F8" w:rsidRPr="0029472D" w:rsidRDefault="008043F8" w:rsidP="00157705">
      <w:pPr>
        <w:widowControl w:val="0"/>
        <w:tabs>
          <w:tab w:val="left" w:pos="10480"/>
        </w:tabs>
        <w:autoSpaceDE w:val="0"/>
        <w:spacing w:line="360" w:lineRule="auto"/>
        <w:jc w:val="both"/>
      </w:pPr>
    </w:p>
    <w:p w:rsidR="00FF0798" w:rsidRDefault="00FF0798" w:rsidP="00157705">
      <w:pPr>
        <w:widowControl w:val="0"/>
        <w:autoSpaceDE w:val="0"/>
        <w:spacing w:before="240" w:after="240" w:line="360" w:lineRule="auto"/>
        <w:ind w:right="-6"/>
        <w:jc w:val="both"/>
        <w:rPr>
          <w:b/>
          <w:bCs/>
          <w:caps/>
          <w:spacing w:val="36"/>
          <w:w w:val="80"/>
          <w:position w:val="-1"/>
          <w:sz w:val="32"/>
          <w:szCs w:val="32"/>
        </w:rPr>
      </w:pPr>
    </w:p>
    <w:p w:rsidR="00592206" w:rsidRPr="0029472D" w:rsidRDefault="00592206" w:rsidP="00157705">
      <w:pPr>
        <w:widowControl w:val="0"/>
        <w:autoSpaceDE w:val="0"/>
        <w:spacing w:before="240" w:after="240" w:line="360" w:lineRule="auto"/>
        <w:ind w:right="-6"/>
        <w:jc w:val="both"/>
        <w:rPr>
          <w:b/>
          <w:bCs/>
          <w:caps/>
          <w:spacing w:val="36"/>
          <w:w w:val="80"/>
          <w:position w:val="-1"/>
          <w:sz w:val="32"/>
          <w:szCs w:val="32"/>
        </w:rPr>
      </w:pPr>
    </w:p>
    <w:p w:rsidR="00FF0798" w:rsidRPr="0029472D" w:rsidRDefault="00FF0798" w:rsidP="00157705">
      <w:pPr>
        <w:widowControl w:val="0"/>
        <w:autoSpaceDE w:val="0"/>
        <w:spacing w:before="240" w:after="240" w:line="360" w:lineRule="auto"/>
        <w:ind w:right="-6"/>
        <w:jc w:val="both"/>
        <w:rPr>
          <w:b/>
          <w:bCs/>
          <w:caps/>
          <w:spacing w:val="36"/>
          <w:w w:val="80"/>
          <w:position w:val="-1"/>
          <w:sz w:val="32"/>
          <w:szCs w:val="32"/>
        </w:rPr>
      </w:pPr>
      <w:r w:rsidRPr="0029472D">
        <w:rPr>
          <w:b/>
          <w:bCs/>
          <w:caps/>
          <w:spacing w:val="36"/>
          <w:w w:val="80"/>
          <w:position w:val="-1"/>
          <w:sz w:val="32"/>
          <w:szCs w:val="32"/>
        </w:rPr>
        <w:lastRenderedPageBreak/>
        <w:t xml:space="preserve">Annexen°10 : </w:t>
      </w:r>
      <w:bookmarkStart w:id="1462" w:name="_Hlk143620781"/>
      <w:r w:rsidRPr="0029472D">
        <w:rPr>
          <w:b/>
          <w:bCs/>
          <w:caps/>
          <w:spacing w:val="36"/>
          <w:w w:val="80"/>
          <w:position w:val="-1"/>
          <w:sz w:val="32"/>
          <w:szCs w:val="32"/>
        </w:rPr>
        <w:t>Modèle fiche de prestations susceptibles d’être sous-traitées commandées</w:t>
      </w:r>
      <w:bookmarkEnd w:id="1462"/>
    </w:p>
    <w:tbl>
      <w:tblPr>
        <w:tblW w:w="9667" w:type="dxa"/>
        <w:tblCellMar>
          <w:left w:w="10" w:type="dxa"/>
          <w:right w:w="10" w:type="dxa"/>
        </w:tblCellMar>
        <w:tblLook w:val="0000" w:firstRow="0" w:lastRow="0" w:firstColumn="0" w:lastColumn="0" w:noHBand="0" w:noVBand="0"/>
      </w:tblPr>
      <w:tblGrid>
        <w:gridCol w:w="2166"/>
        <w:gridCol w:w="4016"/>
        <w:gridCol w:w="3485"/>
      </w:tblGrid>
      <w:tr w:rsidR="00FF0798" w:rsidRPr="0029472D" w:rsidTr="00B07C25">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FF0798" w:rsidRPr="0029472D" w:rsidRDefault="00FF0798" w:rsidP="00157705">
            <w:pPr>
              <w:spacing w:after="60" w:line="360" w:lineRule="auto"/>
              <w:jc w:val="both"/>
              <w:rPr>
                <w:b/>
                <w:bCs/>
              </w:rPr>
            </w:pPr>
            <w:r w:rsidRPr="0029472D">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FF0798" w:rsidRPr="0029472D" w:rsidRDefault="00FF0798" w:rsidP="00157705">
            <w:pPr>
              <w:spacing w:after="60" w:line="360" w:lineRule="auto"/>
              <w:jc w:val="both"/>
              <w:rPr>
                <w:b/>
                <w:bCs/>
              </w:rPr>
            </w:pPr>
            <w:r w:rsidRPr="0029472D">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FF0798" w:rsidRPr="0029472D" w:rsidRDefault="00FF0798" w:rsidP="00157705">
            <w:pPr>
              <w:spacing w:after="60" w:line="360" w:lineRule="auto"/>
              <w:jc w:val="both"/>
              <w:rPr>
                <w:b/>
                <w:bCs/>
              </w:rPr>
            </w:pPr>
            <w:r w:rsidRPr="0029472D">
              <w:rPr>
                <w:b/>
                <w:bCs/>
              </w:rPr>
              <w:t>Quantité (Nombre d’unités)</w:t>
            </w:r>
          </w:p>
        </w:tc>
      </w:tr>
      <w:tr w:rsidR="00FF0798" w:rsidRPr="0029472D" w:rsidTr="00B07C25">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0798" w:rsidRPr="0029472D" w:rsidRDefault="00FF0798" w:rsidP="00157705">
            <w:pPr>
              <w:spacing w:after="60" w:line="360" w:lineRule="auto"/>
              <w:jc w:val="both"/>
              <w:rPr>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0798" w:rsidRPr="0029472D" w:rsidRDefault="00FF0798" w:rsidP="00157705">
            <w:pPr>
              <w:spacing w:after="60" w:line="360" w:lineRule="auto"/>
              <w:jc w:val="both"/>
              <w:rPr>
                <w:i/>
                <w:iCs/>
              </w:rPr>
            </w:pPr>
            <w:r w:rsidRPr="0029472D">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0798" w:rsidRPr="0029472D" w:rsidRDefault="00FF0798" w:rsidP="00157705">
            <w:pPr>
              <w:spacing w:after="60" w:line="360" w:lineRule="auto"/>
              <w:jc w:val="both"/>
              <w:rPr>
                <w:i/>
                <w:iCs/>
              </w:rPr>
            </w:pPr>
            <w:r w:rsidRPr="0029472D">
              <w:rPr>
                <w:i/>
                <w:iCs/>
              </w:rPr>
              <w:t>[insérer la quantité des articles à fournir]</w:t>
            </w:r>
          </w:p>
        </w:tc>
      </w:tr>
      <w:tr w:rsidR="00FF0798" w:rsidRPr="0029472D" w:rsidTr="00B07C25">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0798" w:rsidRPr="0029472D" w:rsidRDefault="00FF0798" w:rsidP="00157705">
            <w:pPr>
              <w:spacing w:after="60" w:line="360" w:lineRule="auto"/>
              <w:jc w:val="both"/>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0798" w:rsidRPr="0029472D" w:rsidRDefault="00FF0798" w:rsidP="00157705">
            <w:pPr>
              <w:spacing w:after="60" w:line="360" w:lineRule="auto"/>
              <w:jc w:val="both"/>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0798" w:rsidRPr="0029472D" w:rsidRDefault="00FF0798" w:rsidP="00157705">
            <w:pPr>
              <w:spacing w:after="60" w:line="360" w:lineRule="auto"/>
              <w:jc w:val="both"/>
            </w:pPr>
          </w:p>
        </w:tc>
      </w:tr>
      <w:tr w:rsidR="00FF0798" w:rsidRPr="0029472D" w:rsidTr="00B07C25">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0798" w:rsidRPr="0029472D" w:rsidRDefault="00FF0798" w:rsidP="00157705">
            <w:pPr>
              <w:spacing w:after="60" w:line="360" w:lineRule="auto"/>
              <w:jc w:val="both"/>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0798" w:rsidRPr="0029472D" w:rsidRDefault="00FF0798" w:rsidP="00157705">
            <w:pPr>
              <w:spacing w:after="60" w:line="360" w:lineRule="auto"/>
              <w:jc w:val="both"/>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0798" w:rsidRPr="0029472D" w:rsidRDefault="00FF0798" w:rsidP="00157705">
            <w:pPr>
              <w:spacing w:after="60" w:line="360" w:lineRule="auto"/>
              <w:jc w:val="both"/>
            </w:pPr>
          </w:p>
        </w:tc>
      </w:tr>
      <w:tr w:rsidR="00FF0798" w:rsidRPr="0029472D" w:rsidTr="00B07C25">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0798" w:rsidRPr="0029472D" w:rsidRDefault="00FF0798" w:rsidP="00157705">
            <w:pPr>
              <w:spacing w:after="60" w:line="360" w:lineRule="auto"/>
              <w:jc w:val="both"/>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0798" w:rsidRPr="0029472D" w:rsidRDefault="00FF0798" w:rsidP="00157705">
            <w:pPr>
              <w:spacing w:after="60" w:line="360" w:lineRule="auto"/>
              <w:jc w:val="both"/>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0798" w:rsidRPr="0029472D" w:rsidRDefault="00FF0798" w:rsidP="00157705">
            <w:pPr>
              <w:spacing w:after="60" w:line="360" w:lineRule="auto"/>
              <w:jc w:val="both"/>
            </w:pPr>
          </w:p>
        </w:tc>
      </w:tr>
      <w:tr w:rsidR="00FF0798" w:rsidRPr="0029472D" w:rsidTr="00B07C25">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FF0798" w:rsidRPr="0029472D" w:rsidRDefault="00FF0798" w:rsidP="00157705">
            <w:pPr>
              <w:spacing w:after="60" w:line="360" w:lineRule="auto"/>
              <w:jc w:val="both"/>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FF0798" w:rsidRPr="0029472D" w:rsidRDefault="00FF0798" w:rsidP="00157705">
            <w:pPr>
              <w:spacing w:after="60" w:line="360" w:lineRule="auto"/>
              <w:jc w:val="both"/>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FF0798" w:rsidRPr="0029472D" w:rsidRDefault="00FF0798" w:rsidP="00157705">
            <w:pPr>
              <w:spacing w:after="60" w:line="360" w:lineRule="auto"/>
              <w:jc w:val="both"/>
            </w:pPr>
          </w:p>
        </w:tc>
      </w:tr>
    </w:tbl>
    <w:p w:rsidR="00FF0798" w:rsidRPr="0029472D" w:rsidRDefault="00FF0798" w:rsidP="00157705">
      <w:pPr>
        <w:widowControl w:val="0"/>
        <w:tabs>
          <w:tab w:val="left" w:pos="10420"/>
        </w:tabs>
        <w:autoSpaceDE w:val="0"/>
        <w:spacing w:after="60" w:line="360" w:lineRule="auto"/>
        <w:jc w:val="both"/>
        <w:rPr>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FF0798" w:rsidRPr="0029472D" w:rsidTr="00B07C25">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FF0798" w:rsidRPr="0029472D" w:rsidRDefault="00FF0798" w:rsidP="00157705">
            <w:pPr>
              <w:spacing w:after="60" w:line="360" w:lineRule="auto"/>
              <w:jc w:val="both"/>
              <w:rPr>
                <w:b/>
                <w:bCs/>
              </w:rPr>
            </w:pPr>
            <w:r w:rsidRPr="0029472D">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FF0798" w:rsidRPr="0029472D" w:rsidRDefault="00FF0798" w:rsidP="00157705">
            <w:pPr>
              <w:spacing w:after="60" w:line="360" w:lineRule="auto"/>
              <w:jc w:val="both"/>
              <w:rPr>
                <w:b/>
                <w:bCs/>
              </w:rPr>
            </w:pPr>
          </w:p>
          <w:p w:rsidR="00FF0798" w:rsidRPr="0029472D" w:rsidRDefault="00FF0798" w:rsidP="00157705">
            <w:pPr>
              <w:spacing w:after="60" w:line="360" w:lineRule="auto"/>
              <w:jc w:val="both"/>
              <w:rPr>
                <w:b/>
                <w:bCs/>
              </w:rPr>
            </w:pPr>
            <w:r w:rsidRPr="0029472D">
              <w:rPr>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rsidR="00FF0798" w:rsidRPr="0029472D" w:rsidRDefault="00FF0798" w:rsidP="00157705">
            <w:pPr>
              <w:spacing w:after="60" w:line="360" w:lineRule="auto"/>
              <w:jc w:val="both"/>
              <w:rPr>
                <w:b/>
                <w:bCs/>
              </w:rPr>
            </w:pPr>
          </w:p>
          <w:p w:rsidR="00FF0798" w:rsidRPr="0029472D" w:rsidRDefault="00FF0798" w:rsidP="00157705">
            <w:pPr>
              <w:spacing w:after="60" w:line="360" w:lineRule="auto"/>
              <w:jc w:val="both"/>
              <w:rPr>
                <w:b/>
                <w:bCs/>
              </w:rPr>
            </w:pPr>
            <w:r w:rsidRPr="0029472D">
              <w:rPr>
                <w:b/>
                <w:bCs/>
              </w:rPr>
              <w:t>Unité de mesure</w:t>
            </w:r>
          </w:p>
        </w:tc>
      </w:tr>
      <w:tr w:rsidR="00FF0798" w:rsidRPr="0029472D" w:rsidTr="00B07C25">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FF0798" w:rsidRPr="0029472D" w:rsidRDefault="00FF0798" w:rsidP="00157705">
            <w:pPr>
              <w:tabs>
                <w:tab w:val="left" w:pos="1559"/>
                <w:tab w:val="left" w:pos="1720"/>
              </w:tabs>
              <w:spacing w:after="60" w:line="360" w:lineRule="auto"/>
              <w:ind w:right="112"/>
              <w:jc w:val="both"/>
              <w:rPr>
                <w:i/>
                <w:iCs/>
              </w:rPr>
            </w:pPr>
            <w:r w:rsidRPr="0029472D">
              <w:rPr>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F0798" w:rsidRPr="0029472D" w:rsidRDefault="00FF0798" w:rsidP="00157705">
            <w:pPr>
              <w:spacing w:after="60" w:line="360" w:lineRule="auto"/>
              <w:jc w:val="both"/>
              <w:rPr>
                <w:i/>
                <w:iCs/>
              </w:rPr>
            </w:pPr>
            <w:r w:rsidRPr="0029472D">
              <w:rPr>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rsidR="00FF0798" w:rsidRPr="0029472D" w:rsidRDefault="00FF0798" w:rsidP="00157705">
            <w:pPr>
              <w:spacing w:after="60" w:line="360" w:lineRule="auto"/>
              <w:jc w:val="both"/>
              <w:rPr>
                <w:i/>
                <w:iCs/>
              </w:rPr>
            </w:pPr>
            <w:r w:rsidRPr="0029472D">
              <w:rPr>
                <w:i/>
                <w:iCs/>
              </w:rPr>
              <w:t>[unité de mesure]</w:t>
            </w:r>
          </w:p>
        </w:tc>
      </w:tr>
      <w:tr w:rsidR="00FF0798" w:rsidRPr="0029472D" w:rsidTr="00B07C25">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FF0798" w:rsidRPr="0029472D" w:rsidRDefault="00FF0798" w:rsidP="00157705">
            <w:pPr>
              <w:spacing w:after="60" w:line="360" w:lineRule="auto"/>
              <w:jc w:val="both"/>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F0798" w:rsidRPr="0029472D" w:rsidRDefault="00FF0798" w:rsidP="00157705">
            <w:pPr>
              <w:spacing w:after="60" w:line="360" w:lineRule="auto"/>
              <w:jc w:val="both"/>
            </w:pPr>
          </w:p>
        </w:tc>
        <w:tc>
          <w:tcPr>
            <w:tcW w:w="3348" w:type="dxa"/>
            <w:tcBorders>
              <w:top w:val="single" w:sz="6" w:space="0" w:color="000000"/>
              <w:left w:val="single" w:sz="6" w:space="0" w:color="000000"/>
              <w:bottom w:val="single" w:sz="6" w:space="0" w:color="000000"/>
              <w:right w:val="single" w:sz="6" w:space="0" w:color="000000"/>
            </w:tcBorders>
          </w:tcPr>
          <w:p w:rsidR="00FF0798" w:rsidRPr="0029472D" w:rsidRDefault="00FF0798" w:rsidP="00157705">
            <w:pPr>
              <w:spacing w:after="60" w:line="360" w:lineRule="auto"/>
              <w:jc w:val="both"/>
            </w:pPr>
          </w:p>
        </w:tc>
      </w:tr>
      <w:tr w:rsidR="00FF0798" w:rsidRPr="0029472D" w:rsidTr="00B07C25">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FF0798" w:rsidRPr="0029472D" w:rsidRDefault="00FF0798" w:rsidP="00157705">
            <w:pPr>
              <w:spacing w:after="60" w:line="360" w:lineRule="auto"/>
              <w:jc w:val="both"/>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F0798" w:rsidRPr="0029472D" w:rsidRDefault="00FF0798" w:rsidP="00157705">
            <w:pPr>
              <w:spacing w:after="60" w:line="360" w:lineRule="auto"/>
              <w:jc w:val="both"/>
            </w:pPr>
          </w:p>
        </w:tc>
        <w:tc>
          <w:tcPr>
            <w:tcW w:w="3348" w:type="dxa"/>
            <w:tcBorders>
              <w:top w:val="single" w:sz="6" w:space="0" w:color="000000"/>
              <w:left w:val="single" w:sz="6" w:space="0" w:color="000000"/>
              <w:bottom w:val="single" w:sz="6" w:space="0" w:color="000000"/>
              <w:right w:val="single" w:sz="6" w:space="0" w:color="000000"/>
            </w:tcBorders>
          </w:tcPr>
          <w:p w:rsidR="00FF0798" w:rsidRPr="0029472D" w:rsidRDefault="00FF0798" w:rsidP="00157705">
            <w:pPr>
              <w:spacing w:after="60" w:line="360" w:lineRule="auto"/>
              <w:jc w:val="both"/>
            </w:pPr>
          </w:p>
        </w:tc>
      </w:tr>
      <w:tr w:rsidR="00FF0798" w:rsidRPr="0029472D" w:rsidTr="00B07C25">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FF0798" w:rsidRPr="0029472D" w:rsidRDefault="00FF0798" w:rsidP="00157705">
            <w:pPr>
              <w:spacing w:after="60" w:line="360" w:lineRule="auto"/>
              <w:jc w:val="both"/>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F0798" w:rsidRPr="0029472D" w:rsidRDefault="00FF0798" w:rsidP="00157705">
            <w:pPr>
              <w:spacing w:after="60" w:line="360" w:lineRule="auto"/>
              <w:jc w:val="both"/>
            </w:pPr>
          </w:p>
        </w:tc>
        <w:tc>
          <w:tcPr>
            <w:tcW w:w="3348" w:type="dxa"/>
            <w:tcBorders>
              <w:top w:val="single" w:sz="6" w:space="0" w:color="000000"/>
              <w:left w:val="single" w:sz="6" w:space="0" w:color="000000"/>
              <w:bottom w:val="single" w:sz="6" w:space="0" w:color="000000"/>
              <w:right w:val="single" w:sz="6" w:space="0" w:color="000000"/>
            </w:tcBorders>
          </w:tcPr>
          <w:p w:rsidR="00FF0798" w:rsidRPr="0029472D" w:rsidRDefault="00FF0798" w:rsidP="00157705">
            <w:pPr>
              <w:spacing w:after="60" w:line="360" w:lineRule="auto"/>
              <w:jc w:val="both"/>
            </w:pPr>
          </w:p>
        </w:tc>
      </w:tr>
    </w:tbl>
    <w:p w:rsidR="00FF0798" w:rsidRPr="0029472D" w:rsidRDefault="00FF0798" w:rsidP="00157705">
      <w:pPr>
        <w:widowControl w:val="0"/>
        <w:tabs>
          <w:tab w:val="left" w:pos="10480"/>
        </w:tabs>
        <w:autoSpaceDE w:val="0"/>
        <w:spacing w:line="360" w:lineRule="auto"/>
        <w:jc w:val="both"/>
      </w:pPr>
    </w:p>
    <w:p w:rsidR="00FF0798" w:rsidRPr="0029472D" w:rsidRDefault="00FF0798" w:rsidP="00157705">
      <w:pPr>
        <w:widowControl w:val="0"/>
        <w:tabs>
          <w:tab w:val="left" w:pos="10480"/>
        </w:tabs>
        <w:autoSpaceDE w:val="0"/>
        <w:spacing w:line="360" w:lineRule="auto"/>
        <w:jc w:val="both"/>
      </w:pPr>
    </w:p>
    <w:p w:rsidR="00FF0798" w:rsidRPr="0029472D" w:rsidRDefault="00FF0798" w:rsidP="00157705">
      <w:pPr>
        <w:widowControl w:val="0"/>
        <w:tabs>
          <w:tab w:val="left" w:pos="10480"/>
        </w:tabs>
        <w:autoSpaceDE w:val="0"/>
        <w:spacing w:line="360" w:lineRule="auto"/>
        <w:jc w:val="both"/>
      </w:pPr>
    </w:p>
    <w:p w:rsidR="00FF0798" w:rsidRPr="0029472D" w:rsidRDefault="00FF0798" w:rsidP="00157705">
      <w:pPr>
        <w:widowControl w:val="0"/>
        <w:tabs>
          <w:tab w:val="left" w:pos="10480"/>
        </w:tabs>
        <w:autoSpaceDE w:val="0"/>
        <w:spacing w:line="360" w:lineRule="auto"/>
        <w:jc w:val="both"/>
      </w:pPr>
    </w:p>
    <w:p w:rsidR="00FF0798" w:rsidRPr="0029472D" w:rsidRDefault="00FF0798" w:rsidP="00157705">
      <w:pPr>
        <w:widowControl w:val="0"/>
        <w:tabs>
          <w:tab w:val="left" w:pos="10480"/>
        </w:tabs>
        <w:autoSpaceDE w:val="0"/>
        <w:spacing w:line="360" w:lineRule="auto"/>
        <w:jc w:val="both"/>
      </w:pPr>
    </w:p>
    <w:p w:rsidR="00FF0798" w:rsidRPr="0029472D" w:rsidRDefault="00FF0798" w:rsidP="00157705">
      <w:pPr>
        <w:widowControl w:val="0"/>
        <w:tabs>
          <w:tab w:val="left" w:pos="10480"/>
        </w:tabs>
        <w:autoSpaceDE w:val="0"/>
        <w:spacing w:line="360" w:lineRule="auto"/>
        <w:jc w:val="both"/>
      </w:pPr>
    </w:p>
    <w:p w:rsidR="00FF0798" w:rsidRPr="0029472D" w:rsidRDefault="00FF0798" w:rsidP="00157705">
      <w:pPr>
        <w:widowControl w:val="0"/>
        <w:tabs>
          <w:tab w:val="left" w:pos="10480"/>
        </w:tabs>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before="120" w:after="120" w:line="360" w:lineRule="auto"/>
        <w:jc w:val="both"/>
        <w:rPr>
          <w:b/>
          <w:bCs/>
          <w:caps/>
          <w:spacing w:val="36"/>
          <w:w w:val="80"/>
          <w:position w:val="-1"/>
          <w:sz w:val="32"/>
        </w:rPr>
      </w:pPr>
      <w:bookmarkStart w:id="1463" w:name="_Toc157617484"/>
      <w:r w:rsidRPr="0029472D">
        <w:rPr>
          <w:b/>
          <w:bCs/>
          <w:caps/>
          <w:spacing w:val="36"/>
          <w:w w:val="80"/>
          <w:position w:val="-1"/>
          <w:sz w:val="32"/>
        </w:rPr>
        <w:lastRenderedPageBreak/>
        <w:t>ANNEXEN°11</w:t>
      </w:r>
      <w:r w:rsidRPr="0029472D">
        <w:rPr>
          <w:bCs/>
          <w:caps/>
          <w:spacing w:val="36"/>
          <w:w w:val="80"/>
          <w:position w:val="-1"/>
          <w:sz w:val="32"/>
        </w:rPr>
        <w:t xml:space="preserve"> : </w:t>
      </w:r>
      <w:r w:rsidRPr="0029472D">
        <w:rPr>
          <w:b/>
          <w:bCs/>
          <w:caps/>
          <w:spacing w:val="36"/>
          <w:w w:val="80"/>
          <w:position w:val="-1"/>
          <w:sz w:val="32"/>
        </w:rPr>
        <w:t>Modèle de Curriculum Vitae (CV) du personnel spécialisé proposé</w:t>
      </w:r>
      <w:bookmarkEnd w:id="1463"/>
    </w:p>
    <w:p w:rsidR="00FF0798" w:rsidRDefault="00FF0798" w:rsidP="00157705">
      <w:pPr>
        <w:widowControl w:val="0"/>
        <w:autoSpaceDE w:val="0"/>
        <w:adjustRightInd w:val="0"/>
        <w:spacing w:after="60" w:line="360" w:lineRule="auto"/>
        <w:ind w:left="107" w:right="211"/>
        <w:jc w:val="both"/>
      </w:pPr>
      <w:r w:rsidRPr="0029472D">
        <w:t>Poste</w:t>
      </w:r>
      <w:r w:rsidRPr="0029472D">
        <w:rPr>
          <w:spacing w:val="7"/>
        </w:rPr>
        <w:t xml:space="preserve"> </w:t>
      </w:r>
      <w:r w:rsidRPr="0029472D">
        <w:t>: . . . . . . . . . . . . . . . . . . . . . . . . . . . . . . . . . . . . . . . . . . . . . . . . . . . . . . . . . . . . . . .</w:t>
      </w:r>
      <w:r w:rsidRPr="0029472D">
        <w:rPr>
          <w:spacing w:val="-2"/>
        </w:rPr>
        <w:t xml:space="preserve"> </w:t>
      </w:r>
      <w:r w:rsidRPr="0029472D">
        <w:t>. . . . . . . . . . . . . . . . . .  . . . . . . . . . . . . . . . . . . . . . . . . . . . . . . . . . . . .</w:t>
      </w:r>
      <w:r w:rsidRPr="0029472D">
        <w:rPr>
          <w:spacing w:val="-2"/>
        </w:rPr>
        <w:t xml:space="preserve"> </w:t>
      </w:r>
      <w:r w:rsidRPr="0029472D">
        <w:t xml:space="preserve">. . . . . . . . . . . . . . . . . . </w:t>
      </w:r>
    </w:p>
    <w:p w:rsidR="00FF0798" w:rsidRDefault="00FF0798" w:rsidP="00157705">
      <w:pPr>
        <w:widowControl w:val="0"/>
        <w:autoSpaceDE w:val="0"/>
        <w:adjustRightInd w:val="0"/>
        <w:spacing w:after="60" w:line="360" w:lineRule="auto"/>
        <w:ind w:left="107" w:right="211"/>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 xml:space="preserve">: . . . . . . . . . . . . . . . . . . . . . . . . . . . . . . . . . . . . . . . . . . . . . . . . . . . . . . . . . . . . . . . . . . . . . . . . . . . . . . . . . . . . . . . . . . . . . . . . . . . . . . . . . . . . . . . . . . . . . </w:t>
      </w:r>
    </w:p>
    <w:p w:rsidR="00FF0798" w:rsidRDefault="00FF0798" w:rsidP="00157705">
      <w:pPr>
        <w:widowControl w:val="0"/>
        <w:autoSpaceDE w:val="0"/>
        <w:adjustRightInd w:val="0"/>
        <w:spacing w:after="60" w:line="360" w:lineRule="auto"/>
        <w:ind w:left="107" w:right="211"/>
        <w:jc w:val="both"/>
      </w:pPr>
      <w:r w:rsidRPr="0029472D">
        <w:t>Nom</w:t>
      </w:r>
      <w:r w:rsidRPr="0029472D">
        <w:rPr>
          <w:spacing w:val="7"/>
        </w:rPr>
        <w:t xml:space="preserve"> </w:t>
      </w:r>
      <w:r w:rsidRPr="0029472D">
        <w:t>de</w:t>
      </w:r>
      <w:r w:rsidRPr="0029472D">
        <w:rPr>
          <w:spacing w:val="7"/>
        </w:rPr>
        <w:t xml:space="preserve"> </w:t>
      </w:r>
      <w:r w:rsidRPr="0029472D">
        <w:t>l’employé</w:t>
      </w:r>
      <w:r w:rsidRPr="0029472D">
        <w:rPr>
          <w:spacing w:val="7"/>
        </w:rPr>
        <w:t xml:space="preserve"> </w:t>
      </w:r>
      <w:r w:rsidRPr="0029472D">
        <w:t>: . . . . . . . . . . . . . . . . . . . . . . . . . . . . . . . . . . . . . . . . . . . . . . . .  . . . . .</w:t>
      </w:r>
      <w:r w:rsidRPr="0029472D">
        <w:rPr>
          <w:spacing w:val="-2"/>
        </w:rPr>
        <w:t xml:space="preserve"> </w:t>
      </w:r>
      <w:r w:rsidRPr="0029472D">
        <w:t>. . . . . . . . . . . . . . . . . . . . . . . . . . . . . . . . . . . . . . . . . . . . . . . . . . . . . . . . . . . . . . .</w:t>
      </w:r>
    </w:p>
    <w:p w:rsidR="00FF0798" w:rsidRDefault="00FF0798" w:rsidP="00157705">
      <w:pPr>
        <w:widowControl w:val="0"/>
        <w:autoSpaceDE w:val="0"/>
        <w:adjustRightInd w:val="0"/>
        <w:spacing w:after="60" w:line="360" w:lineRule="auto"/>
        <w:ind w:left="107" w:right="211"/>
        <w:jc w:val="both"/>
      </w:pPr>
      <w:r w:rsidRPr="0029472D">
        <w:t xml:space="preserve"> Profession</w:t>
      </w:r>
      <w:r w:rsidRPr="0029472D">
        <w:rPr>
          <w:spacing w:val="7"/>
        </w:rPr>
        <w:t xml:space="preserve"> </w:t>
      </w:r>
      <w:r w:rsidRPr="0029472D">
        <w:t>: . . . . . . . . . . . . . . . . . . . . . . . . . . . . . . . . . . . . . . . . . . . . . . . . . . . . . . . . . . . . . . . . . . . . . . . . . . . . . . . . . . . . . . . . . . . . . . . . . . . . . . . . . . . . . . . . . . .</w:t>
      </w:r>
      <w:r w:rsidRPr="0029472D">
        <w:rPr>
          <w:spacing w:val="-2"/>
        </w:rPr>
        <w:t xml:space="preserve"> </w:t>
      </w:r>
      <w:r w:rsidRPr="0029472D">
        <w:t xml:space="preserve">. . . . . . . . . . . </w:t>
      </w:r>
    </w:p>
    <w:p w:rsidR="00FF0798" w:rsidRDefault="00FF0798" w:rsidP="00157705">
      <w:pPr>
        <w:widowControl w:val="0"/>
        <w:autoSpaceDE w:val="0"/>
        <w:adjustRightInd w:val="0"/>
        <w:spacing w:after="60" w:line="360" w:lineRule="auto"/>
        <w:ind w:left="107" w:right="211"/>
        <w:jc w:val="both"/>
      </w:pPr>
      <w:r w:rsidRPr="0029472D">
        <w:t>Diplômes</w:t>
      </w:r>
      <w:r w:rsidRPr="0029472D">
        <w:rPr>
          <w:spacing w:val="7"/>
        </w:rPr>
        <w:t xml:space="preserve"> </w:t>
      </w:r>
      <w:r w:rsidRPr="0029472D">
        <w:t>: . . . . . . . . . . . . . . . . . . . . . . . . . . . . . . . . . . . . . . . . . . . . . . . . . . . . . . . . . . . .. . . . . . . . . . . . . . . . . . . . . . . . . . . . . . . . . . . . . . . . . . . . . . . . . . . . . . . . . .</w:t>
      </w:r>
      <w:r w:rsidRPr="0029472D">
        <w:rPr>
          <w:spacing w:val="-2"/>
        </w:rPr>
        <w:t xml:space="preserve"> </w:t>
      </w:r>
      <w:r w:rsidRPr="0029472D">
        <w:t xml:space="preserve">. . . . . . . . . . . . . </w:t>
      </w:r>
    </w:p>
    <w:p w:rsidR="00FF0798" w:rsidRDefault="00FF0798" w:rsidP="00157705">
      <w:pPr>
        <w:widowControl w:val="0"/>
        <w:autoSpaceDE w:val="0"/>
        <w:adjustRightInd w:val="0"/>
        <w:spacing w:after="60" w:line="360" w:lineRule="auto"/>
        <w:ind w:left="107" w:right="211"/>
        <w:jc w:val="both"/>
      </w:pPr>
      <w:r w:rsidRPr="0029472D">
        <w:t>Date</w:t>
      </w:r>
      <w:r w:rsidRPr="0029472D">
        <w:rPr>
          <w:spacing w:val="7"/>
        </w:rPr>
        <w:t xml:space="preserve"> </w:t>
      </w:r>
      <w:r w:rsidRPr="0029472D">
        <w:t>de</w:t>
      </w:r>
      <w:r w:rsidRPr="0029472D">
        <w:rPr>
          <w:spacing w:val="7"/>
        </w:rPr>
        <w:t xml:space="preserve"> </w:t>
      </w:r>
      <w:r w:rsidRPr="0029472D">
        <w:t>naissance</w:t>
      </w:r>
      <w:r w:rsidRPr="0029472D">
        <w:rPr>
          <w:spacing w:val="7"/>
        </w:rPr>
        <w:t xml:space="preserve"> </w:t>
      </w:r>
      <w:r w:rsidRPr="0029472D">
        <w:t>: . . . . . . . . . . . . . . . . . . . . . . . . . . . . . . . . . . . . . . . . . .  . . . . . . . . . . .</w:t>
      </w:r>
      <w:r w:rsidRPr="0029472D">
        <w:rPr>
          <w:spacing w:val="-2"/>
        </w:rPr>
        <w:t xml:space="preserve"> </w:t>
      </w:r>
      <w:r w:rsidRPr="0029472D">
        <w:t xml:space="preserve">. . . . . . . . . . . . . . . . . . . . . . . . . . . . . . . . . . . . . . . . . . . . . . . . . . . . . . . . . . . . . . </w:t>
      </w:r>
    </w:p>
    <w:p w:rsidR="00FF0798" w:rsidRDefault="00FF0798" w:rsidP="00157705">
      <w:pPr>
        <w:widowControl w:val="0"/>
        <w:autoSpaceDE w:val="0"/>
        <w:adjustRightInd w:val="0"/>
        <w:spacing w:after="60" w:line="360" w:lineRule="auto"/>
        <w:ind w:left="107" w:right="211"/>
        <w:jc w:val="both"/>
        <w:rPr>
          <w:spacing w:val="3"/>
        </w:rPr>
      </w:pPr>
      <w:r w:rsidRPr="0029472D">
        <w:t>Nombre</w:t>
      </w:r>
      <w:r w:rsidRPr="0029472D">
        <w:rPr>
          <w:spacing w:val="7"/>
        </w:rPr>
        <w:t xml:space="preserve"> </w:t>
      </w:r>
      <w:r w:rsidRPr="0029472D">
        <w:t>d’années</w:t>
      </w:r>
      <w:r w:rsidRPr="0029472D">
        <w:rPr>
          <w:spacing w:val="7"/>
        </w:rPr>
        <w:t xml:space="preserve"> </w:t>
      </w:r>
      <w:r w:rsidRPr="0029472D">
        <w:t>d’emploi</w:t>
      </w:r>
      <w:r w:rsidRPr="0029472D">
        <w:rPr>
          <w:spacing w:val="7"/>
        </w:rPr>
        <w:t xml:space="preserve"> </w:t>
      </w:r>
      <w:r w:rsidRPr="0029472D">
        <w:t>par</w:t>
      </w:r>
      <w:r w:rsidRPr="0029472D">
        <w:rPr>
          <w:spacing w:val="7"/>
        </w:rPr>
        <w:t xml:space="preserve"> </w:t>
      </w:r>
      <w:r w:rsidRPr="0029472D">
        <w:t>le</w:t>
      </w:r>
      <w:r w:rsidRPr="0029472D">
        <w:rPr>
          <w:spacing w:val="7"/>
        </w:rPr>
        <w:t xml:space="preserve"> </w:t>
      </w:r>
      <w:r w:rsidRPr="0029472D">
        <w:t>Candidat</w:t>
      </w:r>
      <w:r w:rsidRPr="0029472D">
        <w:rPr>
          <w:spacing w:val="7"/>
        </w:rPr>
        <w:t xml:space="preserve"> </w:t>
      </w:r>
      <w:r w:rsidRPr="0029472D">
        <w:rPr>
          <w:spacing w:val="1"/>
        </w:rPr>
        <w:t>:</w:t>
      </w:r>
      <w:r w:rsidRPr="0029472D">
        <w:t>................................</w:t>
      </w:r>
      <w:r w:rsidRPr="0029472D">
        <w:rPr>
          <w:spacing w:val="3"/>
        </w:rPr>
        <w:t xml:space="preserve"> </w:t>
      </w:r>
    </w:p>
    <w:p w:rsidR="00FF0798" w:rsidRDefault="00FF0798" w:rsidP="00157705">
      <w:pPr>
        <w:widowControl w:val="0"/>
        <w:autoSpaceDE w:val="0"/>
        <w:adjustRightInd w:val="0"/>
        <w:spacing w:after="60" w:line="360" w:lineRule="auto"/>
        <w:ind w:left="107" w:right="211"/>
        <w:jc w:val="both"/>
      </w:pPr>
      <w:r w:rsidRPr="0029472D">
        <w:t>Nationalité</w:t>
      </w:r>
      <w:r w:rsidRPr="0029472D">
        <w:rPr>
          <w:spacing w:val="7"/>
        </w:rPr>
        <w:t xml:space="preserve"> </w:t>
      </w:r>
      <w:r w:rsidRPr="0029472D">
        <w:t xml:space="preserve">: . . . . . . . .  . . . . . . . . . . . . . . . . . . . . . . . . . . </w:t>
      </w:r>
    </w:p>
    <w:p w:rsidR="00FF0798" w:rsidRPr="0029472D" w:rsidRDefault="00FF0798" w:rsidP="00157705">
      <w:pPr>
        <w:widowControl w:val="0"/>
        <w:autoSpaceDE w:val="0"/>
        <w:adjustRightInd w:val="0"/>
        <w:spacing w:after="60" w:line="360" w:lineRule="auto"/>
        <w:ind w:left="107" w:right="211"/>
        <w:jc w:val="both"/>
      </w:pPr>
      <w:r w:rsidRPr="0029472D">
        <w:t>Affiliation</w:t>
      </w:r>
      <w:r w:rsidRPr="0029472D">
        <w:rPr>
          <w:spacing w:val="7"/>
        </w:rPr>
        <w:t xml:space="preserve"> </w:t>
      </w:r>
      <w:r w:rsidRPr="0029472D">
        <w:t>à</w:t>
      </w:r>
      <w:r w:rsidRPr="0029472D">
        <w:rPr>
          <w:spacing w:val="7"/>
        </w:rPr>
        <w:t xml:space="preserve"> </w:t>
      </w:r>
      <w:r w:rsidRPr="0029472D">
        <w:t>des</w:t>
      </w:r>
      <w:r w:rsidRPr="0029472D">
        <w:rPr>
          <w:spacing w:val="7"/>
        </w:rPr>
        <w:t xml:space="preserve"> </w:t>
      </w:r>
      <w:r w:rsidRPr="0029472D">
        <w:t>associations/groupements</w:t>
      </w:r>
      <w:r w:rsidRPr="0029472D">
        <w:rPr>
          <w:spacing w:val="7"/>
        </w:rPr>
        <w:t xml:space="preserve"> </w:t>
      </w:r>
      <w:r w:rsidRPr="0029472D">
        <w:t>professionnels</w:t>
      </w:r>
      <w:r w:rsidRPr="0029472D">
        <w:rPr>
          <w:spacing w:val="7"/>
        </w:rPr>
        <w:t xml:space="preserve"> </w:t>
      </w:r>
      <w:r w:rsidRPr="0029472D">
        <w:t>: . . . . . . . . . . . . . . . . . . . . . . . . . . . . . . . . . . . . . . . . . . . . . . . . . . . . . . . . . . . . . . . . . . . . . . . . . . . . .</w:t>
      </w:r>
      <w:r w:rsidRPr="0029472D">
        <w:rPr>
          <w:spacing w:val="-2"/>
        </w:rPr>
        <w:t xml:space="preserve"> </w:t>
      </w:r>
      <w:r w:rsidRPr="0029472D">
        <w:t>. . . . . . . . . . . . . . . . . . . . . . . . . . . . . . .</w:t>
      </w:r>
    </w:p>
    <w:p w:rsidR="00FF0798" w:rsidRPr="0029472D" w:rsidRDefault="00FF0798" w:rsidP="00157705">
      <w:pPr>
        <w:widowControl w:val="0"/>
        <w:autoSpaceDE w:val="0"/>
        <w:adjustRightInd w:val="0"/>
        <w:spacing w:after="60" w:line="360" w:lineRule="auto"/>
        <w:ind w:left="107" w:right="-82"/>
        <w:jc w:val="both"/>
      </w:pPr>
      <w:r w:rsidRPr="0029472D">
        <w:t>Attributions</w:t>
      </w:r>
      <w:r w:rsidRPr="0029472D">
        <w:rPr>
          <w:spacing w:val="7"/>
        </w:rPr>
        <w:t xml:space="preserve"> </w:t>
      </w:r>
      <w:r w:rsidRPr="0029472D">
        <w:t>spécifiques</w:t>
      </w:r>
      <w:r w:rsidRPr="0029472D">
        <w:rPr>
          <w:spacing w:val="7"/>
        </w:rPr>
        <w:t xml:space="preserve"> </w:t>
      </w:r>
      <w:r w:rsidRPr="0029472D">
        <w:t>: . . . . . . . . . . . . . . . . . . . . . . . . . . . . . . . . . . . . . . . . . . . . . . . .  . . . .</w:t>
      </w:r>
      <w:r w:rsidRPr="0029472D">
        <w:rPr>
          <w:spacing w:val="-2"/>
        </w:rPr>
        <w:t xml:space="preserve"> </w:t>
      </w:r>
      <w:r w:rsidRPr="0029472D">
        <w:t>. . . . . . .  . . . . . . . . . . . . . . . . . . . .  . . . . . . . . . . . . . . . . . . . . . . . . . . . . .</w:t>
      </w:r>
      <w:r w:rsidRPr="0029472D">
        <w:rPr>
          <w:spacing w:val="-2"/>
        </w:rPr>
        <w:t xml:space="preserve"> </w:t>
      </w:r>
      <w:r w:rsidRPr="0029472D">
        <w:t>. . . . . . . . . . . . . . . . . . . . . . . . . . . . . . .</w:t>
      </w:r>
    </w:p>
    <w:p w:rsidR="00FF0798" w:rsidRPr="0029472D" w:rsidRDefault="00FF0798" w:rsidP="00157705">
      <w:pPr>
        <w:widowControl w:val="0"/>
        <w:autoSpaceDE w:val="0"/>
        <w:adjustRightInd w:val="0"/>
        <w:spacing w:after="60" w:line="360" w:lineRule="auto"/>
        <w:ind w:left="107" w:right="-20"/>
        <w:jc w:val="both"/>
      </w:pPr>
      <w:r w:rsidRPr="0029472D">
        <w:t>P</w:t>
      </w:r>
      <w:r w:rsidRPr="0029472D">
        <w:rPr>
          <w:b/>
          <w:bCs/>
        </w:rPr>
        <w:t>rincipales</w:t>
      </w:r>
      <w:r w:rsidRPr="0029472D">
        <w:rPr>
          <w:b/>
          <w:bCs/>
          <w:spacing w:val="7"/>
        </w:rPr>
        <w:t xml:space="preserve"> </w:t>
      </w:r>
      <w:r w:rsidRPr="0029472D">
        <w:rPr>
          <w:b/>
          <w:bCs/>
        </w:rPr>
        <w:t>qualifications</w:t>
      </w:r>
      <w:r w:rsidRPr="0029472D">
        <w:rPr>
          <w:b/>
          <w:bCs/>
          <w:spacing w:val="7"/>
        </w:rPr>
        <w:t xml:space="preserve"> </w:t>
      </w:r>
      <w:r w:rsidRPr="0029472D">
        <w:rPr>
          <w:b/>
          <w:bCs/>
        </w:rPr>
        <w:t>:</w:t>
      </w:r>
    </w:p>
    <w:p w:rsidR="00FF0798" w:rsidRPr="0029472D" w:rsidRDefault="00FF0798" w:rsidP="00157705">
      <w:pPr>
        <w:widowControl w:val="0"/>
        <w:autoSpaceDE w:val="0"/>
        <w:adjustRightInd w:val="0"/>
        <w:spacing w:after="60" w:line="360" w:lineRule="auto"/>
        <w:ind w:left="107"/>
        <w:jc w:val="both"/>
      </w:pPr>
      <w:r w:rsidRPr="0029472D">
        <w:rPr>
          <w:i/>
          <w:iCs/>
        </w:rPr>
        <w:t>[En</w:t>
      </w:r>
      <w:r w:rsidRPr="0029472D">
        <w:rPr>
          <w:i/>
          <w:iCs/>
          <w:spacing w:val="5"/>
        </w:rPr>
        <w:t xml:space="preserve"> </w:t>
      </w:r>
      <w:r w:rsidRPr="0029472D">
        <w:rPr>
          <w:i/>
          <w:iCs/>
        </w:rPr>
        <w:t>une</w:t>
      </w:r>
      <w:r w:rsidRPr="0029472D">
        <w:rPr>
          <w:i/>
          <w:iCs/>
          <w:spacing w:val="5"/>
        </w:rPr>
        <w:t xml:space="preserve"> </w:t>
      </w:r>
      <w:r w:rsidRPr="0029472D">
        <w:rPr>
          <w:i/>
          <w:iCs/>
        </w:rPr>
        <w:t>demi-page</w:t>
      </w:r>
      <w:r w:rsidRPr="0029472D">
        <w:rPr>
          <w:i/>
          <w:iCs/>
          <w:spacing w:val="5"/>
        </w:rPr>
        <w:t xml:space="preserve"> </w:t>
      </w:r>
      <w:r w:rsidRPr="0029472D">
        <w:rPr>
          <w:i/>
          <w:iCs/>
        </w:rPr>
        <w:t>environ,</w:t>
      </w:r>
      <w:r w:rsidRPr="0029472D">
        <w:rPr>
          <w:i/>
          <w:iCs/>
          <w:spacing w:val="5"/>
        </w:rPr>
        <w:t xml:space="preserve"> </w:t>
      </w:r>
      <w:r w:rsidRPr="0029472D">
        <w:rPr>
          <w:i/>
          <w:iCs/>
        </w:rPr>
        <w:t>donner</w:t>
      </w:r>
      <w:r w:rsidRPr="0029472D">
        <w:rPr>
          <w:i/>
          <w:iCs/>
          <w:spacing w:val="5"/>
        </w:rPr>
        <w:t xml:space="preserve"> </w:t>
      </w:r>
      <w:r w:rsidRPr="0029472D">
        <w:rPr>
          <w:i/>
          <w:iCs/>
        </w:rPr>
        <w:t>un</w:t>
      </w:r>
      <w:r w:rsidRPr="0029472D">
        <w:rPr>
          <w:i/>
          <w:iCs/>
          <w:spacing w:val="5"/>
        </w:rPr>
        <w:t xml:space="preserve"> </w:t>
      </w:r>
      <w:r w:rsidRPr="0029472D">
        <w:rPr>
          <w:i/>
          <w:iCs/>
        </w:rPr>
        <w:t>aperçu</w:t>
      </w:r>
      <w:r w:rsidRPr="0029472D">
        <w:rPr>
          <w:i/>
          <w:iCs/>
          <w:spacing w:val="5"/>
        </w:rPr>
        <w:t xml:space="preserve"> </w:t>
      </w:r>
      <w:r w:rsidRPr="0029472D">
        <w:rPr>
          <w:i/>
          <w:iCs/>
        </w:rPr>
        <w:t>des</w:t>
      </w:r>
      <w:r w:rsidRPr="0029472D">
        <w:rPr>
          <w:i/>
          <w:iCs/>
          <w:spacing w:val="5"/>
        </w:rPr>
        <w:t xml:space="preserve"> </w:t>
      </w:r>
      <w:r w:rsidRPr="0029472D">
        <w:rPr>
          <w:i/>
          <w:iCs/>
        </w:rPr>
        <w:t>aspects</w:t>
      </w:r>
      <w:r w:rsidRPr="0029472D">
        <w:rPr>
          <w:i/>
          <w:iCs/>
          <w:spacing w:val="5"/>
        </w:rPr>
        <w:t xml:space="preserve"> </w:t>
      </w:r>
      <w:r w:rsidRPr="0029472D">
        <w:rPr>
          <w:i/>
          <w:iCs/>
        </w:rPr>
        <w:t>de</w:t>
      </w:r>
      <w:r w:rsidRPr="0029472D">
        <w:rPr>
          <w:i/>
          <w:iCs/>
          <w:spacing w:val="5"/>
        </w:rPr>
        <w:t xml:space="preserve"> </w:t>
      </w:r>
      <w:r w:rsidRPr="0029472D">
        <w:rPr>
          <w:i/>
          <w:iCs/>
        </w:rPr>
        <w:t>la</w:t>
      </w:r>
      <w:r w:rsidRPr="0029472D">
        <w:rPr>
          <w:i/>
          <w:iCs/>
          <w:spacing w:val="5"/>
        </w:rPr>
        <w:t xml:space="preserve"> </w:t>
      </w:r>
      <w:r w:rsidRPr="0029472D">
        <w:rPr>
          <w:i/>
          <w:iCs/>
        </w:rPr>
        <w:t>formation</w:t>
      </w:r>
      <w:r w:rsidRPr="0029472D">
        <w:rPr>
          <w:i/>
          <w:iCs/>
          <w:spacing w:val="5"/>
        </w:rPr>
        <w:t xml:space="preserve"> </w:t>
      </w:r>
      <w:r w:rsidRPr="0029472D">
        <w:rPr>
          <w:i/>
          <w:iCs/>
        </w:rPr>
        <w:t>et</w:t>
      </w:r>
      <w:r w:rsidRPr="0029472D">
        <w:rPr>
          <w:i/>
          <w:iCs/>
          <w:spacing w:val="5"/>
        </w:rPr>
        <w:t xml:space="preserve"> </w:t>
      </w:r>
      <w:r w:rsidRPr="0029472D">
        <w:rPr>
          <w:i/>
          <w:iCs/>
        </w:rPr>
        <w:t>de</w:t>
      </w:r>
      <w:r w:rsidRPr="0029472D">
        <w:rPr>
          <w:i/>
          <w:iCs/>
          <w:spacing w:val="5"/>
        </w:rPr>
        <w:t xml:space="preserve"> </w:t>
      </w:r>
      <w:r w:rsidRPr="0029472D">
        <w:rPr>
          <w:i/>
          <w:iCs/>
        </w:rPr>
        <w:t>l’expérience</w:t>
      </w:r>
      <w:r w:rsidRPr="0029472D">
        <w:rPr>
          <w:i/>
          <w:iCs/>
          <w:spacing w:val="5"/>
        </w:rPr>
        <w:t xml:space="preserve"> </w:t>
      </w:r>
      <w:r w:rsidRPr="0029472D">
        <w:rPr>
          <w:i/>
          <w:iCs/>
        </w:rPr>
        <w:t>de</w:t>
      </w:r>
      <w:r w:rsidRPr="0029472D">
        <w:rPr>
          <w:i/>
          <w:iCs/>
          <w:spacing w:val="5"/>
        </w:rPr>
        <w:t xml:space="preserve"> </w:t>
      </w:r>
      <w:r w:rsidRPr="0029472D">
        <w:rPr>
          <w:i/>
          <w:iCs/>
        </w:rPr>
        <w:t>l’employé</w:t>
      </w:r>
      <w:r w:rsidRPr="0029472D">
        <w:rPr>
          <w:i/>
          <w:iCs/>
          <w:spacing w:val="5"/>
        </w:rPr>
        <w:t xml:space="preserve"> </w:t>
      </w:r>
      <w:r w:rsidRPr="0029472D">
        <w:rPr>
          <w:i/>
          <w:iCs/>
        </w:rPr>
        <w:t>les</w:t>
      </w:r>
      <w:r w:rsidRPr="0029472D">
        <w:rPr>
          <w:i/>
          <w:iCs/>
          <w:spacing w:val="5"/>
        </w:rPr>
        <w:t xml:space="preserve"> </w:t>
      </w:r>
      <w:r w:rsidRPr="0029472D">
        <w:rPr>
          <w:i/>
          <w:iCs/>
        </w:rPr>
        <w:t>plus</w:t>
      </w:r>
      <w:r w:rsidRPr="0029472D">
        <w:rPr>
          <w:i/>
          <w:iCs/>
          <w:spacing w:val="5"/>
        </w:rPr>
        <w:t xml:space="preserve"> </w:t>
      </w:r>
      <w:r w:rsidRPr="0029472D">
        <w:rPr>
          <w:i/>
          <w:iCs/>
        </w:rPr>
        <w:t>utiles</w:t>
      </w:r>
    </w:p>
    <w:p w:rsidR="00FF0798" w:rsidRPr="0029472D" w:rsidRDefault="00FF0798" w:rsidP="00157705">
      <w:pPr>
        <w:widowControl w:val="0"/>
        <w:autoSpaceDE w:val="0"/>
        <w:adjustRightInd w:val="0"/>
        <w:spacing w:after="60" w:line="360" w:lineRule="auto"/>
        <w:ind w:left="107" w:right="-164"/>
        <w:jc w:val="both"/>
      </w:pPr>
      <w:r w:rsidRPr="0029472D">
        <w:rPr>
          <w:i/>
          <w:iCs/>
        </w:rPr>
        <w:t>à</w:t>
      </w:r>
      <w:r w:rsidRPr="0029472D">
        <w:rPr>
          <w:i/>
          <w:iCs/>
          <w:spacing w:val="-2"/>
        </w:rPr>
        <w:t xml:space="preserve"> </w:t>
      </w:r>
      <w:r w:rsidRPr="0029472D">
        <w:rPr>
          <w:i/>
          <w:iCs/>
        </w:rPr>
        <w:t>ses</w:t>
      </w:r>
      <w:r w:rsidRPr="0029472D">
        <w:rPr>
          <w:i/>
          <w:iCs/>
          <w:spacing w:val="-2"/>
        </w:rPr>
        <w:t xml:space="preserve"> </w:t>
      </w:r>
      <w:r w:rsidRPr="0029472D">
        <w:rPr>
          <w:i/>
          <w:iCs/>
        </w:rPr>
        <w:t>attributions</w:t>
      </w:r>
      <w:r w:rsidRPr="0029472D">
        <w:rPr>
          <w:i/>
          <w:iCs/>
          <w:spacing w:val="-2"/>
        </w:rPr>
        <w:t xml:space="preserve"> </w:t>
      </w:r>
      <w:r w:rsidRPr="0029472D">
        <w:rPr>
          <w:i/>
          <w:iCs/>
        </w:rPr>
        <w:t>dans</w:t>
      </w:r>
      <w:r w:rsidRPr="0029472D">
        <w:rPr>
          <w:i/>
          <w:iCs/>
          <w:spacing w:val="-2"/>
        </w:rPr>
        <w:t xml:space="preserve"> </w:t>
      </w:r>
      <w:r w:rsidRPr="0029472D">
        <w:rPr>
          <w:i/>
          <w:iCs/>
        </w:rPr>
        <w:t>le</w:t>
      </w:r>
      <w:r w:rsidRPr="0029472D">
        <w:rPr>
          <w:i/>
          <w:iCs/>
          <w:spacing w:val="-2"/>
        </w:rPr>
        <w:t xml:space="preserve"> </w:t>
      </w:r>
      <w:r w:rsidRPr="0029472D">
        <w:rPr>
          <w:i/>
          <w:iCs/>
        </w:rPr>
        <w:t>cadre</w:t>
      </w:r>
      <w:r w:rsidRPr="0029472D">
        <w:rPr>
          <w:i/>
          <w:iCs/>
          <w:spacing w:val="-2"/>
        </w:rPr>
        <w:t xml:space="preserve"> </w:t>
      </w:r>
      <w:r w:rsidRPr="0029472D">
        <w:rPr>
          <w:i/>
          <w:iCs/>
        </w:rPr>
        <w:t>de</w:t>
      </w:r>
      <w:r w:rsidRPr="0029472D">
        <w:rPr>
          <w:i/>
          <w:iCs/>
          <w:spacing w:val="-2"/>
        </w:rPr>
        <w:t xml:space="preserve"> </w:t>
      </w:r>
      <w:r w:rsidRPr="0029472D">
        <w:rPr>
          <w:i/>
          <w:iCs/>
        </w:rPr>
        <w:t>la</w:t>
      </w:r>
      <w:r w:rsidRPr="0029472D">
        <w:rPr>
          <w:i/>
          <w:iCs/>
          <w:spacing w:val="-2"/>
        </w:rPr>
        <w:t xml:space="preserve"> </w:t>
      </w:r>
      <w:r w:rsidRPr="0029472D">
        <w:rPr>
          <w:i/>
          <w:iCs/>
        </w:rPr>
        <w:t>mission.</w:t>
      </w:r>
      <w:r w:rsidRPr="0029472D">
        <w:rPr>
          <w:i/>
          <w:iCs/>
          <w:spacing w:val="-2"/>
        </w:rPr>
        <w:t xml:space="preserve"> </w:t>
      </w:r>
      <w:r w:rsidRPr="0029472D">
        <w:rPr>
          <w:i/>
          <w:iCs/>
        </w:rPr>
        <w:t>Indiquer</w:t>
      </w:r>
      <w:r w:rsidRPr="0029472D">
        <w:rPr>
          <w:i/>
          <w:iCs/>
          <w:spacing w:val="-2"/>
        </w:rPr>
        <w:t xml:space="preserve"> </w:t>
      </w:r>
      <w:r w:rsidRPr="0029472D">
        <w:rPr>
          <w:i/>
          <w:iCs/>
        </w:rPr>
        <w:t>le</w:t>
      </w:r>
      <w:r w:rsidRPr="0029472D">
        <w:rPr>
          <w:i/>
          <w:iCs/>
          <w:spacing w:val="-2"/>
        </w:rPr>
        <w:t xml:space="preserve"> </w:t>
      </w:r>
      <w:r w:rsidRPr="0029472D">
        <w:rPr>
          <w:i/>
          <w:iCs/>
        </w:rPr>
        <w:t>niveau</w:t>
      </w:r>
      <w:r w:rsidRPr="0029472D">
        <w:rPr>
          <w:i/>
          <w:iCs/>
          <w:spacing w:val="-2"/>
        </w:rPr>
        <w:t xml:space="preserve"> </w:t>
      </w:r>
      <w:r w:rsidRPr="0029472D">
        <w:rPr>
          <w:i/>
          <w:iCs/>
        </w:rPr>
        <w:t>des</w:t>
      </w:r>
      <w:r w:rsidRPr="0029472D">
        <w:rPr>
          <w:i/>
          <w:iCs/>
          <w:spacing w:val="-2"/>
        </w:rPr>
        <w:t xml:space="preserve"> </w:t>
      </w:r>
      <w:r w:rsidRPr="0029472D">
        <w:rPr>
          <w:i/>
          <w:iCs/>
        </w:rPr>
        <w:t>responsabilités</w:t>
      </w:r>
      <w:r w:rsidRPr="0029472D">
        <w:rPr>
          <w:i/>
          <w:iCs/>
          <w:spacing w:val="-2"/>
        </w:rPr>
        <w:t xml:space="preserve"> </w:t>
      </w:r>
      <w:r w:rsidRPr="0029472D">
        <w:rPr>
          <w:i/>
          <w:iCs/>
        </w:rPr>
        <w:t>exercées</w:t>
      </w:r>
      <w:r w:rsidRPr="0029472D">
        <w:rPr>
          <w:i/>
          <w:iCs/>
          <w:spacing w:val="-2"/>
        </w:rPr>
        <w:t xml:space="preserve"> </w:t>
      </w:r>
      <w:r w:rsidRPr="0029472D">
        <w:rPr>
          <w:i/>
          <w:iCs/>
        </w:rPr>
        <w:t>par</w:t>
      </w:r>
      <w:r w:rsidRPr="0029472D">
        <w:rPr>
          <w:i/>
          <w:iCs/>
          <w:spacing w:val="-2"/>
        </w:rPr>
        <w:t xml:space="preserve"> </w:t>
      </w:r>
      <w:r w:rsidRPr="0029472D">
        <w:rPr>
          <w:i/>
          <w:iCs/>
        </w:rPr>
        <w:t>lui/elle</w:t>
      </w:r>
      <w:r w:rsidRPr="0029472D">
        <w:rPr>
          <w:i/>
          <w:iCs/>
          <w:spacing w:val="-2"/>
        </w:rPr>
        <w:t xml:space="preserve"> </w:t>
      </w:r>
      <w:r w:rsidRPr="0029472D">
        <w:rPr>
          <w:i/>
          <w:iCs/>
        </w:rPr>
        <w:t>lors</w:t>
      </w:r>
      <w:r w:rsidRPr="0029472D">
        <w:rPr>
          <w:i/>
          <w:iCs/>
          <w:spacing w:val="-2"/>
        </w:rPr>
        <w:t xml:space="preserve"> </w:t>
      </w:r>
      <w:r w:rsidRPr="0029472D">
        <w:rPr>
          <w:i/>
          <w:iCs/>
        </w:rPr>
        <w:t>de</w:t>
      </w:r>
      <w:r w:rsidRPr="0029472D">
        <w:rPr>
          <w:i/>
          <w:iCs/>
          <w:spacing w:val="-2"/>
        </w:rPr>
        <w:t xml:space="preserve"> </w:t>
      </w:r>
      <w:r w:rsidRPr="0029472D">
        <w:rPr>
          <w:i/>
          <w:iCs/>
        </w:rPr>
        <w:t>missions antérieures,</w:t>
      </w:r>
      <w:r w:rsidRPr="0029472D">
        <w:rPr>
          <w:i/>
          <w:iCs/>
          <w:spacing w:val="6"/>
        </w:rPr>
        <w:t xml:space="preserve"> </w:t>
      </w:r>
      <w:r w:rsidRPr="0029472D">
        <w:rPr>
          <w:i/>
          <w:iCs/>
        </w:rPr>
        <w:t>en</w:t>
      </w:r>
      <w:r w:rsidRPr="0029472D">
        <w:rPr>
          <w:i/>
          <w:iCs/>
          <w:spacing w:val="6"/>
        </w:rPr>
        <w:t xml:space="preserve"> </w:t>
      </w:r>
      <w:r w:rsidRPr="0029472D">
        <w:rPr>
          <w:i/>
          <w:iCs/>
        </w:rPr>
        <w:t>en</w:t>
      </w:r>
      <w:r w:rsidRPr="0029472D">
        <w:rPr>
          <w:i/>
          <w:iCs/>
          <w:spacing w:val="6"/>
        </w:rPr>
        <w:t xml:space="preserve"> </w:t>
      </w:r>
      <w:r w:rsidRPr="0029472D">
        <w:rPr>
          <w:i/>
          <w:iCs/>
        </w:rPr>
        <w:t>précisant</w:t>
      </w:r>
      <w:r w:rsidRPr="0029472D">
        <w:rPr>
          <w:i/>
          <w:iCs/>
          <w:spacing w:val="6"/>
        </w:rPr>
        <w:t xml:space="preserve"> </w:t>
      </w:r>
      <w:r w:rsidRPr="0029472D">
        <w:rPr>
          <w:i/>
          <w:iCs/>
        </w:rPr>
        <w:t>la</w:t>
      </w:r>
      <w:r w:rsidRPr="0029472D">
        <w:rPr>
          <w:i/>
          <w:iCs/>
          <w:spacing w:val="6"/>
        </w:rPr>
        <w:t xml:space="preserve"> </w:t>
      </w:r>
      <w:r w:rsidRPr="0029472D">
        <w:rPr>
          <w:i/>
          <w:iCs/>
        </w:rPr>
        <w:t>date</w:t>
      </w:r>
      <w:r w:rsidRPr="0029472D">
        <w:rPr>
          <w:i/>
          <w:iCs/>
          <w:spacing w:val="6"/>
        </w:rPr>
        <w:t xml:space="preserve"> </w:t>
      </w:r>
      <w:r w:rsidRPr="0029472D">
        <w:rPr>
          <w:i/>
          <w:iCs/>
        </w:rPr>
        <w:t>et</w:t>
      </w:r>
      <w:r w:rsidRPr="0029472D">
        <w:rPr>
          <w:i/>
          <w:iCs/>
          <w:spacing w:val="6"/>
        </w:rPr>
        <w:t xml:space="preserve"> </w:t>
      </w:r>
      <w:r w:rsidRPr="0029472D">
        <w:rPr>
          <w:i/>
          <w:iCs/>
        </w:rPr>
        <w:t>le</w:t>
      </w:r>
      <w:r w:rsidRPr="0029472D">
        <w:rPr>
          <w:i/>
          <w:iCs/>
          <w:spacing w:val="6"/>
        </w:rPr>
        <w:t xml:space="preserve"> </w:t>
      </w:r>
      <w:r w:rsidRPr="0029472D">
        <w:rPr>
          <w:i/>
          <w:iCs/>
        </w:rPr>
        <w:t>lieu.]</w:t>
      </w:r>
    </w:p>
    <w:p w:rsidR="00FF0798" w:rsidRPr="0029472D" w:rsidRDefault="00FF0798" w:rsidP="00157705">
      <w:pPr>
        <w:widowControl w:val="0"/>
        <w:autoSpaceDE w:val="0"/>
        <w:adjustRightInd w:val="0"/>
        <w:spacing w:after="60" w:line="360" w:lineRule="auto"/>
        <w:ind w:left="205" w:right="-20"/>
        <w:jc w:val="both"/>
      </w:pPr>
      <w:r w:rsidRPr="0029472D">
        <w:t xml:space="preserve"> . . . . . . . . . . . . . . . . . . . . . . . . . . . . . . . . . . . . . . . . . . . . . . .</w:t>
      </w:r>
      <w:r w:rsidRPr="0029472D">
        <w:rPr>
          <w:spacing w:val="-2"/>
        </w:rPr>
        <w:t xml:space="preserve"> </w:t>
      </w:r>
      <w:r w:rsidRPr="0029472D">
        <w:t>. . . . . . . . . . . . . . . . . . . . . . . . . . . . . . .</w:t>
      </w:r>
    </w:p>
    <w:p w:rsidR="00FF0798" w:rsidRPr="0029472D" w:rsidRDefault="00FF0798" w:rsidP="00157705">
      <w:pPr>
        <w:widowControl w:val="0"/>
        <w:autoSpaceDE w:val="0"/>
        <w:adjustRightInd w:val="0"/>
        <w:spacing w:after="60" w:line="360" w:lineRule="auto"/>
        <w:ind w:left="107" w:right="-20"/>
        <w:jc w:val="both"/>
      </w:pPr>
      <w:r w:rsidRPr="0029472D">
        <w:rPr>
          <w:b/>
          <w:bCs/>
        </w:rPr>
        <w:t>Formation</w:t>
      </w:r>
      <w:r w:rsidRPr="0029472D">
        <w:rPr>
          <w:b/>
          <w:bCs/>
          <w:spacing w:val="7"/>
        </w:rPr>
        <w:t xml:space="preserve"> </w:t>
      </w:r>
      <w:r w:rsidRPr="0029472D">
        <w:rPr>
          <w:b/>
          <w:bCs/>
        </w:rPr>
        <w:t>:</w:t>
      </w:r>
    </w:p>
    <w:p w:rsidR="00FF0798" w:rsidRPr="0029472D" w:rsidRDefault="00FF0798" w:rsidP="00157705">
      <w:pPr>
        <w:widowControl w:val="0"/>
        <w:autoSpaceDE w:val="0"/>
        <w:adjustRightInd w:val="0"/>
        <w:spacing w:after="60" w:line="360" w:lineRule="auto"/>
        <w:ind w:left="107" w:right="82"/>
        <w:jc w:val="both"/>
      </w:pPr>
      <w:r w:rsidRPr="0029472D">
        <w:t>[En</w:t>
      </w:r>
      <w:r w:rsidRPr="0029472D">
        <w:rPr>
          <w:spacing w:val="-6"/>
        </w:rPr>
        <w:t xml:space="preserve"> </w:t>
      </w:r>
      <w:r w:rsidRPr="0029472D">
        <w:t>un</w:t>
      </w:r>
      <w:r w:rsidRPr="0029472D">
        <w:rPr>
          <w:spacing w:val="-6"/>
        </w:rPr>
        <w:t xml:space="preserve"> </w:t>
      </w:r>
      <w:r w:rsidRPr="0029472D">
        <w:t>quart</w:t>
      </w:r>
      <w:r w:rsidRPr="0029472D">
        <w:rPr>
          <w:spacing w:val="-6"/>
        </w:rPr>
        <w:t xml:space="preserve"> </w:t>
      </w:r>
      <w:r w:rsidRPr="0029472D">
        <w:t>de</w:t>
      </w:r>
      <w:r w:rsidRPr="0029472D">
        <w:rPr>
          <w:spacing w:val="-6"/>
        </w:rPr>
        <w:t xml:space="preserve"> </w:t>
      </w:r>
      <w:r w:rsidRPr="0029472D">
        <w:t>page</w:t>
      </w:r>
      <w:r w:rsidRPr="0029472D">
        <w:rPr>
          <w:spacing w:val="-6"/>
        </w:rPr>
        <w:t xml:space="preserve"> </w:t>
      </w:r>
      <w:r w:rsidRPr="0029472D">
        <w:t>environ,</w:t>
      </w:r>
      <w:r w:rsidRPr="0029472D">
        <w:rPr>
          <w:spacing w:val="-6"/>
        </w:rPr>
        <w:t xml:space="preserve"> </w:t>
      </w:r>
      <w:r w:rsidRPr="0029472D">
        <w:t>résumer</w:t>
      </w:r>
      <w:r w:rsidRPr="0029472D">
        <w:rPr>
          <w:spacing w:val="-6"/>
        </w:rPr>
        <w:t xml:space="preserve"> </w:t>
      </w:r>
      <w:r w:rsidRPr="0029472D">
        <w:t>les</w:t>
      </w:r>
      <w:r w:rsidRPr="0029472D">
        <w:rPr>
          <w:spacing w:val="-6"/>
        </w:rPr>
        <w:t xml:space="preserve"> </w:t>
      </w:r>
      <w:r w:rsidRPr="0029472D">
        <w:t>études</w:t>
      </w:r>
      <w:r w:rsidRPr="0029472D">
        <w:rPr>
          <w:spacing w:val="-6"/>
        </w:rPr>
        <w:t xml:space="preserve"> </w:t>
      </w:r>
      <w:r w:rsidRPr="0029472D">
        <w:t>universitaires</w:t>
      </w:r>
      <w:r w:rsidRPr="0029472D">
        <w:rPr>
          <w:spacing w:val="-6"/>
        </w:rPr>
        <w:t xml:space="preserve"> </w:t>
      </w:r>
      <w:r w:rsidRPr="0029472D">
        <w:t>et</w:t>
      </w:r>
      <w:r w:rsidRPr="0029472D">
        <w:rPr>
          <w:spacing w:val="-6"/>
        </w:rPr>
        <w:t xml:space="preserve"> </w:t>
      </w:r>
      <w:r w:rsidRPr="0029472D">
        <w:t>autres</w:t>
      </w:r>
      <w:r w:rsidRPr="0029472D">
        <w:rPr>
          <w:spacing w:val="-6"/>
        </w:rPr>
        <w:t xml:space="preserve"> </w:t>
      </w:r>
      <w:r w:rsidRPr="0029472D">
        <w:t>études</w:t>
      </w:r>
      <w:r w:rsidRPr="0029472D">
        <w:rPr>
          <w:spacing w:val="-6"/>
        </w:rPr>
        <w:t xml:space="preserve"> </w:t>
      </w:r>
      <w:r w:rsidRPr="0029472D">
        <w:t>spécialisées</w:t>
      </w:r>
      <w:r w:rsidRPr="0029472D">
        <w:rPr>
          <w:spacing w:val="-6"/>
        </w:rPr>
        <w:t xml:space="preserve"> </w:t>
      </w:r>
      <w:r w:rsidRPr="0029472D">
        <w:t>de</w:t>
      </w:r>
      <w:r w:rsidRPr="0029472D">
        <w:rPr>
          <w:spacing w:val="-6"/>
        </w:rPr>
        <w:t xml:space="preserve"> </w:t>
      </w:r>
      <w:r w:rsidRPr="0029472D">
        <w:t>l’employé,</w:t>
      </w:r>
      <w:r w:rsidRPr="0029472D">
        <w:rPr>
          <w:spacing w:val="19"/>
        </w:rPr>
        <w:t xml:space="preserve"> </w:t>
      </w:r>
      <w:r w:rsidRPr="0029472D">
        <w:t>en</w:t>
      </w:r>
      <w:r w:rsidRPr="0029472D">
        <w:rPr>
          <w:spacing w:val="19"/>
        </w:rPr>
        <w:t xml:space="preserve"> </w:t>
      </w:r>
      <w:r w:rsidRPr="0029472D">
        <w:t>indiquant</w:t>
      </w:r>
      <w:r w:rsidRPr="0029472D">
        <w:rPr>
          <w:spacing w:val="19"/>
        </w:rPr>
        <w:t xml:space="preserve"> </w:t>
      </w:r>
      <w:r w:rsidRPr="0029472D">
        <w:t>les</w:t>
      </w:r>
      <w:r w:rsidRPr="0029472D">
        <w:rPr>
          <w:spacing w:val="19"/>
        </w:rPr>
        <w:t xml:space="preserve"> </w:t>
      </w:r>
      <w:r w:rsidRPr="0029472D">
        <w:t>noms</w:t>
      </w:r>
      <w:r w:rsidRPr="0029472D">
        <w:rPr>
          <w:spacing w:val="19"/>
        </w:rPr>
        <w:t xml:space="preserve"> </w:t>
      </w:r>
      <w:r w:rsidRPr="0029472D">
        <w:t>et</w:t>
      </w:r>
      <w:r w:rsidRPr="0029472D">
        <w:rPr>
          <w:spacing w:val="19"/>
        </w:rPr>
        <w:t xml:space="preserve"> </w:t>
      </w:r>
      <w:r w:rsidRPr="0029472D">
        <w:t>adresses</w:t>
      </w:r>
      <w:r w:rsidRPr="0029472D">
        <w:rPr>
          <w:spacing w:val="19"/>
        </w:rPr>
        <w:t xml:space="preserve"> </w:t>
      </w:r>
      <w:r w:rsidRPr="0029472D">
        <w:t>des</w:t>
      </w:r>
      <w:r w:rsidRPr="0029472D">
        <w:rPr>
          <w:spacing w:val="19"/>
        </w:rPr>
        <w:t xml:space="preserve"> </w:t>
      </w:r>
      <w:r w:rsidRPr="0029472D">
        <w:t>écoles</w:t>
      </w:r>
      <w:r w:rsidRPr="0029472D">
        <w:rPr>
          <w:spacing w:val="19"/>
        </w:rPr>
        <w:t xml:space="preserve"> </w:t>
      </w:r>
      <w:r w:rsidRPr="0029472D">
        <w:t>ou</w:t>
      </w:r>
      <w:r w:rsidRPr="0029472D">
        <w:rPr>
          <w:spacing w:val="19"/>
        </w:rPr>
        <w:t xml:space="preserve"> </w:t>
      </w:r>
      <w:r w:rsidRPr="0029472D">
        <w:t>universités</w:t>
      </w:r>
      <w:r w:rsidRPr="0029472D">
        <w:rPr>
          <w:spacing w:val="19"/>
        </w:rPr>
        <w:t xml:space="preserve"> </w:t>
      </w:r>
      <w:r w:rsidRPr="0029472D">
        <w:t>fréquentées,</w:t>
      </w:r>
      <w:r w:rsidRPr="0029472D">
        <w:rPr>
          <w:spacing w:val="19"/>
        </w:rPr>
        <w:t xml:space="preserve"> </w:t>
      </w:r>
      <w:r w:rsidRPr="0029472D">
        <w:t>avec</w:t>
      </w:r>
      <w:r w:rsidRPr="0029472D">
        <w:rPr>
          <w:spacing w:val="19"/>
        </w:rPr>
        <w:t xml:space="preserve"> </w:t>
      </w:r>
      <w:r w:rsidRPr="0029472D">
        <w:t>les</w:t>
      </w:r>
      <w:r w:rsidRPr="0029472D">
        <w:rPr>
          <w:spacing w:val="19"/>
        </w:rPr>
        <w:t xml:space="preserve"> </w:t>
      </w:r>
      <w:r w:rsidRPr="0029472D">
        <w:t>dates</w:t>
      </w:r>
      <w:r w:rsidRPr="0029472D">
        <w:rPr>
          <w:spacing w:val="19"/>
        </w:rPr>
        <w:t xml:space="preserve"> </w:t>
      </w:r>
      <w:r w:rsidRPr="0029472D">
        <w:t>de fréquentation,</w:t>
      </w:r>
      <w:r w:rsidRPr="0029472D">
        <w:rPr>
          <w:spacing w:val="7"/>
        </w:rPr>
        <w:t xml:space="preserve"> </w:t>
      </w:r>
      <w:r w:rsidRPr="0029472D">
        <w:t>ainsi</w:t>
      </w:r>
      <w:r w:rsidRPr="0029472D">
        <w:rPr>
          <w:spacing w:val="7"/>
        </w:rPr>
        <w:t xml:space="preserve"> </w:t>
      </w:r>
      <w:r w:rsidRPr="0029472D">
        <w:t>que</w:t>
      </w:r>
      <w:r w:rsidRPr="0029472D">
        <w:rPr>
          <w:spacing w:val="7"/>
        </w:rPr>
        <w:t xml:space="preserve"> </w:t>
      </w:r>
      <w:r w:rsidRPr="0029472D">
        <w:t>les</w:t>
      </w:r>
      <w:r w:rsidRPr="0029472D">
        <w:rPr>
          <w:spacing w:val="7"/>
        </w:rPr>
        <w:t xml:space="preserve"> </w:t>
      </w:r>
      <w:r w:rsidRPr="0029472D">
        <w:t>diplômes</w:t>
      </w:r>
      <w:r w:rsidRPr="0029472D">
        <w:rPr>
          <w:spacing w:val="7"/>
        </w:rPr>
        <w:t xml:space="preserve"> </w:t>
      </w:r>
      <w:r w:rsidRPr="0029472D">
        <w:t>obtenus.]</w:t>
      </w:r>
    </w:p>
    <w:p w:rsidR="00FF0798" w:rsidRPr="0029472D" w:rsidRDefault="00FF0798" w:rsidP="00157705">
      <w:pPr>
        <w:widowControl w:val="0"/>
        <w:autoSpaceDE w:val="0"/>
        <w:adjustRightInd w:val="0"/>
        <w:spacing w:after="60" w:line="360" w:lineRule="auto"/>
        <w:ind w:left="107" w:right="-20"/>
        <w:jc w:val="both"/>
      </w:pPr>
      <w:r w:rsidRPr="0029472D">
        <w:rPr>
          <w:b/>
          <w:bCs/>
        </w:rPr>
        <w:t>Pièces</w:t>
      </w:r>
      <w:r w:rsidRPr="0029472D">
        <w:rPr>
          <w:b/>
          <w:bCs/>
          <w:spacing w:val="7"/>
        </w:rPr>
        <w:t xml:space="preserve"> </w:t>
      </w:r>
      <w:r w:rsidRPr="0029472D">
        <w:rPr>
          <w:b/>
          <w:bCs/>
        </w:rPr>
        <w:t>Annexes</w:t>
      </w:r>
      <w:r w:rsidRPr="0029472D">
        <w:rPr>
          <w:b/>
          <w:bCs/>
          <w:spacing w:val="7"/>
        </w:rPr>
        <w:t xml:space="preserve"> </w:t>
      </w:r>
      <w:r w:rsidRPr="0029472D">
        <w:rPr>
          <w:b/>
          <w:bCs/>
        </w:rPr>
        <w:t>:</w:t>
      </w:r>
    </w:p>
    <w:p w:rsidR="00FF0798" w:rsidRPr="0029472D" w:rsidRDefault="00FF0798" w:rsidP="00157705">
      <w:pPr>
        <w:widowControl w:val="0"/>
        <w:numPr>
          <w:ilvl w:val="0"/>
          <w:numId w:val="36"/>
        </w:numPr>
        <w:autoSpaceDE w:val="0"/>
        <w:adjustRightInd w:val="0"/>
        <w:spacing w:after="60" w:line="360" w:lineRule="auto"/>
        <w:ind w:right="-213"/>
        <w:jc w:val="both"/>
        <w:rPr>
          <w:rFonts w:eastAsia="Calibri"/>
          <w:lang w:eastAsia="en-US"/>
        </w:rPr>
      </w:pPr>
      <w:r w:rsidRPr="0029472D">
        <w:rPr>
          <w:rFonts w:eastAsia="Calibri"/>
          <w:lang w:eastAsia="en-US"/>
        </w:rPr>
        <w:t>Copie</w:t>
      </w:r>
      <w:r w:rsidRPr="0029472D">
        <w:rPr>
          <w:rFonts w:eastAsia="Calibri"/>
          <w:spacing w:val="19"/>
          <w:lang w:eastAsia="en-US"/>
        </w:rPr>
        <w:t xml:space="preserve"> </w:t>
      </w:r>
      <w:r w:rsidRPr="0029472D">
        <w:rPr>
          <w:rFonts w:eastAsia="Calibri"/>
          <w:lang w:eastAsia="en-US"/>
        </w:rPr>
        <w:t>certifiée</w:t>
      </w:r>
      <w:r w:rsidRPr="0029472D">
        <w:rPr>
          <w:rFonts w:eastAsia="Calibri"/>
          <w:spacing w:val="19"/>
          <w:lang w:eastAsia="en-US"/>
        </w:rPr>
        <w:t xml:space="preserve"> </w:t>
      </w:r>
      <w:r w:rsidRPr="0029472D">
        <w:rPr>
          <w:rFonts w:eastAsia="Calibri"/>
          <w:lang w:eastAsia="en-US"/>
        </w:rPr>
        <w:t>conforme</w:t>
      </w:r>
      <w:r w:rsidRPr="0029472D">
        <w:rPr>
          <w:rFonts w:eastAsia="Calibri"/>
          <w:spacing w:val="19"/>
          <w:lang w:eastAsia="en-US"/>
        </w:rPr>
        <w:t xml:space="preserve"> </w:t>
      </w:r>
      <w:r w:rsidRPr="0029472D">
        <w:rPr>
          <w:rFonts w:eastAsia="Calibri"/>
          <w:lang w:eastAsia="en-US"/>
        </w:rPr>
        <w:t>du</w:t>
      </w:r>
      <w:r w:rsidRPr="0029472D">
        <w:rPr>
          <w:rFonts w:eastAsia="Calibri"/>
          <w:spacing w:val="19"/>
          <w:lang w:eastAsia="en-US"/>
        </w:rPr>
        <w:t xml:space="preserve"> </w:t>
      </w:r>
      <w:r w:rsidRPr="0029472D">
        <w:rPr>
          <w:rFonts w:eastAsia="Calibri"/>
          <w:lang w:eastAsia="en-US"/>
        </w:rPr>
        <w:t>diplôme</w:t>
      </w:r>
      <w:r w:rsidRPr="0029472D">
        <w:rPr>
          <w:rFonts w:eastAsia="Calibri"/>
          <w:spacing w:val="19"/>
          <w:lang w:eastAsia="en-US"/>
        </w:rPr>
        <w:t xml:space="preserve"> </w:t>
      </w:r>
      <w:r w:rsidRPr="0029472D">
        <w:rPr>
          <w:rFonts w:eastAsia="Calibri"/>
          <w:lang w:eastAsia="en-US"/>
        </w:rPr>
        <w:t>le</w:t>
      </w:r>
      <w:r w:rsidRPr="0029472D">
        <w:rPr>
          <w:rFonts w:eastAsia="Calibri"/>
          <w:spacing w:val="19"/>
          <w:lang w:eastAsia="en-US"/>
        </w:rPr>
        <w:t xml:space="preserve"> </w:t>
      </w:r>
      <w:r w:rsidRPr="0029472D">
        <w:rPr>
          <w:rFonts w:eastAsia="Calibri"/>
          <w:lang w:eastAsia="en-US"/>
        </w:rPr>
        <w:t>plus</w:t>
      </w:r>
      <w:r w:rsidRPr="0029472D">
        <w:rPr>
          <w:rFonts w:eastAsia="Calibri"/>
          <w:spacing w:val="19"/>
          <w:lang w:eastAsia="en-US"/>
        </w:rPr>
        <w:t xml:space="preserve"> </w:t>
      </w:r>
      <w:r w:rsidRPr="0029472D">
        <w:rPr>
          <w:rFonts w:eastAsia="Calibri"/>
          <w:lang w:eastAsia="en-US"/>
        </w:rPr>
        <w:t>élevé</w:t>
      </w:r>
      <w:r w:rsidRPr="0029472D">
        <w:rPr>
          <w:rFonts w:eastAsia="Calibri"/>
          <w:spacing w:val="19"/>
          <w:lang w:eastAsia="en-US"/>
        </w:rPr>
        <w:t xml:space="preserve"> </w:t>
      </w:r>
      <w:r w:rsidRPr="0029472D">
        <w:rPr>
          <w:rFonts w:eastAsia="Calibri"/>
          <w:lang w:eastAsia="en-US"/>
        </w:rPr>
        <w:t>et</w:t>
      </w:r>
      <w:r w:rsidRPr="0029472D">
        <w:rPr>
          <w:rFonts w:eastAsia="Calibri"/>
          <w:spacing w:val="19"/>
          <w:lang w:eastAsia="en-US"/>
        </w:rPr>
        <w:t xml:space="preserve"> </w:t>
      </w:r>
      <w:r w:rsidRPr="0029472D">
        <w:rPr>
          <w:rFonts w:eastAsia="Calibri"/>
          <w:lang w:eastAsia="en-US"/>
        </w:rPr>
        <w:t>éventuellement</w:t>
      </w:r>
      <w:r w:rsidRPr="0029472D">
        <w:rPr>
          <w:rFonts w:eastAsia="Calibri"/>
          <w:spacing w:val="19"/>
          <w:lang w:eastAsia="en-US"/>
        </w:rPr>
        <w:t xml:space="preserve"> </w:t>
      </w:r>
      <w:r w:rsidRPr="0029472D">
        <w:rPr>
          <w:rFonts w:eastAsia="Calibri"/>
          <w:lang w:eastAsia="en-US"/>
        </w:rPr>
        <w:t>une</w:t>
      </w:r>
      <w:r w:rsidRPr="0029472D">
        <w:rPr>
          <w:rFonts w:eastAsia="Calibri"/>
          <w:spacing w:val="19"/>
          <w:lang w:eastAsia="en-US"/>
        </w:rPr>
        <w:t xml:space="preserve"> </w:t>
      </w:r>
      <w:r w:rsidRPr="0029472D">
        <w:rPr>
          <w:rFonts w:eastAsia="Calibri"/>
          <w:lang w:eastAsia="en-US"/>
        </w:rPr>
        <w:t>attestation</w:t>
      </w:r>
      <w:r w:rsidRPr="0029472D">
        <w:rPr>
          <w:rFonts w:eastAsia="Calibri"/>
          <w:spacing w:val="19"/>
          <w:lang w:eastAsia="en-US"/>
        </w:rPr>
        <w:t xml:space="preserve"> </w:t>
      </w:r>
      <w:r w:rsidRPr="0029472D">
        <w:rPr>
          <w:rFonts w:eastAsia="Calibri"/>
          <w:lang w:eastAsia="en-US"/>
        </w:rPr>
        <w:t>de</w:t>
      </w:r>
      <w:r w:rsidRPr="0029472D">
        <w:rPr>
          <w:rFonts w:eastAsia="Calibri"/>
          <w:spacing w:val="19"/>
          <w:lang w:eastAsia="en-US"/>
        </w:rPr>
        <w:t xml:space="preserve"> </w:t>
      </w:r>
      <w:r w:rsidRPr="0029472D">
        <w:rPr>
          <w:rFonts w:eastAsia="Calibri"/>
          <w:lang w:eastAsia="en-US"/>
        </w:rPr>
        <w:t>l’ordre</w:t>
      </w:r>
      <w:r w:rsidRPr="0029472D">
        <w:rPr>
          <w:rFonts w:eastAsia="Calibri"/>
          <w:spacing w:val="19"/>
          <w:lang w:eastAsia="en-US"/>
        </w:rPr>
        <w:t xml:space="preserve"> </w:t>
      </w:r>
      <w:r w:rsidRPr="0029472D">
        <w:rPr>
          <w:rFonts w:eastAsia="Calibri"/>
          <w:lang w:eastAsia="en-US"/>
        </w:rPr>
        <w:lastRenderedPageBreak/>
        <w:t>du corps</w:t>
      </w:r>
      <w:r w:rsidRPr="0029472D">
        <w:rPr>
          <w:rFonts w:eastAsia="Calibri"/>
          <w:spacing w:val="7"/>
          <w:lang w:eastAsia="en-US"/>
        </w:rPr>
        <w:t xml:space="preserve"> </w:t>
      </w:r>
      <w:r w:rsidRPr="0029472D">
        <w:rPr>
          <w:rFonts w:eastAsia="Calibri"/>
          <w:lang w:eastAsia="en-US"/>
        </w:rPr>
        <w:t>de</w:t>
      </w:r>
      <w:r w:rsidRPr="0029472D">
        <w:rPr>
          <w:rFonts w:eastAsia="Calibri"/>
          <w:spacing w:val="7"/>
          <w:lang w:eastAsia="en-US"/>
        </w:rPr>
        <w:t xml:space="preserve"> </w:t>
      </w:r>
      <w:r w:rsidRPr="0029472D">
        <w:rPr>
          <w:rFonts w:eastAsia="Calibri"/>
          <w:lang w:eastAsia="en-US"/>
        </w:rPr>
        <w:t>métier</w:t>
      </w:r>
    </w:p>
    <w:p w:rsidR="00FF0798" w:rsidRPr="0029472D" w:rsidRDefault="00FF0798" w:rsidP="00157705">
      <w:pPr>
        <w:widowControl w:val="0"/>
        <w:numPr>
          <w:ilvl w:val="0"/>
          <w:numId w:val="36"/>
        </w:numPr>
        <w:autoSpaceDE w:val="0"/>
        <w:adjustRightInd w:val="0"/>
        <w:spacing w:after="60" w:line="360" w:lineRule="auto"/>
        <w:ind w:right="-20"/>
        <w:jc w:val="both"/>
        <w:rPr>
          <w:rFonts w:eastAsia="Calibri"/>
          <w:lang w:eastAsia="en-US"/>
        </w:rPr>
      </w:pPr>
      <w:r w:rsidRPr="0029472D">
        <w:rPr>
          <w:rFonts w:eastAsia="Calibri"/>
          <w:lang w:eastAsia="en-US"/>
        </w:rPr>
        <w:t>Attestation</w:t>
      </w:r>
      <w:r w:rsidRPr="0029472D">
        <w:rPr>
          <w:rFonts w:eastAsia="Calibri"/>
          <w:spacing w:val="7"/>
          <w:lang w:eastAsia="en-US"/>
        </w:rPr>
        <w:t xml:space="preserve"> </w:t>
      </w:r>
      <w:r w:rsidRPr="0029472D">
        <w:rPr>
          <w:rFonts w:eastAsia="Calibri"/>
          <w:lang w:eastAsia="en-US"/>
        </w:rPr>
        <w:t>de</w:t>
      </w:r>
      <w:r w:rsidRPr="0029472D">
        <w:rPr>
          <w:rFonts w:eastAsia="Calibri"/>
          <w:spacing w:val="7"/>
          <w:lang w:eastAsia="en-US"/>
        </w:rPr>
        <w:t xml:space="preserve"> </w:t>
      </w:r>
      <w:r w:rsidRPr="0029472D">
        <w:rPr>
          <w:rFonts w:eastAsia="Calibri"/>
          <w:lang w:eastAsia="en-US"/>
        </w:rPr>
        <w:t>disponibilité</w:t>
      </w:r>
    </w:p>
    <w:p w:rsidR="00FF0798" w:rsidRPr="0029472D" w:rsidRDefault="00FF0798" w:rsidP="00157705">
      <w:pPr>
        <w:widowControl w:val="0"/>
        <w:autoSpaceDE w:val="0"/>
        <w:adjustRightInd w:val="0"/>
        <w:spacing w:after="60" w:line="360" w:lineRule="auto"/>
        <w:ind w:left="205" w:right="-20"/>
        <w:jc w:val="both"/>
      </w:pPr>
      <w:r w:rsidRPr="0029472D">
        <w:t>.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rsidR="00FF0798" w:rsidRPr="0029472D" w:rsidRDefault="00FF0798" w:rsidP="00157705">
      <w:pPr>
        <w:widowControl w:val="0"/>
        <w:autoSpaceDE w:val="0"/>
        <w:adjustRightInd w:val="0"/>
        <w:spacing w:after="60" w:line="360" w:lineRule="auto"/>
        <w:ind w:left="107" w:right="-20"/>
        <w:jc w:val="both"/>
      </w:pPr>
      <w:r w:rsidRPr="0029472D">
        <w:rPr>
          <w:b/>
          <w:bCs/>
        </w:rPr>
        <w:t>Expérience</w:t>
      </w:r>
      <w:r w:rsidRPr="0029472D">
        <w:rPr>
          <w:b/>
          <w:bCs/>
          <w:spacing w:val="7"/>
        </w:rPr>
        <w:t xml:space="preserve"> </w:t>
      </w:r>
      <w:r w:rsidRPr="0029472D">
        <w:rPr>
          <w:b/>
          <w:bCs/>
        </w:rPr>
        <w:t>professionnelle</w:t>
      </w:r>
      <w:r w:rsidRPr="0029472D">
        <w:rPr>
          <w:b/>
          <w:bCs/>
          <w:spacing w:val="7"/>
        </w:rPr>
        <w:t xml:space="preserve"> </w:t>
      </w:r>
      <w:r w:rsidRPr="0029472D">
        <w:rPr>
          <w:b/>
          <w:bCs/>
        </w:rPr>
        <w:t>:</w:t>
      </w:r>
    </w:p>
    <w:p w:rsidR="00FF0798" w:rsidRPr="0029472D" w:rsidRDefault="00FF0798" w:rsidP="00157705">
      <w:pPr>
        <w:widowControl w:val="0"/>
        <w:autoSpaceDE w:val="0"/>
        <w:adjustRightInd w:val="0"/>
        <w:spacing w:after="60" w:line="360" w:lineRule="auto"/>
        <w:ind w:left="107" w:right="82"/>
        <w:jc w:val="both"/>
      </w:pPr>
      <w:r w:rsidRPr="0029472D">
        <w:t>[En</w:t>
      </w:r>
      <w:r w:rsidRPr="0029472D">
        <w:rPr>
          <w:spacing w:val="11"/>
        </w:rPr>
        <w:t xml:space="preserve"> </w:t>
      </w:r>
      <w:r w:rsidRPr="0029472D">
        <w:t>deux</w:t>
      </w:r>
      <w:r w:rsidRPr="0029472D">
        <w:rPr>
          <w:spacing w:val="11"/>
        </w:rPr>
        <w:t xml:space="preserve"> </w:t>
      </w:r>
      <w:r w:rsidRPr="0029472D">
        <w:t>pages</w:t>
      </w:r>
      <w:r w:rsidRPr="0029472D">
        <w:rPr>
          <w:spacing w:val="11"/>
        </w:rPr>
        <w:t xml:space="preserve"> </w:t>
      </w:r>
      <w:r w:rsidRPr="0029472D">
        <w:t>environ,</w:t>
      </w:r>
      <w:r w:rsidRPr="0029472D">
        <w:rPr>
          <w:spacing w:val="11"/>
        </w:rPr>
        <w:t xml:space="preserve"> </w:t>
      </w:r>
      <w:r w:rsidRPr="0029472D">
        <w:t>dresser</w:t>
      </w:r>
      <w:r w:rsidRPr="0029472D">
        <w:rPr>
          <w:spacing w:val="11"/>
        </w:rPr>
        <w:t xml:space="preserve"> </w:t>
      </w:r>
      <w:r w:rsidRPr="0029472D">
        <w:t>la</w:t>
      </w:r>
      <w:r w:rsidRPr="0029472D">
        <w:rPr>
          <w:spacing w:val="11"/>
        </w:rPr>
        <w:t xml:space="preserve"> </w:t>
      </w:r>
      <w:r w:rsidRPr="0029472D">
        <w:t>liste</w:t>
      </w:r>
      <w:r w:rsidRPr="0029472D">
        <w:rPr>
          <w:spacing w:val="11"/>
        </w:rPr>
        <w:t xml:space="preserve"> </w:t>
      </w:r>
      <w:r w:rsidRPr="0029472D">
        <w:t>des</w:t>
      </w:r>
      <w:r w:rsidRPr="0029472D">
        <w:rPr>
          <w:spacing w:val="11"/>
        </w:rPr>
        <w:t xml:space="preserve"> </w:t>
      </w:r>
      <w:r w:rsidRPr="0029472D">
        <w:t>emplois</w:t>
      </w:r>
      <w:r w:rsidRPr="0029472D">
        <w:rPr>
          <w:spacing w:val="11"/>
        </w:rPr>
        <w:t xml:space="preserve"> </w:t>
      </w:r>
      <w:r w:rsidRPr="0029472D">
        <w:t>exercés</w:t>
      </w:r>
      <w:r w:rsidRPr="0029472D">
        <w:rPr>
          <w:spacing w:val="11"/>
        </w:rPr>
        <w:t xml:space="preserve"> </w:t>
      </w:r>
      <w:r w:rsidRPr="0029472D">
        <w:t>par</w:t>
      </w:r>
      <w:r w:rsidRPr="0029472D">
        <w:rPr>
          <w:spacing w:val="11"/>
        </w:rPr>
        <w:t xml:space="preserve"> </w:t>
      </w:r>
      <w:r w:rsidRPr="0029472D">
        <w:t>l’employé</w:t>
      </w:r>
      <w:r w:rsidRPr="0029472D">
        <w:rPr>
          <w:spacing w:val="11"/>
        </w:rPr>
        <w:t xml:space="preserve"> </w:t>
      </w:r>
      <w:r w:rsidRPr="0029472D">
        <w:t>depuis</w:t>
      </w:r>
      <w:r w:rsidRPr="0029472D">
        <w:rPr>
          <w:spacing w:val="11"/>
        </w:rPr>
        <w:t xml:space="preserve"> </w:t>
      </w:r>
      <w:r w:rsidRPr="0029472D">
        <w:t>la</w:t>
      </w:r>
      <w:r w:rsidRPr="0029472D">
        <w:rPr>
          <w:spacing w:val="11"/>
        </w:rPr>
        <w:t xml:space="preserve"> </w:t>
      </w:r>
      <w:r w:rsidRPr="0029472D">
        <w:t>fin</w:t>
      </w:r>
      <w:r w:rsidRPr="0029472D">
        <w:rPr>
          <w:spacing w:val="11"/>
        </w:rPr>
        <w:t xml:space="preserve"> </w:t>
      </w:r>
      <w:r w:rsidRPr="0029472D">
        <w:t>de</w:t>
      </w:r>
      <w:r w:rsidRPr="0029472D">
        <w:rPr>
          <w:spacing w:val="11"/>
        </w:rPr>
        <w:t xml:space="preserve"> </w:t>
      </w:r>
      <w:r w:rsidRPr="0029472D">
        <w:t>ses</w:t>
      </w:r>
      <w:r w:rsidRPr="0029472D">
        <w:rPr>
          <w:spacing w:val="11"/>
        </w:rPr>
        <w:t xml:space="preserve"> </w:t>
      </w:r>
      <w:r w:rsidRPr="0029472D">
        <w:t>études</w:t>
      </w:r>
      <w:r w:rsidRPr="0029472D">
        <w:rPr>
          <w:spacing w:val="-1"/>
        </w:rPr>
        <w:t xml:space="preserve"> </w:t>
      </w:r>
      <w:r w:rsidRPr="0029472D">
        <w:t>par</w:t>
      </w:r>
      <w:r w:rsidRPr="0029472D">
        <w:rPr>
          <w:spacing w:val="-1"/>
        </w:rPr>
        <w:t xml:space="preserve"> </w:t>
      </w:r>
      <w:r w:rsidRPr="0029472D">
        <w:t>ordre</w:t>
      </w:r>
      <w:r w:rsidRPr="0029472D">
        <w:rPr>
          <w:spacing w:val="-1"/>
        </w:rPr>
        <w:t xml:space="preserve"> </w:t>
      </w:r>
      <w:r w:rsidRPr="0029472D">
        <w:t>chronologique</w:t>
      </w:r>
      <w:r w:rsidRPr="0029472D">
        <w:rPr>
          <w:spacing w:val="-1"/>
        </w:rPr>
        <w:t xml:space="preserve"> </w:t>
      </w:r>
      <w:r w:rsidRPr="0029472D">
        <w:t>inverse,</w:t>
      </w:r>
      <w:r w:rsidRPr="0029472D">
        <w:rPr>
          <w:spacing w:val="-1"/>
        </w:rPr>
        <w:t xml:space="preserve"> </w:t>
      </w:r>
      <w:r w:rsidRPr="0029472D">
        <w:t>en</w:t>
      </w:r>
      <w:r w:rsidRPr="0029472D">
        <w:rPr>
          <w:spacing w:val="-1"/>
        </w:rPr>
        <w:t xml:space="preserve"> </w:t>
      </w:r>
      <w:r w:rsidRPr="0029472D">
        <w:t>commençant</w:t>
      </w:r>
      <w:r w:rsidRPr="0029472D">
        <w:rPr>
          <w:spacing w:val="-1"/>
        </w:rPr>
        <w:t xml:space="preserve"> </w:t>
      </w:r>
      <w:r w:rsidRPr="0029472D">
        <w:t>par</w:t>
      </w:r>
      <w:r w:rsidRPr="0029472D">
        <w:rPr>
          <w:spacing w:val="-1"/>
        </w:rPr>
        <w:t xml:space="preserve"> </w:t>
      </w:r>
      <w:r w:rsidRPr="0029472D">
        <w:t>son</w:t>
      </w:r>
      <w:r w:rsidRPr="0029472D">
        <w:rPr>
          <w:spacing w:val="-1"/>
        </w:rPr>
        <w:t xml:space="preserve"> </w:t>
      </w:r>
      <w:r w:rsidRPr="0029472D">
        <w:t>poste</w:t>
      </w:r>
      <w:r w:rsidRPr="0029472D">
        <w:rPr>
          <w:spacing w:val="-1"/>
        </w:rPr>
        <w:t xml:space="preserve"> </w:t>
      </w:r>
      <w:r w:rsidRPr="0029472D">
        <w:t>actuel.</w:t>
      </w:r>
      <w:r w:rsidRPr="0029472D">
        <w:rPr>
          <w:spacing w:val="-1"/>
        </w:rPr>
        <w:t xml:space="preserve"> </w:t>
      </w:r>
      <w:r w:rsidRPr="0029472D">
        <w:t>Pour</w:t>
      </w:r>
      <w:r w:rsidRPr="0029472D">
        <w:rPr>
          <w:spacing w:val="-1"/>
        </w:rPr>
        <w:t xml:space="preserve"> </w:t>
      </w:r>
      <w:r w:rsidRPr="0029472D">
        <w:t>chacun,</w:t>
      </w:r>
      <w:r w:rsidRPr="0029472D">
        <w:rPr>
          <w:spacing w:val="-1"/>
        </w:rPr>
        <w:t xml:space="preserve"> </w:t>
      </w:r>
      <w:r w:rsidRPr="0029472D">
        <w:t>indiquer</w:t>
      </w:r>
      <w:r w:rsidRPr="0029472D">
        <w:rPr>
          <w:spacing w:val="-1"/>
        </w:rPr>
        <w:t xml:space="preserve"> </w:t>
      </w:r>
      <w:r w:rsidRPr="0029472D">
        <w:t>les dates,</w:t>
      </w:r>
      <w:r w:rsidRPr="0029472D">
        <w:rPr>
          <w:spacing w:val="-3"/>
        </w:rPr>
        <w:t xml:space="preserve"> </w:t>
      </w:r>
      <w:r w:rsidRPr="0029472D">
        <w:t>nom</w:t>
      </w:r>
      <w:r w:rsidRPr="0029472D">
        <w:rPr>
          <w:spacing w:val="-3"/>
        </w:rPr>
        <w:t xml:space="preserve"> </w:t>
      </w:r>
      <w:r w:rsidRPr="0029472D">
        <w:t>de</w:t>
      </w:r>
      <w:r w:rsidRPr="0029472D">
        <w:rPr>
          <w:spacing w:val="-3"/>
        </w:rPr>
        <w:t xml:space="preserve"> </w:t>
      </w:r>
      <w:r w:rsidRPr="0029472D">
        <w:t>l’employeur,</w:t>
      </w:r>
      <w:r w:rsidRPr="0029472D">
        <w:rPr>
          <w:spacing w:val="-3"/>
        </w:rPr>
        <w:t xml:space="preserve"> </w:t>
      </w:r>
      <w:r w:rsidRPr="0029472D">
        <w:t>titre</w:t>
      </w:r>
      <w:r w:rsidRPr="0029472D">
        <w:rPr>
          <w:spacing w:val="-3"/>
        </w:rPr>
        <w:t xml:space="preserve"> </w:t>
      </w:r>
      <w:r w:rsidRPr="0029472D">
        <w:t>du</w:t>
      </w:r>
      <w:r w:rsidRPr="0029472D">
        <w:rPr>
          <w:spacing w:val="-3"/>
        </w:rPr>
        <w:t xml:space="preserve"> </w:t>
      </w:r>
      <w:r w:rsidRPr="0029472D">
        <w:t>poste</w:t>
      </w:r>
      <w:r w:rsidRPr="0029472D">
        <w:rPr>
          <w:spacing w:val="-3"/>
        </w:rPr>
        <w:t xml:space="preserve"> </w:t>
      </w:r>
      <w:r w:rsidRPr="0029472D">
        <w:t>occupé</w:t>
      </w:r>
      <w:r w:rsidRPr="0029472D">
        <w:rPr>
          <w:spacing w:val="-3"/>
        </w:rPr>
        <w:t xml:space="preserve"> </w:t>
      </w:r>
      <w:r w:rsidRPr="0029472D">
        <w:t>et</w:t>
      </w:r>
      <w:r w:rsidRPr="0029472D">
        <w:rPr>
          <w:spacing w:val="-3"/>
        </w:rPr>
        <w:t xml:space="preserve"> </w:t>
      </w:r>
      <w:r w:rsidRPr="0029472D">
        <w:t>lieu</w:t>
      </w:r>
      <w:r w:rsidRPr="0029472D">
        <w:rPr>
          <w:spacing w:val="-3"/>
        </w:rPr>
        <w:t xml:space="preserve"> </w:t>
      </w:r>
      <w:r w:rsidRPr="0029472D">
        <w:t>de</w:t>
      </w:r>
      <w:r w:rsidRPr="0029472D">
        <w:rPr>
          <w:spacing w:val="-3"/>
        </w:rPr>
        <w:t xml:space="preserve"> </w:t>
      </w:r>
      <w:r w:rsidRPr="0029472D">
        <w:t>travail.</w:t>
      </w:r>
      <w:r w:rsidRPr="0029472D">
        <w:rPr>
          <w:spacing w:val="-3"/>
        </w:rPr>
        <w:t xml:space="preserve"> </w:t>
      </w:r>
      <w:r w:rsidRPr="0029472D">
        <w:t>Pour</w:t>
      </w:r>
      <w:r w:rsidRPr="0029472D">
        <w:rPr>
          <w:spacing w:val="-3"/>
        </w:rPr>
        <w:t xml:space="preserve"> </w:t>
      </w:r>
      <w:r w:rsidRPr="0029472D">
        <w:t>les</w:t>
      </w:r>
      <w:r w:rsidRPr="0029472D">
        <w:rPr>
          <w:spacing w:val="-3"/>
        </w:rPr>
        <w:t xml:space="preserve"> </w:t>
      </w:r>
      <w:r w:rsidRPr="0029472D">
        <w:t>dix</w:t>
      </w:r>
      <w:r w:rsidRPr="0029472D">
        <w:rPr>
          <w:spacing w:val="-3"/>
        </w:rPr>
        <w:t xml:space="preserve"> </w:t>
      </w:r>
      <w:r w:rsidRPr="0029472D">
        <w:t>dernières</w:t>
      </w:r>
      <w:r w:rsidRPr="0029472D">
        <w:rPr>
          <w:spacing w:val="-3"/>
        </w:rPr>
        <w:t xml:space="preserve"> </w:t>
      </w:r>
      <w:r w:rsidRPr="0029472D">
        <w:t>années,</w:t>
      </w:r>
      <w:r w:rsidRPr="0029472D">
        <w:rPr>
          <w:spacing w:val="-3"/>
        </w:rPr>
        <w:t xml:space="preserve"> </w:t>
      </w:r>
      <w:r w:rsidRPr="0029472D">
        <w:t>préciser</w:t>
      </w:r>
      <w:r w:rsidRPr="0029472D">
        <w:rPr>
          <w:spacing w:val="14"/>
        </w:rPr>
        <w:t xml:space="preserve"> </w:t>
      </w:r>
      <w:r w:rsidRPr="0029472D">
        <w:t>en</w:t>
      </w:r>
      <w:r w:rsidRPr="0029472D">
        <w:rPr>
          <w:spacing w:val="14"/>
        </w:rPr>
        <w:t xml:space="preserve"> </w:t>
      </w:r>
      <w:r w:rsidRPr="0029472D">
        <w:t>outre</w:t>
      </w:r>
      <w:r w:rsidRPr="0029472D">
        <w:rPr>
          <w:spacing w:val="14"/>
        </w:rPr>
        <w:t xml:space="preserve"> </w:t>
      </w:r>
      <w:r w:rsidRPr="0029472D">
        <w:t>le</w:t>
      </w:r>
      <w:r w:rsidRPr="0029472D">
        <w:rPr>
          <w:spacing w:val="14"/>
        </w:rPr>
        <w:t xml:space="preserve"> </w:t>
      </w:r>
      <w:r w:rsidRPr="0029472D">
        <w:t>type</w:t>
      </w:r>
      <w:r w:rsidRPr="0029472D">
        <w:rPr>
          <w:spacing w:val="14"/>
        </w:rPr>
        <w:t xml:space="preserve"> </w:t>
      </w:r>
      <w:r w:rsidRPr="0029472D">
        <w:t>d’activité</w:t>
      </w:r>
      <w:r w:rsidRPr="0029472D">
        <w:rPr>
          <w:spacing w:val="14"/>
        </w:rPr>
        <w:t xml:space="preserve"> </w:t>
      </w:r>
      <w:r w:rsidRPr="0029472D">
        <w:t>exercée</w:t>
      </w:r>
      <w:r w:rsidRPr="0029472D">
        <w:rPr>
          <w:spacing w:val="14"/>
        </w:rPr>
        <w:t xml:space="preserve"> </w:t>
      </w:r>
      <w:r w:rsidRPr="0029472D">
        <w:t>et,</w:t>
      </w:r>
      <w:r w:rsidRPr="0029472D">
        <w:rPr>
          <w:spacing w:val="14"/>
        </w:rPr>
        <w:t xml:space="preserve"> </w:t>
      </w:r>
      <w:r w:rsidRPr="0029472D">
        <w:t>le</w:t>
      </w:r>
      <w:r w:rsidRPr="0029472D">
        <w:rPr>
          <w:spacing w:val="14"/>
        </w:rPr>
        <w:t xml:space="preserve"> </w:t>
      </w:r>
      <w:r w:rsidRPr="0029472D">
        <w:t>cas</w:t>
      </w:r>
      <w:r w:rsidRPr="0029472D">
        <w:rPr>
          <w:spacing w:val="14"/>
        </w:rPr>
        <w:t xml:space="preserve"> </w:t>
      </w:r>
      <w:r w:rsidRPr="0029472D">
        <w:t>échéant,</w:t>
      </w:r>
      <w:r w:rsidRPr="0029472D">
        <w:rPr>
          <w:spacing w:val="14"/>
        </w:rPr>
        <w:t xml:space="preserve"> </w:t>
      </w:r>
      <w:r w:rsidRPr="0029472D">
        <w:t>le</w:t>
      </w:r>
      <w:r w:rsidRPr="0029472D">
        <w:rPr>
          <w:spacing w:val="14"/>
        </w:rPr>
        <w:t xml:space="preserve"> </w:t>
      </w:r>
      <w:r w:rsidRPr="0029472D">
        <w:t>nom</w:t>
      </w:r>
      <w:r w:rsidRPr="0029472D">
        <w:rPr>
          <w:spacing w:val="14"/>
        </w:rPr>
        <w:t xml:space="preserve"> </w:t>
      </w:r>
      <w:r w:rsidRPr="0029472D">
        <w:t>de</w:t>
      </w:r>
      <w:r w:rsidRPr="0029472D">
        <w:rPr>
          <w:spacing w:val="14"/>
        </w:rPr>
        <w:t xml:space="preserve"> </w:t>
      </w:r>
      <w:r w:rsidRPr="0029472D">
        <w:t>clients</w:t>
      </w:r>
      <w:r w:rsidRPr="0029472D">
        <w:rPr>
          <w:spacing w:val="14"/>
        </w:rPr>
        <w:t xml:space="preserve"> </w:t>
      </w:r>
      <w:r w:rsidRPr="0029472D">
        <w:t>susceptibles</w:t>
      </w:r>
      <w:r w:rsidRPr="0029472D">
        <w:rPr>
          <w:spacing w:val="14"/>
        </w:rPr>
        <w:t xml:space="preserve"> </w:t>
      </w:r>
      <w:r w:rsidRPr="0029472D">
        <w:t>de</w:t>
      </w:r>
      <w:r w:rsidRPr="0029472D">
        <w:rPr>
          <w:spacing w:val="14"/>
        </w:rPr>
        <w:t xml:space="preserve"> </w:t>
      </w:r>
      <w:r w:rsidRPr="0029472D">
        <w:t>fournir des</w:t>
      </w:r>
      <w:r w:rsidRPr="0029472D">
        <w:rPr>
          <w:spacing w:val="7"/>
        </w:rPr>
        <w:t xml:space="preserve"> </w:t>
      </w:r>
      <w:r w:rsidRPr="0029472D">
        <w:t>références.]</w:t>
      </w:r>
    </w:p>
    <w:p w:rsidR="00FF0798" w:rsidRPr="0029472D" w:rsidRDefault="00FF0798" w:rsidP="00157705">
      <w:pPr>
        <w:widowControl w:val="0"/>
        <w:autoSpaceDE w:val="0"/>
        <w:adjustRightInd w:val="0"/>
        <w:spacing w:after="60" w:line="360" w:lineRule="auto"/>
        <w:ind w:left="205" w:right="-20"/>
        <w:jc w:val="both"/>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rsidR="00FF0798" w:rsidRPr="0029472D" w:rsidRDefault="00FF0798" w:rsidP="00157705">
      <w:pPr>
        <w:widowControl w:val="0"/>
        <w:autoSpaceDE w:val="0"/>
        <w:adjustRightInd w:val="0"/>
        <w:spacing w:after="60" w:line="360" w:lineRule="auto"/>
        <w:ind w:left="107" w:right="-20"/>
        <w:jc w:val="both"/>
      </w:pPr>
      <w:r w:rsidRPr="0029472D">
        <w:rPr>
          <w:b/>
          <w:bCs/>
        </w:rPr>
        <w:t>Connaissances</w:t>
      </w:r>
      <w:r w:rsidRPr="0029472D">
        <w:rPr>
          <w:b/>
          <w:bCs/>
          <w:spacing w:val="7"/>
        </w:rPr>
        <w:t xml:space="preserve"> </w:t>
      </w:r>
      <w:r w:rsidRPr="0029472D">
        <w:rPr>
          <w:b/>
          <w:bCs/>
        </w:rPr>
        <w:t>informatiques</w:t>
      </w:r>
      <w:r w:rsidRPr="0029472D">
        <w:rPr>
          <w:b/>
          <w:bCs/>
          <w:spacing w:val="7"/>
        </w:rPr>
        <w:t xml:space="preserve"> </w:t>
      </w:r>
      <w:r w:rsidRPr="0029472D">
        <w:rPr>
          <w:b/>
          <w:bCs/>
        </w:rPr>
        <w:t>:</w:t>
      </w:r>
    </w:p>
    <w:p w:rsidR="00FF0798" w:rsidRPr="0029472D" w:rsidRDefault="00FF0798" w:rsidP="00157705">
      <w:pPr>
        <w:widowControl w:val="0"/>
        <w:autoSpaceDE w:val="0"/>
        <w:adjustRightInd w:val="0"/>
        <w:spacing w:after="60" w:line="360" w:lineRule="auto"/>
        <w:ind w:left="107" w:right="-20"/>
        <w:jc w:val="both"/>
      </w:pPr>
      <w:r w:rsidRPr="0029472D">
        <w:rPr>
          <w:i/>
          <w:iCs/>
        </w:rPr>
        <w:t>[Indiquer,</w:t>
      </w:r>
      <w:r w:rsidRPr="0029472D">
        <w:rPr>
          <w:i/>
          <w:iCs/>
          <w:spacing w:val="6"/>
        </w:rPr>
        <w:t xml:space="preserve"> </w:t>
      </w:r>
      <w:r w:rsidRPr="0029472D">
        <w:rPr>
          <w:i/>
          <w:iCs/>
        </w:rPr>
        <w:t>le</w:t>
      </w:r>
      <w:r w:rsidRPr="0029472D">
        <w:rPr>
          <w:i/>
          <w:iCs/>
          <w:spacing w:val="6"/>
        </w:rPr>
        <w:t xml:space="preserve"> </w:t>
      </w:r>
      <w:r w:rsidRPr="0029472D">
        <w:rPr>
          <w:i/>
          <w:iCs/>
        </w:rPr>
        <w:t>niveau</w:t>
      </w:r>
      <w:r w:rsidRPr="0029472D">
        <w:rPr>
          <w:i/>
          <w:iCs/>
          <w:spacing w:val="6"/>
        </w:rPr>
        <w:t xml:space="preserve"> </w:t>
      </w:r>
      <w:r w:rsidRPr="0029472D">
        <w:rPr>
          <w:i/>
          <w:iCs/>
        </w:rPr>
        <w:t>de</w:t>
      </w:r>
      <w:r w:rsidRPr="0029472D">
        <w:rPr>
          <w:i/>
          <w:iCs/>
          <w:spacing w:val="6"/>
        </w:rPr>
        <w:t xml:space="preserve"> </w:t>
      </w:r>
      <w:r w:rsidRPr="0029472D">
        <w:rPr>
          <w:i/>
          <w:iCs/>
        </w:rPr>
        <w:t>connaissance]</w:t>
      </w:r>
    </w:p>
    <w:p w:rsidR="00FF0798" w:rsidRPr="0029472D" w:rsidRDefault="00FF0798" w:rsidP="00157705">
      <w:pPr>
        <w:widowControl w:val="0"/>
        <w:autoSpaceDE w:val="0"/>
        <w:adjustRightInd w:val="0"/>
        <w:spacing w:after="60" w:line="360" w:lineRule="auto"/>
        <w:ind w:left="205" w:right="-20"/>
        <w:jc w:val="both"/>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rsidR="00FF0798" w:rsidRPr="0029472D" w:rsidRDefault="00FF0798" w:rsidP="00157705">
      <w:pPr>
        <w:widowControl w:val="0"/>
        <w:autoSpaceDE w:val="0"/>
        <w:adjustRightInd w:val="0"/>
        <w:spacing w:after="60" w:line="360" w:lineRule="auto"/>
        <w:ind w:left="107" w:right="-20"/>
        <w:jc w:val="both"/>
      </w:pPr>
      <w:r w:rsidRPr="0029472D">
        <w:rPr>
          <w:b/>
          <w:bCs/>
        </w:rPr>
        <w:t>Langues</w:t>
      </w:r>
      <w:r w:rsidRPr="0029472D">
        <w:rPr>
          <w:b/>
          <w:bCs/>
          <w:spacing w:val="7"/>
        </w:rPr>
        <w:t xml:space="preserve"> </w:t>
      </w:r>
      <w:r w:rsidRPr="0029472D">
        <w:rPr>
          <w:b/>
          <w:bCs/>
        </w:rPr>
        <w:t>:</w:t>
      </w:r>
    </w:p>
    <w:p w:rsidR="00FF0798" w:rsidRPr="0029472D" w:rsidRDefault="00FF0798" w:rsidP="00157705">
      <w:pPr>
        <w:widowControl w:val="0"/>
        <w:autoSpaceDE w:val="0"/>
        <w:adjustRightInd w:val="0"/>
        <w:spacing w:after="60" w:line="360" w:lineRule="auto"/>
        <w:ind w:left="107" w:right="-164"/>
        <w:jc w:val="both"/>
      </w:pPr>
      <w:r w:rsidRPr="0029472D">
        <w:rPr>
          <w:i/>
          <w:iCs/>
        </w:rPr>
        <w:t>[Indiquer, pour chacune, le niveau de connaissance : médiocre/moyen/ bon/excellent, en ce qui concerne la langue lue/écrite/</w:t>
      </w:r>
      <w:r w:rsidRPr="0029472D">
        <w:rPr>
          <w:i/>
          <w:iCs/>
          <w:spacing w:val="6"/>
        </w:rPr>
        <w:t xml:space="preserve"> </w:t>
      </w:r>
      <w:r w:rsidRPr="0029472D">
        <w:rPr>
          <w:i/>
          <w:iCs/>
        </w:rPr>
        <w:t>parlée.]</w:t>
      </w:r>
    </w:p>
    <w:p w:rsidR="00FF0798" w:rsidRPr="0029472D" w:rsidRDefault="00FF0798" w:rsidP="00157705">
      <w:pPr>
        <w:widowControl w:val="0"/>
        <w:autoSpaceDE w:val="0"/>
        <w:adjustRightInd w:val="0"/>
        <w:spacing w:after="60" w:line="360" w:lineRule="auto"/>
        <w:ind w:left="205" w:right="-20"/>
        <w:jc w:val="both"/>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rsidR="00FF0798" w:rsidRPr="0029472D" w:rsidRDefault="00FF0798" w:rsidP="00157705">
      <w:pPr>
        <w:widowControl w:val="0"/>
        <w:autoSpaceDE w:val="0"/>
        <w:adjustRightInd w:val="0"/>
        <w:spacing w:after="60" w:line="360" w:lineRule="auto"/>
        <w:ind w:left="107" w:right="-20"/>
        <w:jc w:val="both"/>
      </w:pPr>
      <w:r w:rsidRPr="0029472D">
        <w:rPr>
          <w:b/>
          <w:bCs/>
        </w:rPr>
        <w:t>Attestation</w:t>
      </w:r>
      <w:r w:rsidRPr="0029472D">
        <w:rPr>
          <w:b/>
          <w:bCs/>
          <w:spacing w:val="7"/>
        </w:rPr>
        <w:t xml:space="preserve"> </w:t>
      </w:r>
      <w:r w:rsidRPr="0029472D">
        <w:rPr>
          <w:b/>
          <w:bCs/>
        </w:rPr>
        <w:t>:</w:t>
      </w:r>
    </w:p>
    <w:p w:rsidR="00FF0798" w:rsidRDefault="00FF0798" w:rsidP="00157705">
      <w:pPr>
        <w:widowControl w:val="0"/>
        <w:autoSpaceDE w:val="0"/>
        <w:adjustRightInd w:val="0"/>
        <w:spacing w:after="60" w:line="360" w:lineRule="auto"/>
        <w:ind w:left="107" w:right="-214"/>
        <w:jc w:val="both"/>
      </w:pPr>
      <w:r w:rsidRPr="0029472D">
        <w:t>Je,</w:t>
      </w:r>
      <w:r w:rsidRPr="0029472D">
        <w:rPr>
          <w:spacing w:val="31"/>
        </w:rPr>
        <w:t xml:space="preserve"> </w:t>
      </w:r>
      <w:r w:rsidRPr="0029472D">
        <w:t>soussigné,</w:t>
      </w:r>
      <w:r w:rsidRPr="0029472D">
        <w:rPr>
          <w:spacing w:val="31"/>
        </w:rPr>
        <w:t xml:space="preserve"> </w:t>
      </w:r>
      <w:r w:rsidRPr="0029472D">
        <w:t>certifie,</w:t>
      </w:r>
      <w:r w:rsidRPr="0029472D">
        <w:rPr>
          <w:spacing w:val="31"/>
        </w:rPr>
        <w:t xml:space="preserve"> </w:t>
      </w:r>
      <w:r w:rsidRPr="0029472D">
        <w:t>en</w:t>
      </w:r>
      <w:r w:rsidRPr="0029472D">
        <w:rPr>
          <w:spacing w:val="31"/>
        </w:rPr>
        <w:t xml:space="preserve"> </w:t>
      </w:r>
      <w:r w:rsidRPr="0029472D">
        <w:t>toute</w:t>
      </w:r>
      <w:r w:rsidRPr="0029472D">
        <w:rPr>
          <w:spacing w:val="31"/>
        </w:rPr>
        <w:t xml:space="preserve"> </w:t>
      </w:r>
      <w:r w:rsidRPr="0029472D">
        <w:t>conscience,</w:t>
      </w:r>
      <w:r w:rsidRPr="0029472D">
        <w:rPr>
          <w:spacing w:val="31"/>
        </w:rPr>
        <w:t xml:space="preserve"> </w:t>
      </w:r>
      <w:r w:rsidRPr="0029472D">
        <w:t>que</w:t>
      </w:r>
      <w:r w:rsidRPr="0029472D">
        <w:rPr>
          <w:spacing w:val="31"/>
        </w:rPr>
        <w:t xml:space="preserve"> </w:t>
      </w:r>
      <w:r w:rsidRPr="0029472D">
        <w:t>les</w:t>
      </w:r>
      <w:r w:rsidRPr="0029472D">
        <w:rPr>
          <w:spacing w:val="31"/>
        </w:rPr>
        <w:t xml:space="preserve"> </w:t>
      </w:r>
      <w:r w:rsidRPr="0029472D">
        <w:t>renseignements</w:t>
      </w:r>
      <w:r w:rsidRPr="0029472D">
        <w:rPr>
          <w:spacing w:val="31"/>
        </w:rPr>
        <w:t xml:space="preserve"> </w:t>
      </w:r>
      <w:r w:rsidRPr="0029472D">
        <w:t>ci-dessus</w:t>
      </w:r>
      <w:r w:rsidRPr="0029472D">
        <w:rPr>
          <w:spacing w:val="31"/>
        </w:rPr>
        <w:t xml:space="preserve"> </w:t>
      </w:r>
      <w:r w:rsidRPr="0029472D">
        <w:t>rendent</w:t>
      </w:r>
      <w:r w:rsidRPr="0029472D">
        <w:rPr>
          <w:spacing w:val="31"/>
        </w:rPr>
        <w:t xml:space="preserve"> </w:t>
      </w:r>
      <w:r w:rsidRPr="0029472D">
        <w:t>fidèlement compte</w:t>
      </w:r>
      <w:r w:rsidRPr="0029472D">
        <w:rPr>
          <w:spacing w:val="7"/>
        </w:rPr>
        <w:t xml:space="preserve"> </w:t>
      </w:r>
      <w:r w:rsidRPr="0029472D">
        <w:t>de</w:t>
      </w:r>
      <w:r w:rsidRPr="0029472D">
        <w:rPr>
          <w:spacing w:val="7"/>
        </w:rPr>
        <w:t xml:space="preserve"> </w:t>
      </w:r>
      <w:r w:rsidRPr="0029472D">
        <w:t>ma</w:t>
      </w:r>
      <w:r w:rsidRPr="0029472D">
        <w:rPr>
          <w:spacing w:val="7"/>
        </w:rPr>
        <w:t xml:space="preserve"> </w:t>
      </w:r>
      <w:r w:rsidRPr="0029472D">
        <w:t>situation,</w:t>
      </w:r>
      <w:r w:rsidRPr="0029472D">
        <w:rPr>
          <w:spacing w:val="7"/>
        </w:rPr>
        <w:t xml:space="preserve"> </w:t>
      </w:r>
      <w:r w:rsidRPr="0029472D">
        <w:t>de</w:t>
      </w:r>
      <w:r w:rsidRPr="0029472D">
        <w:rPr>
          <w:spacing w:val="7"/>
        </w:rPr>
        <w:t xml:space="preserve"> </w:t>
      </w:r>
      <w:r w:rsidRPr="0029472D">
        <w:t>mes</w:t>
      </w:r>
      <w:r w:rsidRPr="0029472D">
        <w:rPr>
          <w:spacing w:val="7"/>
        </w:rPr>
        <w:t xml:space="preserve"> </w:t>
      </w:r>
      <w:r w:rsidRPr="0029472D">
        <w:t>qualifications</w:t>
      </w:r>
      <w:r w:rsidRPr="0029472D">
        <w:rPr>
          <w:spacing w:val="7"/>
        </w:rPr>
        <w:t xml:space="preserve"> </w:t>
      </w:r>
      <w:r w:rsidRPr="0029472D">
        <w:t>et</w:t>
      </w:r>
      <w:r w:rsidRPr="0029472D">
        <w:rPr>
          <w:spacing w:val="7"/>
        </w:rPr>
        <w:t xml:space="preserve"> </w:t>
      </w:r>
      <w:r w:rsidRPr="0029472D">
        <w:t>de</w:t>
      </w:r>
      <w:r w:rsidRPr="0029472D">
        <w:rPr>
          <w:spacing w:val="7"/>
        </w:rPr>
        <w:t xml:space="preserve"> </w:t>
      </w:r>
      <w:r w:rsidRPr="0029472D">
        <w:t>mon</w:t>
      </w:r>
      <w:r w:rsidRPr="0029472D">
        <w:rPr>
          <w:spacing w:val="7"/>
        </w:rPr>
        <w:t xml:space="preserve"> </w:t>
      </w:r>
      <w:r w:rsidRPr="0029472D">
        <w:t>expérience. . . . . . . . . . . . . . . . . . . . . . . . . . . . . . . . . . . . . .</w:t>
      </w:r>
      <w:r w:rsidRPr="0029472D">
        <w:rPr>
          <w:spacing w:val="-2"/>
        </w:rPr>
        <w:t xml:space="preserve"> </w:t>
      </w:r>
      <w:r w:rsidRPr="0029472D">
        <w:t>. . . . . . . . . . . . . . . . . . . . . . . . . . . . . . . . . . . . . .</w:t>
      </w:r>
    </w:p>
    <w:p w:rsidR="00FF0798" w:rsidRPr="0029472D" w:rsidRDefault="00FF0798" w:rsidP="00157705">
      <w:pPr>
        <w:widowControl w:val="0"/>
        <w:autoSpaceDE w:val="0"/>
        <w:adjustRightInd w:val="0"/>
        <w:spacing w:after="60" w:line="360" w:lineRule="auto"/>
        <w:ind w:left="109" w:right="-81"/>
        <w:jc w:val="both"/>
      </w:pPr>
      <w:r w:rsidRPr="0029472D">
        <w:t xml:space="preserve"> Date</w:t>
      </w:r>
      <w:r w:rsidRPr="0029472D">
        <w:rPr>
          <w:spacing w:val="7"/>
        </w:rPr>
        <w:t xml:space="preserve"> </w:t>
      </w:r>
      <w:r w:rsidRPr="0029472D">
        <w:t xml:space="preserve">: . . . . . . . . . . . . . . . . . . . . . . . . . . . . </w:t>
      </w:r>
    </w:p>
    <w:p w:rsidR="00FF0798" w:rsidRPr="0029472D" w:rsidRDefault="00FF0798" w:rsidP="00157705">
      <w:pPr>
        <w:widowControl w:val="0"/>
        <w:autoSpaceDE w:val="0"/>
        <w:adjustRightInd w:val="0"/>
        <w:spacing w:after="60" w:line="360" w:lineRule="auto"/>
        <w:ind w:left="107" w:right="-20"/>
        <w:jc w:val="both"/>
      </w:pPr>
      <w:r w:rsidRPr="0029472D">
        <w:rPr>
          <w:i/>
          <w:iCs/>
        </w:rPr>
        <w:t>[Signature</w:t>
      </w:r>
      <w:r w:rsidRPr="0029472D">
        <w:rPr>
          <w:i/>
          <w:iCs/>
          <w:spacing w:val="6"/>
        </w:rPr>
        <w:t xml:space="preserve"> </w:t>
      </w:r>
      <w:r w:rsidRPr="0029472D">
        <w:rPr>
          <w:i/>
          <w:iCs/>
        </w:rPr>
        <w:t>de</w:t>
      </w:r>
      <w:r w:rsidRPr="0029472D">
        <w:rPr>
          <w:i/>
          <w:iCs/>
          <w:spacing w:val="6"/>
        </w:rPr>
        <w:t xml:space="preserve"> </w:t>
      </w:r>
      <w:r w:rsidRPr="0029472D">
        <w:rPr>
          <w:i/>
          <w:iCs/>
        </w:rPr>
        <w:t>l’employé</w:t>
      </w:r>
      <w:r w:rsidRPr="0029472D">
        <w:rPr>
          <w:i/>
          <w:iCs/>
          <w:spacing w:val="6"/>
        </w:rPr>
        <w:t xml:space="preserve"> </w:t>
      </w:r>
      <w:r w:rsidRPr="0029472D">
        <w:rPr>
          <w:i/>
          <w:iCs/>
        </w:rPr>
        <w:t>et</w:t>
      </w:r>
      <w:r w:rsidRPr="0029472D">
        <w:rPr>
          <w:i/>
          <w:iCs/>
          <w:spacing w:val="6"/>
        </w:rPr>
        <w:t xml:space="preserve"> </w:t>
      </w:r>
      <w:r w:rsidRPr="0029472D">
        <w:rPr>
          <w:i/>
          <w:iCs/>
        </w:rPr>
        <w:t>du</w:t>
      </w:r>
      <w:r w:rsidRPr="0029472D">
        <w:rPr>
          <w:i/>
          <w:iCs/>
          <w:spacing w:val="6"/>
        </w:rPr>
        <w:t xml:space="preserve"> </w:t>
      </w:r>
      <w:r w:rsidRPr="0029472D">
        <w:rPr>
          <w:i/>
          <w:iCs/>
        </w:rPr>
        <w:t>représentant</w:t>
      </w:r>
      <w:r w:rsidRPr="0029472D">
        <w:rPr>
          <w:i/>
          <w:iCs/>
          <w:spacing w:val="6"/>
        </w:rPr>
        <w:t xml:space="preserve"> </w:t>
      </w:r>
      <w:r w:rsidRPr="0029472D">
        <w:rPr>
          <w:i/>
          <w:iCs/>
        </w:rPr>
        <w:t>habilité</w:t>
      </w:r>
      <w:r w:rsidRPr="0029472D">
        <w:rPr>
          <w:i/>
          <w:iCs/>
          <w:spacing w:val="6"/>
        </w:rPr>
        <w:t xml:space="preserve"> </w:t>
      </w:r>
      <w:r w:rsidRPr="0029472D">
        <w:rPr>
          <w:i/>
          <w:iCs/>
        </w:rPr>
        <w:t>du</w:t>
      </w:r>
      <w:r w:rsidRPr="0029472D">
        <w:rPr>
          <w:i/>
          <w:iCs/>
          <w:spacing w:val="6"/>
        </w:rPr>
        <w:t xml:space="preserve"> </w:t>
      </w:r>
      <w:r w:rsidRPr="0029472D">
        <w:rPr>
          <w:i/>
          <w:iCs/>
        </w:rPr>
        <w:t>consultant]</w:t>
      </w:r>
    </w:p>
    <w:p w:rsidR="00FF0798" w:rsidRPr="0029472D" w:rsidRDefault="00FF0798" w:rsidP="00157705">
      <w:pPr>
        <w:widowControl w:val="0"/>
        <w:autoSpaceDE w:val="0"/>
        <w:adjustRightInd w:val="0"/>
        <w:spacing w:after="60" w:line="360" w:lineRule="auto"/>
        <w:ind w:left="6910" w:right="-20"/>
        <w:jc w:val="both"/>
      </w:pPr>
      <w:r w:rsidRPr="0029472D">
        <w:rPr>
          <w:i/>
          <w:iCs/>
        </w:rPr>
        <w:t>Jour/mois/année</w:t>
      </w:r>
    </w:p>
    <w:p w:rsidR="00FF0798" w:rsidRPr="0029472D" w:rsidRDefault="00FF0798" w:rsidP="00157705">
      <w:pPr>
        <w:widowControl w:val="0"/>
        <w:autoSpaceDE w:val="0"/>
        <w:adjustRightInd w:val="0"/>
        <w:spacing w:after="60" w:line="360" w:lineRule="auto"/>
        <w:ind w:left="107" w:right="-126"/>
        <w:jc w:val="both"/>
      </w:pPr>
      <w:r w:rsidRPr="0029472D">
        <w:t>Nom</w:t>
      </w:r>
      <w:r w:rsidRPr="0029472D">
        <w:rPr>
          <w:spacing w:val="7"/>
        </w:rPr>
        <w:t xml:space="preserve"> </w:t>
      </w:r>
      <w:r w:rsidRPr="0029472D">
        <w:t>de</w:t>
      </w:r>
      <w:r w:rsidRPr="0029472D">
        <w:rPr>
          <w:spacing w:val="7"/>
        </w:rPr>
        <w:t xml:space="preserve"> </w:t>
      </w:r>
      <w:r w:rsidRPr="0029472D">
        <w:t>l’employé</w:t>
      </w:r>
      <w:r w:rsidRPr="0029472D">
        <w:rPr>
          <w:spacing w:val="7"/>
        </w:rPr>
        <w:t xml:space="preserve"> </w:t>
      </w:r>
      <w:r w:rsidRPr="0029472D">
        <w:t>: . . . . . . . . . . . . . . . . . . . . . . . . . . . . . . . . . . . . . . . . . . . . . . . . . . . . . . . . . . . . . . .</w:t>
      </w:r>
      <w:r w:rsidRPr="0029472D">
        <w:rPr>
          <w:spacing w:val="-2"/>
        </w:rPr>
        <w:t xml:space="preserve"> </w:t>
      </w:r>
      <w:r w:rsidRPr="0029472D">
        <w:t xml:space="preserve">. . . . . . . . . . . . . . . . . . . . . . . . . . . . . . . . . . . . . . . . . . . . . . </w:t>
      </w:r>
    </w:p>
    <w:p w:rsidR="00FF0798" w:rsidRPr="0029472D" w:rsidRDefault="00FF0798" w:rsidP="00157705">
      <w:pPr>
        <w:widowControl w:val="0"/>
        <w:autoSpaceDE w:val="0"/>
        <w:adjustRightInd w:val="0"/>
        <w:spacing w:after="60" w:line="360" w:lineRule="auto"/>
        <w:ind w:left="107" w:right="-81"/>
        <w:jc w:val="both"/>
      </w:pPr>
      <w:r w:rsidRPr="0029472D">
        <w:t>Nom</w:t>
      </w:r>
      <w:r w:rsidRPr="0029472D">
        <w:rPr>
          <w:spacing w:val="7"/>
        </w:rPr>
        <w:t xml:space="preserve"> </w:t>
      </w:r>
      <w:r w:rsidRPr="0029472D">
        <w:t>du</w:t>
      </w:r>
      <w:r w:rsidRPr="0029472D">
        <w:rPr>
          <w:spacing w:val="7"/>
        </w:rPr>
        <w:t xml:space="preserve"> </w:t>
      </w:r>
      <w:r w:rsidRPr="0029472D">
        <w:t>représentant</w:t>
      </w:r>
      <w:r w:rsidRPr="0029472D">
        <w:rPr>
          <w:spacing w:val="7"/>
        </w:rPr>
        <w:t xml:space="preserve"> </w:t>
      </w:r>
      <w:r w:rsidRPr="0029472D">
        <w:t>habilité</w:t>
      </w:r>
      <w:r w:rsidRPr="0029472D">
        <w:rPr>
          <w:spacing w:val="7"/>
        </w:rPr>
        <w:t xml:space="preserve"> </w:t>
      </w:r>
      <w:r w:rsidRPr="0029472D">
        <w:t>: . . . . . . . . . . . . . . . . . . . . . . . . . . . . . . . . . . . . . . . . . . . . . . . . . . . . . . . . . . . . . . .</w:t>
      </w:r>
      <w:r w:rsidRPr="0029472D">
        <w:rPr>
          <w:spacing w:val="-2"/>
        </w:rPr>
        <w:t xml:space="preserve"> </w:t>
      </w:r>
      <w:r w:rsidRPr="0029472D">
        <w:t xml:space="preserve">. . . . . . . . . . . . . . . . . . . . . . . . . . . . </w:t>
      </w:r>
    </w:p>
    <w:p w:rsidR="00FF0798" w:rsidRPr="0029472D" w:rsidRDefault="00FF0798" w:rsidP="00157705">
      <w:pPr>
        <w:suppressAutoHyphens w:val="0"/>
        <w:autoSpaceDN/>
        <w:jc w:val="both"/>
        <w:textAlignment w:val="auto"/>
      </w:pPr>
      <w:r w:rsidRPr="0029472D">
        <w:br w:type="page"/>
      </w:r>
    </w:p>
    <w:p w:rsidR="00FF0798" w:rsidRPr="0029472D" w:rsidRDefault="00FF0798" w:rsidP="00157705">
      <w:pPr>
        <w:widowControl w:val="0"/>
        <w:autoSpaceDE w:val="0"/>
        <w:spacing w:before="120" w:after="120" w:line="360" w:lineRule="auto"/>
        <w:ind w:right="-6"/>
        <w:jc w:val="both"/>
        <w:rPr>
          <w:b/>
          <w:bCs/>
          <w:caps/>
          <w:color w:val="000000" w:themeColor="text1"/>
          <w:spacing w:val="36"/>
          <w:w w:val="80"/>
          <w:position w:val="-1"/>
          <w:sz w:val="32"/>
        </w:rPr>
      </w:pPr>
      <w:bookmarkStart w:id="1464" w:name="_Toc156822342"/>
      <w:bookmarkStart w:id="1465" w:name="_Toc156822783"/>
      <w:bookmarkStart w:id="1466" w:name="_Toc156825451"/>
      <w:bookmarkStart w:id="1467" w:name="_Toc156826473"/>
      <w:bookmarkStart w:id="1468" w:name="_Toc156853927"/>
      <w:bookmarkStart w:id="1469" w:name="_Toc156855427"/>
      <w:bookmarkStart w:id="1470" w:name="_Hlk163136202"/>
      <w:r w:rsidRPr="0029472D">
        <w:rPr>
          <w:b/>
          <w:bCs/>
          <w:caps/>
          <w:color w:val="000000" w:themeColor="text1"/>
          <w:spacing w:val="36"/>
          <w:w w:val="80"/>
          <w:position w:val="-1"/>
          <w:sz w:val="32"/>
        </w:rPr>
        <w:lastRenderedPageBreak/>
        <w:t>ANNEXEN°12 :. Références du Candidat</w:t>
      </w:r>
      <w:bookmarkEnd w:id="1464"/>
      <w:bookmarkEnd w:id="1465"/>
      <w:bookmarkEnd w:id="1466"/>
      <w:bookmarkEnd w:id="1467"/>
      <w:bookmarkEnd w:id="1468"/>
      <w:bookmarkEnd w:id="1469"/>
    </w:p>
    <w:p w:rsidR="00FF0798" w:rsidRDefault="00FF0798" w:rsidP="00157705">
      <w:pPr>
        <w:spacing w:before="60" w:after="60" w:line="360" w:lineRule="auto"/>
        <w:jc w:val="both"/>
      </w:pPr>
    </w:p>
    <w:p w:rsidR="00FF0798" w:rsidRPr="008043F8" w:rsidRDefault="00FF0798" w:rsidP="00157705">
      <w:pPr>
        <w:spacing w:before="60" w:after="60" w:line="360" w:lineRule="auto"/>
        <w:jc w:val="both"/>
        <w:rPr>
          <w:color w:val="FF0000"/>
        </w:rPr>
      </w:pPr>
      <w:r w:rsidRPr="008043F8">
        <w:rPr>
          <w:color w:val="FF0000"/>
        </w:rPr>
        <w:t>Sans objet</w:t>
      </w:r>
    </w:p>
    <w:p w:rsidR="00FF0798" w:rsidRDefault="00FF0798" w:rsidP="00157705">
      <w:pPr>
        <w:spacing w:before="60" w:after="60" w:line="360" w:lineRule="auto"/>
        <w:jc w:val="both"/>
      </w:pPr>
    </w:p>
    <w:p w:rsidR="00FF0798" w:rsidRDefault="00FF0798" w:rsidP="00157705">
      <w:pPr>
        <w:spacing w:before="60" w:after="60" w:line="360" w:lineRule="auto"/>
        <w:jc w:val="both"/>
      </w:pPr>
    </w:p>
    <w:p w:rsidR="00FF0798" w:rsidRDefault="00FF0798" w:rsidP="00157705">
      <w:pPr>
        <w:spacing w:before="60" w:after="60" w:line="360" w:lineRule="auto"/>
        <w:jc w:val="both"/>
      </w:pPr>
    </w:p>
    <w:p w:rsidR="00FF0798" w:rsidRDefault="00FF0798" w:rsidP="00157705">
      <w:pPr>
        <w:spacing w:before="60" w:after="60" w:line="360" w:lineRule="auto"/>
        <w:jc w:val="both"/>
      </w:pPr>
    </w:p>
    <w:p w:rsidR="00FF0798" w:rsidRPr="0029472D" w:rsidRDefault="00FF0798" w:rsidP="00157705">
      <w:pPr>
        <w:spacing w:before="60" w:after="60" w:line="360" w:lineRule="auto"/>
        <w:jc w:val="both"/>
      </w:pPr>
    </w:p>
    <w:p w:rsidR="00FF0798" w:rsidRDefault="00FF0798" w:rsidP="00157705">
      <w:pPr>
        <w:spacing w:before="60" w:after="60" w:line="360" w:lineRule="auto"/>
        <w:jc w:val="both"/>
      </w:pPr>
    </w:p>
    <w:p w:rsidR="00FF0798" w:rsidRDefault="00FF0798" w:rsidP="00157705">
      <w:pPr>
        <w:spacing w:before="60" w:after="60" w:line="360" w:lineRule="auto"/>
        <w:jc w:val="both"/>
      </w:pPr>
    </w:p>
    <w:p w:rsidR="00FF0798" w:rsidRDefault="00FF0798" w:rsidP="00157705">
      <w:pPr>
        <w:spacing w:before="60" w:after="60" w:line="360" w:lineRule="auto"/>
        <w:jc w:val="both"/>
      </w:pPr>
    </w:p>
    <w:p w:rsidR="00FF0798" w:rsidRDefault="00FF0798" w:rsidP="00157705">
      <w:pPr>
        <w:spacing w:before="60" w:after="60" w:line="360" w:lineRule="auto"/>
        <w:jc w:val="both"/>
      </w:pPr>
    </w:p>
    <w:p w:rsidR="00FF0798" w:rsidRDefault="00FF0798" w:rsidP="00157705">
      <w:pPr>
        <w:spacing w:before="60" w:after="60" w:line="360" w:lineRule="auto"/>
        <w:jc w:val="both"/>
      </w:pPr>
    </w:p>
    <w:p w:rsidR="00FF0798" w:rsidRDefault="00FF0798" w:rsidP="00157705">
      <w:pPr>
        <w:spacing w:before="60" w:after="60" w:line="360" w:lineRule="auto"/>
        <w:jc w:val="both"/>
      </w:pPr>
    </w:p>
    <w:p w:rsidR="00FF0798" w:rsidRDefault="00FF0798" w:rsidP="00157705">
      <w:pPr>
        <w:spacing w:before="60" w:after="60" w:line="360" w:lineRule="auto"/>
        <w:jc w:val="both"/>
      </w:pPr>
    </w:p>
    <w:p w:rsidR="00FF0798" w:rsidRDefault="00FF0798" w:rsidP="00157705">
      <w:pPr>
        <w:spacing w:before="60" w:after="60" w:line="360" w:lineRule="auto"/>
        <w:jc w:val="both"/>
      </w:pPr>
    </w:p>
    <w:p w:rsidR="00FF0798" w:rsidRDefault="00FF0798" w:rsidP="00157705">
      <w:pPr>
        <w:spacing w:before="60" w:after="60" w:line="360" w:lineRule="auto"/>
        <w:jc w:val="both"/>
      </w:pPr>
    </w:p>
    <w:p w:rsidR="00FF0798" w:rsidRDefault="00FF0798" w:rsidP="00157705">
      <w:pPr>
        <w:spacing w:before="60" w:after="60" w:line="360" w:lineRule="auto"/>
        <w:jc w:val="both"/>
      </w:pPr>
    </w:p>
    <w:p w:rsidR="00FF0798" w:rsidRDefault="00FF0798" w:rsidP="00157705">
      <w:pPr>
        <w:spacing w:before="60" w:after="60" w:line="360" w:lineRule="auto"/>
        <w:jc w:val="both"/>
      </w:pPr>
    </w:p>
    <w:p w:rsidR="00FF0798" w:rsidRDefault="00FF0798" w:rsidP="00157705">
      <w:pPr>
        <w:spacing w:before="60" w:after="60" w:line="360" w:lineRule="auto"/>
        <w:jc w:val="both"/>
      </w:pPr>
    </w:p>
    <w:p w:rsidR="00FF0798" w:rsidRDefault="00FF0798" w:rsidP="00157705">
      <w:pPr>
        <w:spacing w:before="60" w:after="60" w:line="360" w:lineRule="auto"/>
        <w:jc w:val="both"/>
      </w:pPr>
    </w:p>
    <w:p w:rsidR="00FF0798" w:rsidRDefault="00FF0798" w:rsidP="00157705">
      <w:pPr>
        <w:spacing w:before="60" w:after="60" w:line="360" w:lineRule="auto"/>
        <w:jc w:val="both"/>
      </w:pPr>
    </w:p>
    <w:p w:rsidR="00FF0798" w:rsidRDefault="00FF0798" w:rsidP="00157705">
      <w:pPr>
        <w:spacing w:before="60" w:after="60" w:line="360" w:lineRule="auto"/>
        <w:jc w:val="both"/>
      </w:pPr>
    </w:p>
    <w:p w:rsidR="00FF0798" w:rsidRDefault="00FF0798" w:rsidP="00157705">
      <w:pPr>
        <w:spacing w:before="60" w:after="60" w:line="360" w:lineRule="auto"/>
        <w:jc w:val="both"/>
      </w:pPr>
    </w:p>
    <w:p w:rsidR="00FF0798" w:rsidRDefault="00FF0798" w:rsidP="00157705">
      <w:pPr>
        <w:spacing w:before="60" w:after="60" w:line="360" w:lineRule="auto"/>
        <w:jc w:val="both"/>
      </w:pPr>
    </w:p>
    <w:p w:rsidR="00FF0798" w:rsidRDefault="00FF0798" w:rsidP="00157705">
      <w:pPr>
        <w:spacing w:before="60" w:after="60" w:line="360" w:lineRule="auto"/>
        <w:jc w:val="both"/>
      </w:pPr>
    </w:p>
    <w:p w:rsidR="00FF0798" w:rsidRDefault="00FF0798" w:rsidP="00157705">
      <w:pPr>
        <w:spacing w:before="60" w:after="60" w:line="360" w:lineRule="auto"/>
        <w:jc w:val="both"/>
      </w:pPr>
    </w:p>
    <w:p w:rsidR="00FF0798" w:rsidRDefault="00FF0798" w:rsidP="00157705">
      <w:pPr>
        <w:spacing w:before="60" w:after="60" w:line="360" w:lineRule="auto"/>
        <w:jc w:val="both"/>
      </w:pPr>
    </w:p>
    <w:p w:rsidR="00FF0798" w:rsidRDefault="00FF0798" w:rsidP="00157705">
      <w:pPr>
        <w:spacing w:before="60" w:after="60" w:line="360" w:lineRule="auto"/>
        <w:jc w:val="both"/>
      </w:pPr>
    </w:p>
    <w:p w:rsidR="00FF0798" w:rsidRDefault="00FF0798" w:rsidP="00157705">
      <w:pPr>
        <w:spacing w:before="60" w:after="60" w:line="360" w:lineRule="auto"/>
        <w:jc w:val="both"/>
      </w:pPr>
    </w:p>
    <w:p w:rsidR="00FF0798" w:rsidRDefault="00FF0798" w:rsidP="00157705">
      <w:pPr>
        <w:spacing w:before="60" w:after="60" w:line="360" w:lineRule="auto"/>
        <w:jc w:val="both"/>
      </w:pPr>
    </w:p>
    <w:p w:rsidR="00FF0798" w:rsidRPr="0029472D" w:rsidRDefault="00FF0798" w:rsidP="00157705">
      <w:pPr>
        <w:widowControl w:val="0"/>
        <w:autoSpaceDE w:val="0"/>
        <w:spacing w:before="120" w:after="120" w:line="360" w:lineRule="auto"/>
        <w:ind w:right="-6"/>
        <w:jc w:val="both"/>
        <w:rPr>
          <w:b/>
          <w:bCs/>
          <w:caps/>
          <w:color w:val="000000" w:themeColor="text1"/>
          <w:spacing w:val="36"/>
          <w:w w:val="80"/>
          <w:position w:val="-1"/>
          <w:sz w:val="32"/>
        </w:rPr>
      </w:pPr>
      <w:bookmarkStart w:id="1471" w:name="_Toc156822344"/>
      <w:bookmarkStart w:id="1472" w:name="_Toc156822785"/>
      <w:bookmarkStart w:id="1473" w:name="_Toc156825453"/>
      <w:bookmarkStart w:id="1474" w:name="_Toc156826475"/>
      <w:bookmarkStart w:id="1475" w:name="_Toc156853929"/>
      <w:bookmarkStart w:id="1476" w:name="_Toc156855429"/>
      <w:r w:rsidRPr="0029472D">
        <w:rPr>
          <w:b/>
          <w:bCs/>
          <w:caps/>
          <w:color w:val="000000"/>
          <w:spacing w:val="36"/>
          <w:w w:val="80"/>
          <w:position w:val="-1"/>
          <w:sz w:val="32"/>
        </w:rPr>
        <w:t>ANNEXEN°13.</w:t>
      </w:r>
      <w:r w:rsidRPr="0029472D">
        <w:rPr>
          <w:b/>
          <w:bCs/>
          <w:caps/>
          <w:color w:val="000000" w:themeColor="text1"/>
          <w:spacing w:val="36"/>
          <w:w w:val="80"/>
          <w:position w:val="-1"/>
          <w:sz w:val="32"/>
        </w:rPr>
        <w:t xml:space="preserve"> Descriptif de la</w:t>
      </w:r>
      <w:bookmarkEnd w:id="1471"/>
      <w:bookmarkEnd w:id="1472"/>
      <w:bookmarkEnd w:id="1473"/>
      <w:bookmarkEnd w:id="1474"/>
      <w:bookmarkEnd w:id="1475"/>
      <w:bookmarkEnd w:id="1476"/>
      <w:r w:rsidRPr="0029472D">
        <w:rPr>
          <w:b/>
          <w:bCs/>
          <w:caps/>
          <w:color w:val="000000" w:themeColor="text1"/>
          <w:spacing w:val="36"/>
          <w:w w:val="80"/>
          <w:position w:val="-1"/>
          <w:sz w:val="32"/>
        </w:rPr>
        <w:t xml:space="preserve"> </w:t>
      </w:r>
      <w:bookmarkStart w:id="1477" w:name="_Toc156822345"/>
      <w:bookmarkStart w:id="1478" w:name="_Toc156822786"/>
      <w:bookmarkStart w:id="1479" w:name="_Toc156825454"/>
      <w:bookmarkStart w:id="1480" w:name="_Toc156826476"/>
      <w:bookmarkStart w:id="1481" w:name="_Toc156853930"/>
      <w:bookmarkStart w:id="1482" w:name="_Toc156855430"/>
      <w:r w:rsidRPr="0029472D">
        <w:rPr>
          <w:b/>
          <w:bCs/>
          <w:caps/>
          <w:color w:val="000000" w:themeColor="text1"/>
          <w:spacing w:val="36"/>
          <w:w w:val="80"/>
          <w:position w:val="-1"/>
          <w:sz w:val="32"/>
        </w:rPr>
        <w:t>méthodologie et du plan de travail proposés pour accomplir la mission</w:t>
      </w:r>
      <w:bookmarkEnd w:id="1477"/>
      <w:bookmarkEnd w:id="1478"/>
      <w:bookmarkEnd w:id="1479"/>
      <w:bookmarkEnd w:id="1480"/>
      <w:bookmarkEnd w:id="1481"/>
      <w:bookmarkEnd w:id="1482"/>
    </w:p>
    <w:p w:rsidR="00FF0798" w:rsidRPr="0029472D" w:rsidRDefault="00FF0798" w:rsidP="00157705">
      <w:pPr>
        <w:spacing w:before="60" w:after="60" w:line="360" w:lineRule="auto"/>
        <w:jc w:val="both"/>
        <w:rPr>
          <w:i/>
        </w:rPr>
      </w:pPr>
      <w:r w:rsidRPr="0029472D">
        <w:rPr>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FF0798" w:rsidRPr="0029472D" w:rsidRDefault="00FF0798" w:rsidP="00157705">
      <w:pPr>
        <w:numPr>
          <w:ilvl w:val="0"/>
          <w:numId w:val="56"/>
        </w:numPr>
        <w:suppressAutoHyphens w:val="0"/>
        <w:autoSpaceDN/>
        <w:spacing w:before="60" w:after="60" w:line="360" w:lineRule="auto"/>
        <w:jc w:val="both"/>
        <w:textAlignment w:val="auto"/>
        <w:rPr>
          <w:i/>
        </w:rPr>
      </w:pPr>
      <w:r w:rsidRPr="0029472D">
        <w:rPr>
          <w:i/>
        </w:rPr>
        <w:t>Conception technique et méthodologie,</w:t>
      </w:r>
    </w:p>
    <w:p w:rsidR="00FF0798" w:rsidRPr="0029472D" w:rsidRDefault="00FF0798" w:rsidP="00157705">
      <w:pPr>
        <w:numPr>
          <w:ilvl w:val="0"/>
          <w:numId w:val="56"/>
        </w:numPr>
        <w:suppressAutoHyphens w:val="0"/>
        <w:autoSpaceDN/>
        <w:spacing w:before="60" w:after="60" w:line="360" w:lineRule="auto"/>
        <w:jc w:val="both"/>
        <w:textAlignment w:val="auto"/>
        <w:rPr>
          <w:i/>
        </w:rPr>
      </w:pPr>
      <w:r w:rsidRPr="0029472D">
        <w:rPr>
          <w:i/>
        </w:rPr>
        <w:t>Plan de travail, et</w:t>
      </w:r>
    </w:p>
    <w:p w:rsidR="00FF0798" w:rsidRPr="0029472D" w:rsidRDefault="00FF0798" w:rsidP="00157705">
      <w:pPr>
        <w:numPr>
          <w:ilvl w:val="0"/>
          <w:numId w:val="56"/>
        </w:numPr>
        <w:suppressAutoHyphens w:val="0"/>
        <w:autoSpaceDN/>
        <w:spacing w:before="60" w:after="60" w:line="360" w:lineRule="auto"/>
        <w:jc w:val="both"/>
        <w:textAlignment w:val="auto"/>
        <w:rPr>
          <w:i/>
        </w:rPr>
      </w:pPr>
      <w:r w:rsidRPr="0029472D">
        <w:rPr>
          <w:i/>
        </w:rPr>
        <w:t>Organisation et personnel</w:t>
      </w:r>
    </w:p>
    <w:p w:rsidR="00FF0798" w:rsidRPr="0029472D" w:rsidRDefault="00FF0798" w:rsidP="00157705">
      <w:pPr>
        <w:spacing w:before="60" w:after="60" w:line="360" w:lineRule="auto"/>
        <w:jc w:val="both"/>
        <w:rPr>
          <w:i/>
        </w:rPr>
      </w:pPr>
      <w:r w:rsidRPr="0029472D">
        <w:rPr>
          <w:i/>
        </w:rPr>
        <w:t>a)</w:t>
      </w:r>
      <w:r w:rsidRPr="0029472D">
        <w:rPr>
          <w:i/>
        </w:rPr>
        <w:tab/>
      </w:r>
      <w:r w:rsidRPr="0029472D">
        <w:rPr>
          <w:i/>
          <w:u w:val="single"/>
        </w:rPr>
        <w:t>Conception technique et méthodologie</w:t>
      </w:r>
      <w:r w:rsidRPr="0029472D">
        <w:rPr>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FF0798" w:rsidRPr="0029472D" w:rsidRDefault="00FF0798" w:rsidP="00157705">
      <w:pPr>
        <w:spacing w:before="60" w:after="60" w:line="360" w:lineRule="auto"/>
        <w:jc w:val="both"/>
        <w:rPr>
          <w:i/>
        </w:rPr>
      </w:pPr>
      <w:r w:rsidRPr="0029472D">
        <w:rPr>
          <w:i/>
        </w:rPr>
        <w:t xml:space="preserve">b) </w:t>
      </w:r>
      <w:r w:rsidRPr="0029472D">
        <w:rPr>
          <w:i/>
        </w:rPr>
        <w:tab/>
      </w:r>
      <w:r w:rsidRPr="0029472D">
        <w:rPr>
          <w:i/>
          <w:u w:val="single"/>
        </w:rPr>
        <w:t>Plan de travail</w:t>
      </w:r>
      <w:r w:rsidRPr="0029472D">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FF0798" w:rsidRPr="0029472D" w:rsidRDefault="00FF0798" w:rsidP="00157705">
      <w:pPr>
        <w:pStyle w:val="Paragraphedeliste"/>
        <w:numPr>
          <w:ilvl w:val="0"/>
          <w:numId w:val="56"/>
        </w:numPr>
        <w:spacing w:before="60" w:after="60" w:line="360" w:lineRule="auto"/>
        <w:jc w:val="both"/>
        <w:rPr>
          <w:rFonts w:ascii="Times New Roman" w:hAnsi="Times New Roman"/>
          <w:i/>
        </w:rPr>
      </w:pPr>
      <w:r w:rsidRPr="0029472D">
        <w:rPr>
          <w:rFonts w:ascii="Times New Roman" w:hAnsi="Times New Roman"/>
          <w:i/>
          <w:u w:val="single"/>
        </w:rPr>
        <w:t>Organisation et personnel</w:t>
      </w:r>
      <w:r w:rsidRPr="0029472D">
        <w:rPr>
          <w:rFonts w:ascii="Times New Roman" w:hAnsi="Times New Roman"/>
          <w:i/>
        </w:rPr>
        <w:t>, Dans ce chapitre, vous proposerez la structure et la composition de votre équipe. Vous donnerez la liste des principales disciplines représentées, le nom de l’expert responsable et une liste du personnel clé et d’appui proposé.</w:t>
      </w:r>
    </w:p>
    <w:p w:rsidR="00FF0798" w:rsidRPr="0029472D" w:rsidRDefault="00FF0798" w:rsidP="00157705">
      <w:pPr>
        <w:spacing w:before="60" w:after="60" w:line="360" w:lineRule="auto"/>
        <w:jc w:val="both"/>
      </w:pPr>
    </w:p>
    <w:p w:rsidR="00FF0798" w:rsidRDefault="00FF0798" w:rsidP="00157705">
      <w:pPr>
        <w:spacing w:before="60" w:after="60" w:line="360" w:lineRule="auto"/>
        <w:jc w:val="both"/>
      </w:pPr>
    </w:p>
    <w:p w:rsidR="00FF0798" w:rsidRDefault="00FF0798" w:rsidP="00157705">
      <w:pPr>
        <w:spacing w:before="60" w:after="60" w:line="360" w:lineRule="auto"/>
        <w:jc w:val="both"/>
      </w:pPr>
    </w:p>
    <w:p w:rsidR="00FF0798" w:rsidRDefault="00FF0798" w:rsidP="00157705">
      <w:pPr>
        <w:spacing w:before="60" w:after="60" w:line="360" w:lineRule="auto"/>
        <w:jc w:val="both"/>
      </w:pPr>
    </w:p>
    <w:p w:rsidR="00FF0798" w:rsidRDefault="00FF0798" w:rsidP="00157705">
      <w:pPr>
        <w:spacing w:before="60" w:after="60" w:line="360" w:lineRule="auto"/>
        <w:jc w:val="both"/>
      </w:pPr>
    </w:p>
    <w:p w:rsidR="00FF0798" w:rsidRPr="0029472D" w:rsidRDefault="00FF0798" w:rsidP="00592206">
      <w:pPr>
        <w:tabs>
          <w:tab w:val="left" w:pos="3551"/>
        </w:tabs>
        <w:spacing w:before="60" w:after="60" w:line="360" w:lineRule="auto"/>
        <w:jc w:val="both"/>
      </w:pPr>
    </w:p>
    <w:p w:rsidR="00FF0798" w:rsidRPr="0029472D" w:rsidRDefault="00FF0798" w:rsidP="00157705">
      <w:pPr>
        <w:widowControl w:val="0"/>
        <w:autoSpaceDE w:val="0"/>
        <w:spacing w:before="120" w:after="120" w:line="360" w:lineRule="auto"/>
        <w:ind w:right="-6"/>
        <w:jc w:val="both"/>
        <w:rPr>
          <w:b/>
          <w:bCs/>
          <w:caps/>
          <w:color w:val="000000" w:themeColor="text1"/>
          <w:spacing w:val="36"/>
          <w:w w:val="80"/>
          <w:position w:val="-1"/>
          <w:sz w:val="32"/>
        </w:rPr>
      </w:pPr>
      <w:bookmarkStart w:id="1483" w:name="_Toc4398465"/>
      <w:bookmarkStart w:id="1484" w:name="_Toc4400468"/>
      <w:bookmarkStart w:id="1485" w:name="_Toc4400739"/>
      <w:bookmarkStart w:id="1486" w:name="_Toc4400997"/>
      <w:bookmarkStart w:id="1487" w:name="_Toc4401163"/>
      <w:bookmarkStart w:id="1488" w:name="_Toc102984783"/>
      <w:bookmarkStart w:id="1489" w:name="_Toc156822354"/>
      <w:bookmarkStart w:id="1490" w:name="_Toc156822795"/>
      <w:bookmarkStart w:id="1491" w:name="_Toc156825463"/>
      <w:bookmarkStart w:id="1492" w:name="_Toc156826485"/>
      <w:bookmarkStart w:id="1493" w:name="_Toc156853939"/>
      <w:bookmarkStart w:id="1494" w:name="_Toc156855439"/>
      <w:r w:rsidRPr="0029472D">
        <w:rPr>
          <w:b/>
          <w:bCs/>
          <w:caps/>
          <w:color w:val="000000"/>
          <w:spacing w:val="36"/>
          <w:w w:val="80"/>
          <w:position w:val="-1"/>
          <w:sz w:val="32"/>
        </w:rPr>
        <w:lastRenderedPageBreak/>
        <w:t>ANNEXEN°14 MODELE</w:t>
      </w:r>
      <w:r w:rsidRPr="0029472D">
        <w:rPr>
          <w:b/>
          <w:bCs/>
          <w:caps/>
          <w:color w:val="000000" w:themeColor="text1"/>
          <w:spacing w:val="36"/>
          <w:w w:val="80"/>
          <w:position w:val="-1"/>
          <w:sz w:val="32"/>
        </w:rPr>
        <w:t xml:space="preserve"> de </w:t>
      </w:r>
      <w:bookmarkStart w:id="1495" w:name="_Hlk152231933"/>
      <w:r w:rsidRPr="0029472D">
        <w:rPr>
          <w:b/>
          <w:bCs/>
          <w:caps/>
          <w:color w:val="000000" w:themeColor="text1"/>
          <w:spacing w:val="36"/>
          <w:w w:val="80"/>
          <w:position w:val="-1"/>
          <w:sz w:val="32"/>
        </w:rPr>
        <w:t>Fiche d’information relative au matériel essentiel</w:t>
      </w:r>
      <w:bookmarkEnd w:id="1483"/>
      <w:bookmarkEnd w:id="1484"/>
      <w:bookmarkEnd w:id="1485"/>
      <w:bookmarkEnd w:id="1486"/>
      <w:bookmarkEnd w:id="1487"/>
      <w:bookmarkEnd w:id="1495"/>
      <w:r w:rsidRPr="0029472D">
        <w:rPr>
          <w:b/>
          <w:bCs/>
          <w:caps/>
          <w:color w:val="000000" w:themeColor="text1"/>
          <w:spacing w:val="36"/>
          <w:w w:val="80"/>
          <w:position w:val="-1"/>
          <w:sz w:val="32"/>
        </w:rPr>
        <w:t>, le cas échéant</w:t>
      </w:r>
      <w:bookmarkEnd w:id="1488"/>
      <w:bookmarkEnd w:id="1489"/>
      <w:bookmarkEnd w:id="1490"/>
      <w:bookmarkEnd w:id="1491"/>
      <w:bookmarkEnd w:id="1492"/>
      <w:bookmarkEnd w:id="1493"/>
      <w:bookmarkEnd w:id="1494"/>
      <w:r w:rsidRPr="0029472D" w:rsidDel="0018560E">
        <w:rPr>
          <w:b/>
          <w:bCs/>
          <w:caps/>
          <w:color w:val="000000" w:themeColor="text1"/>
          <w:spacing w:val="36"/>
          <w:w w:val="80"/>
          <w:position w:val="-1"/>
          <w:sz w:val="32"/>
        </w:rPr>
        <w:t xml:space="preserve"> </w:t>
      </w:r>
      <w:r w:rsidRPr="0029472D">
        <w:rPr>
          <w:b/>
          <w:bCs/>
          <w:caps/>
          <w:color w:val="000000" w:themeColor="text1"/>
          <w:spacing w:val="36"/>
          <w:w w:val="80"/>
          <w:position w:val="-1"/>
          <w:sz w:val="32"/>
        </w:rPr>
        <w:t xml:space="preserve"> </w:t>
      </w: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805"/>
        <w:gridCol w:w="1559"/>
        <w:gridCol w:w="1146"/>
        <w:gridCol w:w="1430"/>
        <w:gridCol w:w="1301"/>
        <w:gridCol w:w="1820"/>
      </w:tblGrid>
      <w:tr w:rsidR="00FF0798" w:rsidRPr="0029472D" w:rsidTr="00B07C25">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Pr="0029472D" w:rsidRDefault="00FF0798" w:rsidP="00157705">
            <w:pPr>
              <w:jc w:val="both"/>
              <w:rPr>
                <w:rFonts w:eastAsia="Calibri"/>
                <w:b/>
              </w:rPr>
            </w:pPr>
            <w:bookmarkStart w:id="1496" w:name="_Hlk163134743"/>
            <w:r w:rsidRPr="0029472D">
              <w:rPr>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Pr="0029472D" w:rsidRDefault="00FF0798" w:rsidP="00157705">
            <w:pPr>
              <w:jc w:val="both"/>
              <w:rPr>
                <w:rFonts w:eastAsia="Calibri"/>
                <w:b/>
              </w:rPr>
            </w:pPr>
            <w:r w:rsidRPr="0029472D">
              <w:rPr>
                <w:b/>
              </w:rPr>
              <w:t>Désignation et caractéristiques du matériel</w:t>
            </w:r>
          </w:p>
        </w:tc>
        <w:tc>
          <w:tcPr>
            <w:tcW w:w="805"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157705">
            <w:pPr>
              <w:jc w:val="both"/>
              <w:rPr>
                <w:b/>
              </w:rPr>
            </w:pPr>
            <w:r w:rsidRPr="0029472D">
              <w:rPr>
                <w:b/>
              </w:rPr>
              <w:t>Etat</w:t>
            </w:r>
          </w:p>
        </w:tc>
        <w:tc>
          <w:tcPr>
            <w:tcW w:w="1559"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157705">
            <w:pPr>
              <w:jc w:val="both"/>
              <w:rPr>
                <w:b/>
              </w:rPr>
            </w:pPr>
            <w:r w:rsidRPr="0029472D">
              <w:rPr>
                <w:b/>
              </w:rPr>
              <w:t>Nombre minimal Requis</w:t>
            </w:r>
          </w:p>
          <w:p w:rsidR="00FF0798" w:rsidRPr="0029472D" w:rsidRDefault="00FF0798" w:rsidP="00157705">
            <w:pPr>
              <w:jc w:val="both"/>
            </w:pPr>
            <w:r w:rsidRPr="0029472D">
              <w:rPr>
                <w:i/>
                <w:lang w:val="fr-CM"/>
              </w:rPr>
              <w:t>(colonne à remplir par le MO/MOD)</w:t>
            </w:r>
          </w:p>
        </w:tc>
        <w:tc>
          <w:tcPr>
            <w:tcW w:w="1146"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157705">
            <w:pPr>
              <w:jc w:val="both"/>
              <w:rPr>
                <w:rFonts w:eastAsia="Calibri"/>
                <w:b/>
                <w:lang w:val="fr-CM"/>
              </w:rPr>
            </w:pPr>
            <w:r w:rsidRPr="0029472D">
              <w:rPr>
                <w:rFonts w:eastAsia="Calibri"/>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798" w:rsidRPr="0029472D" w:rsidRDefault="00FF0798" w:rsidP="00157705">
            <w:pPr>
              <w:jc w:val="both"/>
              <w:rPr>
                <w:rFonts w:eastAsia="Calibri"/>
                <w:b/>
                <w:lang w:val="fr-CM"/>
              </w:rPr>
            </w:pPr>
            <w:r w:rsidRPr="0029472D">
              <w:rPr>
                <w:rFonts w:eastAsia="Calibri"/>
                <w:b/>
                <w:lang w:val="fr-CM"/>
              </w:rPr>
              <w:t>Propriétaire/</w:t>
            </w:r>
          </w:p>
          <w:p w:rsidR="00FF0798" w:rsidRPr="0029472D" w:rsidRDefault="00FF0798" w:rsidP="00157705">
            <w:pPr>
              <w:jc w:val="both"/>
              <w:rPr>
                <w:rFonts w:eastAsia="Calibri"/>
                <w:b/>
              </w:rPr>
            </w:pPr>
            <w:r w:rsidRPr="0029472D">
              <w:rPr>
                <w:rFonts w:eastAsia="Calibri"/>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157705">
            <w:pPr>
              <w:jc w:val="both"/>
              <w:rPr>
                <w:b/>
              </w:rPr>
            </w:pPr>
            <w:r w:rsidRPr="0029472D">
              <w:rPr>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157705">
            <w:pPr>
              <w:jc w:val="both"/>
              <w:rPr>
                <w:b/>
              </w:rPr>
            </w:pPr>
            <w:r w:rsidRPr="0029472D">
              <w:rPr>
                <w:b/>
              </w:rPr>
              <w:t xml:space="preserve">Justificatif </w:t>
            </w:r>
          </w:p>
        </w:tc>
      </w:tr>
      <w:tr w:rsidR="00FF0798" w:rsidRPr="0029472D" w:rsidTr="00B07C25">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Pr="0029472D" w:rsidRDefault="00FF0798" w:rsidP="00157705">
            <w:pPr>
              <w:jc w:val="both"/>
              <w:rPr>
                <w:rFonts w:eastAsia="Calibri"/>
              </w:rPr>
            </w:pPr>
            <w:r w:rsidRPr="0029472D">
              <w:rPr>
                <w:rFonts w:eastAsia="Calibri"/>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Pr="0029472D" w:rsidRDefault="00FF0798" w:rsidP="00157705">
            <w:pPr>
              <w:jc w:val="both"/>
              <w:rPr>
                <w:rFonts w:eastAsia="Calibri"/>
              </w:rPr>
            </w:pPr>
            <w:r>
              <w:rPr>
                <w:rFonts w:eastAsia="Calibri"/>
              </w:rPr>
              <w:t>Pelle chargeuse</w:t>
            </w:r>
          </w:p>
        </w:tc>
        <w:tc>
          <w:tcPr>
            <w:tcW w:w="805"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157705">
            <w:pPr>
              <w:jc w:val="both"/>
              <w:rPr>
                <w:rFonts w:eastAsia="Calibri"/>
              </w:rPr>
            </w:pPr>
            <w:r>
              <w:rPr>
                <w:rFonts w:eastAsia="Calibri"/>
              </w:rPr>
              <w:t>moyen</w:t>
            </w:r>
          </w:p>
        </w:tc>
        <w:tc>
          <w:tcPr>
            <w:tcW w:w="1559"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157705">
            <w:pPr>
              <w:jc w:val="both"/>
              <w:rPr>
                <w:rFonts w:eastAsia="Calibri"/>
              </w:rPr>
            </w:pPr>
          </w:p>
        </w:tc>
        <w:tc>
          <w:tcPr>
            <w:tcW w:w="1146"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157705">
            <w:pPr>
              <w:jc w:val="both"/>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157705">
            <w:pPr>
              <w:jc w:val="both"/>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157705">
            <w:pPr>
              <w:jc w:val="both"/>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157705">
            <w:pPr>
              <w:jc w:val="both"/>
              <w:rPr>
                <w:rFonts w:eastAsia="Calibri"/>
              </w:rPr>
            </w:pPr>
          </w:p>
        </w:tc>
      </w:tr>
      <w:tr w:rsidR="00FF0798" w:rsidRPr="0029472D" w:rsidTr="00B07C25">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Pr="0029472D" w:rsidRDefault="00FF0798" w:rsidP="00157705">
            <w:pPr>
              <w:jc w:val="both"/>
              <w:rPr>
                <w:rFonts w:eastAsia="Calibri"/>
              </w:rPr>
            </w:pPr>
            <w:r w:rsidRPr="0029472D">
              <w:rPr>
                <w:rFonts w:eastAsia="Calibri"/>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Pr="0029472D" w:rsidRDefault="00FF0798" w:rsidP="00157705">
            <w:pPr>
              <w:jc w:val="both"/>
              <w:rPr>
                <w:rFonts w:eastAsia="Calibri"/>
              </w:rPr>
            </w:pPr>
            <w:r>
              <w:rPr>
                <w:rFonts w:eastAsia="Calibri"/>
              </w:rPr>
              <w:t>Camion-benne</w:t>
            </w:r>
          </w:p>
        </w:tc>
        <w:tc>
          <w:tcPr>
            <w:tcW w:w="805"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157705">
            <w:pPr>
              <w:jc w:val="both"/>
              <w:rPr>
                <w:rFonts w:eastAsia="Calibri"/>
              </w:rPr>
            </w:pPr>
            <w:r>
              <w:rPr>
                <w:rFonts w:eastAsia="Calibri"/>
              </w:rPr>
              <w:t>Moyen</w:t>
            </w:r>
          </w:p>
        </w:tc>
        <w:tc>
          <w:tcPr>
            <w:tcW w:w="1559"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157705">
            <w:pPr>
              <w:jc w:val="both"/>
              <w:rPr>
                <w:rFonts w:eastAsia="Calibri"/>
              </w:rPr>
            </w:pPr>
          </w:p>
        </w:tc>
        <w:tc>
          <w:tcPr>
            <w:tcW w:w="1146"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157705">
            <w:pPr>
              <w:jc w:val="both"/>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157705">
            <w:pPr>
              <w:jc w:val="both"/>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157705">
            <w:pPr>
              <w:jc w:val="both"/>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157705">
            <w:pPr>
              <w:jc w:val="both"/>
              <w:rPr>
                <w:rFonts w:eastAsia="Calibri"/>
              </w:rPr>
            </w:pPr>
          </w:p>
        </w:tc>
      </w:tr>
      <w:tr w:rsidR="00FF0798" w:rsidRPr="0029472D" w:rsidTr="00B07C25">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Pr="0029472D" w:rsidRDefault="00FF0798" w:rsidP="00157705">
            <w:pPr>
              <w:jc w:val="both"/>
              <w:rPr>
                <w:rFonts w:eastAsia="Calibri"/>
              </w:rPr>
            </w:pPr>
            <w:r>
              <w:rPr>
                <w:rFonts w:eastAsia="Calibri"/>
              </w:rPr>
              <w:t>3</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Pr="0029472D" w:rsidRDefault="00FF0798" w:rsidP="00157705">
            <w:pPr>
              <w:jc w:val="both"/>
              <w:rPr>
                <w:rFonts w:eastAsia="Calibri"/>
              </w:rPr>
            </w:pPr>
            <w:r>
              <w:rPr>
                <w:rFonts w:eastAsia="Calibri"/>
              </w:rPr>
              <w:t>Compacteur à roue ou à rouleau</w:t>
            </w:r>
          </w:p>
        </w:tc>
        <w:tc>
          <w:tcPr>
            <w:tcW w:w="805"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157705">
            <w:pPr>
              <w:jc w:val="both"/>
              <w:rPr>
                <w:rFonts w:eastAsia="Calibri"/>
              </w:rPr>
            </w:pPr>
            <w:r>
              <w:rPr>
                <w:rFonts w:eastAsia="Calibri"/>
              </w:rPr>
              <w:t>moyen</w:t>
            </w:r>
          </w:p>
        </w:tc>
        <w:tc>
          <w:tcPr>
            <w:tcW w:w="1559"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157705">
            <w:pPr>
              <w:jc w:val="both"/>
              <w:rPr>
                <w:rFonts w:eastAsia="Calibri"/>
              </w:rPr>
            </w:pPr>
          </w:p>
        </w:tc>
        <w:tc>
          <w:tcPr>
            <w:tcW w:w="1146"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157705">
            <w:pPr>
              <w:jc w:val="both"/>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157705">
            <w:pPr>
              <w:jc w:val="both"/>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157705">
            <w:pPr>
              <w:jc w:val="both"/>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157705">
            <w:pPr>
              <w:jc w:val="both"/>
              <w:rPr>
                <w:rFonts w:eastAsia="Calibri"/>
              </w:rPr>
            </w:pPr>
          </w:p>
        </w:tc>
      </w:tr>
      <w:tr w:rsidR="00FF0798" w:rsidRPr="0029472D" w:rsidTr="00B07C25">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Pr="0029472D" w:rsidRDefault="00FF0798" w:rsidP="00157705">
            <w:pPr>
              <w:jc w:val="both"/>
              <w:rPr>
                <w:rFonts w:eastAsia="Calibri"/>
              </w:rPr>
            </w:pPr>
            <w:r>
              <w:rPr>
                <w:rFonts w:eastAsia="Calibri"/>
              </w:rPr>
              <w:t>4</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Pr="0029472D" w:rsidRDefault="00FF0798" w:rsidP="00157705">
            <w:pPr>
              <w:jc w:val="both"/>
              <w:rPr>
                <w:rFonts w:eastAsia="Calibri"/>
              </w:rPr>
            </w:pPr>
            <w:r>
              <w:rPr>
                <w:rFonts w:eastAsia="Calibri"/>
              </w:rPr>
              <w:t>Pick’up</w:t>
            </w:r>
          </w:p>
        </w:tc>
        <w:tc>
          <w:tcPr>
            <w:tcW w:w="805"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157705">
            <w:pPr>
              <w:jc w:val="both"/>
              <w:rPr>
                <w:rFonts w:eastAsia="Calibri"/>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157705">
            <w:pPr>
              <w:jc w:val="both"/>
              <w:rPr>
                <w:rFonts w:eastAsia="Calibri"/>
              </w:rPr>
            </w:pPr>
          </w:p>
        </w:tc>
        <w:tc>
          <w:tcPr>
            <w:tcW w:w="1146"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157705">
            <w:pPr>
              <w:jc w:val="both"/>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157705">
            <w:pPr>
              <w:jc w:val="both"/>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157705">
            <w:pPr>
              <w:jc w:val="both"/>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157705">
            <w:pPr>
              <w:jc w:val="both"/>
              <w:rPr>
                <w:rFonts w:eastAsia="Calibri"/>
              </w:rPr>
            </w:pPr>
          </w:p>
        </w:tc>
      </w:tr>
      <w:tr w:rsidR="00FF0798" w:rsidRPr="0029472D" w:rsidTr="00B07C25">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Default="00FF0798" w:rsidP="00157705">
            <w:pPr>
              <w:jc w:val="both"/>
              <w:rPr>
                <w:rFonts w:eastAsia="Calibri"/>
              </w:rPr>
            </w:pPr>
            <w:r>
              <w:rPr>
                <w:rFonts w:eastAsia="Calibri"/>
              </w:rPr>
              <w:t>5</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0798" w:rsidRDefault="00FF0798" w:rsidP="00157705">
            <w:pPr>
              <w:jc w:val="both"/>
              <w:rPr>
                <w:rFonts w:eastAsia="Calibri"/>
              </w:rPr>
            </w:pPr>
            <w:r>
              <w:rPr>
                <w:rFonts w:eastAsia="Calibri"/>
              </w:rPr>
              <w:t>Petit matériel de chantier</w:t>
            </w:r>
          </w:p>
        </w:tc>
        <w:tc>
          <w:tcPr>
            <w:tcW w:w="805"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157705">
            <w:pPr>
              <w:jc w:val="both"/>
              <w:rPr>
                <w:rFonts w:eastAsia="Calibri"/>
              </w:rPr>
            </w:pPr>
            <w:r>
              <w:rPr>
                <w:rFonts w:eastAsia="Calibri"/>
              </w:rPr>
              <w:t>bon</w:t>
            </w:r>
          </w:p>
        </w:tc>
        <w:tc>
          <w:tcPr>
            <w:tcW w:w="1559"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157705">
            <w:pPr>
              <w:jc w:val="both"/>
              <w:rPr>
                <w:rFonts w:eastAsia="Calibri"/>
              </w:rPr>
            </w:pPr>
          </w:p>
        </w:tc>
        <w:tc>
          <w:tcPr>
            <w:tcW w:w="1146"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157705">
            <w:pPr>
              <w:jc w:val="both"/>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157705">
            <w:pPr>
              <w:jc w:val="both"/>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157705">
            <w:pPr>
              <w:jc w:val="both"/>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FF0798" w:rsidRPr="0029472D" w:rsidRDefault="00FF0798" w:rsidP="00157705">
            <w:pPr>
              <w:jc w:val="both"/>
              <w:rPr>
                <w:rFonts w:eastAsia="Calibri"/>
              </w:rPr>
            </w:pPr>
          </w:p>
        </w:tc>
      </w:tr>
    </w:tbl>
    <w:bookmarkEnd w:id="1496"/>
    <w:p w:rsidR="00FF0798" w:rsidRPr="0029472D" w:rsidRDefault="00FF0798" w:rsidP="00157705">
      <w:pPr>
        <w:spacing w:before="60" w:after="60" w:line="360" w:lineRule="auto"/>
        <w:jc w:val="both"/>
        <w:rPr>
          <w:rFonts w:eastAsia="Calibri"/>
          <w:i/>
          <w:lang w:eastAsia="en-US"/>
        </w:rPr>
      </w:pPr>
      <w:r w:rsidRPr="0029472D">
        <w:rPr>
          <w:rFonts w:eastAsia="Calibri"/>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FF0798" w:rsidRPr="0029472D" w:rsidRDefault="00FF0798" w:rsidP="00157705">
      <w:pPr>
        <w:spacing w:before="60" w:after="60" w:line="360" w:lineRule="auto"/>
        <w:jc w:val="both"/>
      </w:pPr>
      <w:r w:rsidRPr="0029472D">
        <w:t>Note : Pour chaque matériel, joindre la copie certifiée de la facture ou de la carte grise, le cas échéant</w:t>
      </w:r>
    </w:p>
    <w:p w:rsidR="00FF0798" w:rsidRPr="0029472D" w:rsidRDefault="00FF0798" w:rsidP="00157705">
      <w:pPr>
        <w:spacing w:before="60" w:after="60" w:line="360" w:lineRule="auto"/>
        <w:jc w:val="both"/>
      </w:pPr>
    </w:p>
    <w:p w:rsidR="00FF0798" w:rsidRPr="0029472D" w:rsidRDefault="00FF0798" w:rsidP="00157705">
      <w:pPr>
        <w:autoSpaceDN/>
        <w:spacing w:before="60" w:after="60" w:line="360" w:lineRule="auto"/>
        <w:ind w:left="578" w:hanging="578"/>
        <w:jc w:val="both"/>
        <w:textAlignment w:val="auto"/>
      </w:pPr>
    </w:p>
    <w:p w:rsidR="00FF0798" w:rsidRPr="0029472D" w:rsidRDefault="00FF0798" w:rsidP="00157705">
      <w:pPr>
        <w:autoSpaceDN/>
        <w:spacing w:before="60" w:after="60" w:line="360" w:lineRule="auto"/>
        <w:ind w:left="578" w:hanging="578"/>
        <w:jc w:val="both"/>
        <w:textAlignment w:val="auto"/>
      </w:pPr>
    </w:p>
    <w:p w:rsidR="00FF0798" w:rsidRPr="0029472D" w:rsidRDefault="00FF0798" w:rsidP="00157705">
      <w:pPr>
        <w:autoSpaceDN/>
        <w:spacing w:before="60" w:after="60" w:line="360" w:lineRule="auto"/>
        <w:ind w:left="578" w:hanging="578"/>
        <w:jc w:val="both"/>
        <w:textAlignment w:val="auto"/>
      </w:pPr>
    </w:p>
    <w:p w:rsidR="00FF0798" w:rsidRPr="0029472D" w:rsidRDefault="00FF0798" w:rsidP="00157705">
      <w:pPr>
        <w:autoSpaceDN/>
        <w:spacing w:before="60" w:after="60" w:line="360" w:lineRule="auto"/>
        <w:ind w:left="578" w:hanging="578"/>
        <w:jc w:val="both"/>
        <w:textAlignment w:val="auto"/>
      </w:pPr>
      <w:r w:rsidRPr="0029472D">
        <w:br w:type="page"/>
      </w:r>
    </w:p>
    <w:p w:rsidR="00FF0798" w:rsidRPr="0029472D" w:rsidRDefault="00FF0798" w:rsidP="00157705">
      <w:pPr>
        <w:widowControl w:val="0"/>
        <w:autoSpaceDE w:val="0"/>
        <w:spacing w:before="120" w:after="120" w:line="360" w:lineRule="auto"/>
        <w:ind w:right="-6"/>
        <w:jc w:val="both"/>
        <w:rPr>
          <w:b/>
          <w:bCs/>
          <w:caps/>
          <w:color w:val="000000" w:themeColor="text1"/>
          <w:spacing w:val="36"/>
          <w:w w:val="80"/>
          <w:position w:val="-1"/>
          <w:sz w:val="32"/>
        </w:rPr>
      </w:pPr>
      <w:bookmarkStart w:id="1497" w:name="_Toc102984784"/>
      <w:bookmarkStart w:id="1498" w:name="_Toc156855440"/>
      <w:r w:rsidRPr="0029472D">
        <w:rPr>
          <w:b/>
          <w:bCs/>
          <w:caps/>
          <w:color w:val="000000"/>
          <w:spacing w:val="36"/>
          <w:w w:val="80"/>
          <w:position w:val="-1"/>
          <w:sz w:val="32"/>
        </w:rPr>
        <w:lastRenderedPageBreak/>
        <w:t xml:space="preserve">ANNEXEN°15 </w:t>
      </w:r>
      <w:r w:rsidRPr="0029472D">
        <w:rPr>
          <w:b/>
          <w:bCs/>
          <w:caps/>
          <w:color w:val="000000" w:themeColor="text1"/>
          <w:spacing w:val="36"/>
          <w:w w:val="80"/>
          <w:position w:val="-1"/>
          <w:sz w:val="32"/>
        </w:rPr>
        <w:t>Modèle de Déclaration sur l'honneur de visite du site</w:t>
      </w:r>
      <w:bookmarkEnd w:id="1497"/>
      <w:bookmarkEnd w:id="1498"/>
    </w:p>
    <w:p w:rsidR="00FF0798" w:rsidRPr="0029472D" w:rsidRDefault="00FF0798" w:rsidP="00157705">
      <w:pPr>
        <w:spacing w:before="60" w:after="60" w:line="360" w:lineRule="auto"/>
        <w:jc w:val="both"/>
      </w:pPr>
      <w:r w:rsidRPr="0029472D">
        <w:t>Je soussigné M.__________________________________________________________</w:t>
      </w:r>
    </w:p>
    <w:p w:rsidR="00FF0798" w:rsidRPr="0029472D" w:rsidRDefault="00FF0798" w:rsidP="00157705">
      <w:pPr>
        <w:spacing w:before="60" w:after="60" w:line="360" w:lineRule="auto"/>
        <w:jc w:val="both"/>
      </w:pPr>
      <w:r w:rsidRPr="0029472D">
        <w:t>Représentant l’Entreprise__________________________________________________</w:t>
      </w:r>
    </w:p>
    <w:p w:rsidR="00FF0798" w:rsidRPr="0029472D" w:rsidRDefault="00FF0798" w:rsidP="00157705">
      <w:pPr>
        <w:spacing w:before="60" w:after="60" w:line="360" w:lineRule="auto"/>
        <w:jc w:val="both"/>
      </w:pPr>
      <w:r w:rsidRPr="0029472D">
        <w:t>Reconnais avoir visité ce jour le ________ du mois de ______________de l’année_______</w:t>
      </w:r>
    </w:p>
    <w:p w:rsidR="00FF0798" w:rsidRPr="0029472D" w:rsidRDefault="00FF0798" w:rsidP="00157705">
      <w:pPr>
        <w:spacing w:before="60" w:after="60" w:line="360" w:lineRule="auto"/>
        <w:jc w:val="both"/>
      </w:pPr>
      <w:r w:rsidRPr="0029472D">
        <w:t>En compagnie de M._______________________________________________________</w:t>
      </w:r>
    </w:p>
    <w:p w:rsidR="00FF0798" w:rsidRPr="0029472D" w:rsidRDefault="00FF0798" w:rsidP="00157705">
      <w:pPr>
        <w:spacing w:before="60" w:after="60" w:line="360" w:lineRule="auto"/>
        <w:jc w:val="both"/>
      </w:pPr>
      <w:r w:rsidRPr="0029472D">
        <w:t xml:space="preserve"> Agissant en lieu et place de l’utilisateur, le site du Projet de ________________________________________________________________________________________________________________________________________________________</w:t>
      </w:r>
    </w:p>
    <w:p w:rsidR="00FF0798" w:rsidRPr="0029472D" w:rsidRDefault="00FF0798" w:rsidP="00157705">
      <w:pPr>
        <w:spacing w:before="60" w:after="60" w:line="360" w:lineRule="auto"/>
        <w:jc w:val="both"/>
      </w:pPr>
      <w:r w:rsidRPr="0029472D">
        <w:t>Pour lequel mon entreprise veut soumissionner.</w:t>
      </w:r>
    </w:p>
    <w:p w:rsidR="00FF0798" w:rsidRPr="0029472D" w:rsidRDefault="00FF0798" w:rsidP="00157705">
      <w:pPr>
        <w:spacing w:before="60" w:after="60" w:line="360" w:lineRule="auto"/>
        <w:jc w:val="both"/>
      </w:pPr>
      <w:r w:rsidRPr="0029472D">
        <w:t>M’étant rendu sur les lieux, les observations suivantes ont été relevées :</w:t>
      </w:r>
    </w:p>
    <w:p w:rsidR="00FF0798" w:rsidRPr="0029472D" w:rsidRDefault="00FF0798" w:rsidP="00157705">
      <w:pPr>
        <w:spacing w:before="60" w:after="60" w:line="360" w:lineRule="auto"/>
        <w:jc w:val="both"/>
      </w:pPr>
      <w:r w:rsidRPr="0029472D">
        <w:t>…………………………………………………………………………………………………………………………………………………………………………………………………………………………………………………………………………………………………………………………………………………………………………………………………………………………………………………………………………………………………………………………………………………………………………………………………………………………</w:t>
      </w:r>
    </w:p>
    <w:p w:rsidR="00FF0798" w:rsidRPr="0029472D" w:rsidRDefault="00FF0798" w:rsidP="00157705">
      <w:pPr>
        <w:spacing w:before="60" w:after="60" w:line="360" w:lineRule="auto"/>
        <w:jc w:val="both"/>
        <w:rPr>
          <w:b/>
          <w:i/>
        </w:rPr>
      </w:pPr>
      <w:r w:rsidRPr="0029472D">
        <w:rPr>
          <w:b/>
          <w:i/>
        </w:rPr>
        <w:t>N.B : le prestataire doit soumettre pour chaque site de projet une déclaration de visite de site.</w:t>
      </w:r>
    </w:p>
    <w:p w:rsidR="00FF0798" w:rsidRPr="0029472D" w:rsidRDefault="00FF0798" w:rsidP="00157705">
      <w:pPr>
        <w:tabs>
          <w:tab w:val="center" w:pos="4536"/>
          <w:tab w:val="right" w:pos="9072"/>
        </w:tabs>
        <w:spacing w:before="60" w:after="60" w:line="360" w:lineRule="auto"/>
        <w:ind w:left="708"/>
        <w:jc w:val="both"/>
      </w:pPr>
      <w:r>
        <w:t xml:space="preserve">                                 </w:t>
      </w:r>
      <w:r w:rsidRPr="0029472D">
        <w:t>Fait à ………………………., le …………………………</w:t>
      </w:r>
    </w:p>
    <w:p w:rsidR="00FF0798" w:rsidRPr="0029472D" w:rsidRDefault="00FF0798" w:rsidP="00157705">
      <w:pPr>
        <w:spacing w:before="60" w:after="60" w:line="360" w:lineRule="auto"/>
        <w:ind w:left="708"/>
        <w:jc w:val="both"/>
      </w:pPr>
      <w:r>
        <w:t xml:space="preserve">                                             </w:t>
      </w:r>
      <w:r w:rsidRPr="0029472D">
        <w:t>Le soumissionnaire</w:t>
      </w:r>
    </w:p>
    <w:p w:rsidR="00FF0798" w:rsidRPr="0029472D" w:rsidRDefault="00FF0798" w:rsidP="00157705">
      <w:pPr>
        <w:spacing w:before="60" w:after="60" w:line="360" w:lineRule="auto"/>
        <w:ind w:left="708"/>
        <w:jc w:val="both"/>
      </w:pPr>
      <w:r w:rsidRPr="0029472D">
        <w:t>(Nom, prénom, signature et cachet)</w:t>
      </w:r>
    </w:p>
    <w:p w:rsidR="00FF0798" w:rsidRPr="0029472D" w:rsidRDefault="00FF0798" w:rsidP="00157705">
      <w:pPr>
        <w:autoSpaceDN/>
        <w:spacing w:before="60" w:after="60" w:line="360" w:lineRule="auto"/>
        <w:ind w:left="578" w:hanging="578"/>
        <w:jc w:val="both"/>
        <w:textAlignment w:val="auto"/>
      </w:pPr>
    </w:p>
    <w:p w:rsidR="00FF0798" w:rsidRPr="0029472D" w:rsidRDefault="00FF0798" w:rsidP="00C606BB">
      <w:pPr>
        <w:pStyle w:val="DTAOpices"/>
      </w:pPr>
      <w:bookmarkStart w:id="1499" w:name="_Toc97543368"/>
      <w:bookmarkStart w:id="1500" w:name="_Toc157306472"/>
      <w:bookmarkEnd w:id="1470"/>
    </w:p>
    <w:p w:rsidR="00FF0798" w:rsidRPr="0029472D" w:rsidRDefault="00FF0798" w:rsidP="00C606BB">
      <w:pPr>
        <w:pStyle w:val="DTAOpices"/>
      </w:pPr>
    </w:p>
    <w:p w:rsidR="00FF0798" w:rsidRPr="0029472D" w:rsidRDefault="00FF0798" w:rsidP="00C606BB">
      <w:pPr>
        <w:pStyle w:val="DTAOpices"/>
      </w:pPr>
    </w:p>
    <w:p w:rsidR="00FF0798" w:rsidRPr="0029472D" w:rsidRDefault="00FF0798" w:rsidP="00C606BB">
      <w:pPr>
        <w:pStyle w:val="DTAOpices"/>
      </w:pPr>
    </w:p>
    <w:p w:rsidR="00FF0798" w:rsidRDefault="00FF0798" w:rsidP="00C606BB">
      <w:pPr>
        <w:pStyle w:val="DTAOpices"/>
      </w:pPr>
    </w:p>
    <w:p w:rsidR="00FF0798" w:rsidRDefault="00FF0798" w:rsidP="00C606BB">
      <w:pPr>
        <w:pStyle w:val="DTAOpices"/>
      </w:pPr>
    </w:p>
    <w:p w:rsidR="00FF0798" w:rsidRDefault="00FF0798" w:rsidP="00C606BB">
      <w:pPr>
        <w:pStyle w:val="DTAOpices"/>
      </w:pPr>
    </w:p>
    <w:p w:rsidR="00FF0798" w:rsidRDefault="00FF0798" w:rsidP="00C606BB">
      <w:pPr>
        <w:pStyle w:val="DTAOpices"/>
      </w:pPr>
    </w:p>
    <w:p w:rsidR="00FF0798" w:rsidRDefault="00FF0798" w:rsidP="00C606BB">
      <w:pPr>
        <w:pStyle w:val="DTAOpices"/>
      </w:pPr>
    </w:p>
    <w:p w:rsidR="00FF0798" w:rsidRPr="0029472D" w:rsidRDefault="00FF0798" w:rsidP="00C606BB">
      <w:pPr>
        <w:pStyle w:val="DTAOpices"/>
      </w:pPr>
    </w:p>
    <w:p w:rsidR="00FF0798" w:rsidRDefault="00FF0798" w:rsidP="00C606BB">
      <w:pPr>
        <w:pStyle w:val="DTAOpices"/>
      </w:pPr>
    </w:p>
    <w:p w:rsidR="00FF0798" w:rsidRDefault="00FF0798" w:rsidP="00C606BB">
      <w:pPr>
        <w:pStyle w:val="DTAOpices"/>
      </w:pPr>
    </w:p>
    <w:p w:rsidR="00FF0798" w:rsidRDefault="00FF0798" w:rsidP="00C606BB">
      <w:pPr>
        <w:pStyle w:val="DTAOpices"/>
      </w:pPr>
    </w:p>
    <w:p w:rsidR="00FF0798" w:rsidRDefault="00FF0798" w:rsidP="00C606BB">
      <w:pPr>
        <w:pStyle w:val="DTAOpices"/>
      </w:pPr>
    </w:p>
    <w:p w:rsidR="00FF0798" w:rsidRDefault="00FF0798" w:rsidP="00C606BB">
      <w:pPr>
        <w:pStyle w:val="DTAOpices"/>
      </w:pPr>
    </w:p>
    <w:p w:rsidR="00FF0798" w:rsidRDefault="00FF0798" w:rsidP="00C606BB">
      <w:pPr>
        <w:pStyle w:val="DTAOpices"/>
      </w:pPr>
    </w:p>
    <w:p w:rsidR="00FF0798" w:rsidRDefault="00FF0798" w:rsidP="00C606BB">
      <w:pPr>
        <w:pStyle w:val="DTAOpices"/>
      </w:pPr>
    </w:p>
    <w:p w:rsidR="00FF0798" w:rsidRDefault="00FF0798" w:rsidP="00C606BB">
      <w:pPr>
        <w:pStyle w:val="DTAOpices"/>
      </w:pPr>
    </w:p>
    <w:p w:rsidR="00FF0798" w:rsidRDefault="00FF0798" w:rsidP="00C606BB">
      <w:pPr>
        <w:pStyle w:val="DTAOpices"/>
      </w:pPr>
    </w:p>
    <w:p w:rsidR="00FF0798" w:rsidRDefault="00FF0798" w:rsidP="00C606BB">
      <w:pPr>
        <w:pStyle w:val="DTAOpices"/>
      </w:pPr>
    </w:p>
    <w:p w:rsidR="00FF0798" w:rsidRDefault="00FF0798" w:rsidP="00C606BB">
      <w:pPr>
        <w:pStyle w:val="DTAOpices"/>
      </w:pPr>
    </w:p>
    <w:p w:rsidR="00FF0798" w:rsidRDefault="00FF0798" w:rsidP="00C606BB">
      <w:pPr>
        <w:pStyle w:val="DTAOpices"/>
      </w:pPr>
    </w:p>
    <w:p w:rsidR="00FF0798" w:rsidRDefault="00FF0798" w:rsidP="00C606BB">
      <w:pPr>
        <w:pStyle w:val="DTAOpices"/>
      </w:pPr>
    </w:p>
    <w:p w:rsidR="00FF0798" w:rsidRDefault="00FF0798" w:rsidP="00C606BB">
      <w:pPr>
        <w:pStyle w:val="DTAOpices"/>
      </w:pPr>
    </w:p>
    <w:p w:rsidR="00FF0798" w:rsidRDefault="00FF0798" w:rsidP="00C606BB">
      <w:pPr>
        <w:pStyle w:val="DTAOpices"/>
      </w:pPr>
    </w:p>
    <w:p w:rsidR="00FF0798" w:rsidRDefault="00FF0798" w:rsidP="00C606BB">
      <w:pPr>
        <w:pStyle w:val="DTAOpices"/>
      </w:pPr>
    </w:p>
    <w:p w:rsidR="00FF0798" w:rsidRPr="008B195E" w:rsidRDefault="00FF0798" w:rsidP="00C606BB">
      <w:pPr>
        <w:pStyle w:val="DTAOpices"/>
      </w:pPr>
      <w:r w:rsidRPr="008B195E">
        <w:t xml:space="preserve">piece n°11 </w:t>
      </w:r>
    </w:p>
    <w:p w:rsidR="00FF0798" w:rsidRPr="008B195E" w:rsidRDefault="00FF0798" w:rsidP="00C606BB">
      <w:pPr>
        <w:pStyle w:val="DTAOpices"/>
      </w:pPr>
      <w:r w:rsidRPr="008B195E">
        <w:t>Charte d’Intégrité</w:t>
      </w:r>
      <w:bookmarkEnd w:id="1499"/>
      <w:bookmarkEnd w:id="1500"/>
    </w:p>
    <w:p w:rsidR="00FF0798" w:rsidRPr="008B195E" w:rsidRDefault="00FF0798" w:rsidP="00157705">
      <w:pPr>
        <w:widowControl w:val="0"/>
        <w:tabs>
          <w:tab w:val="left" w:pos="10480"/>
        </w:tabs>
        <w:autoSpaceDE w:val="0"/>
        <w:spacing w:line="360" w:lineRule="auto"/>
        <w:jc w:val="both"/>
      </w:pPr>
    </w:p>
    <w:p w:rsidR="00FF0798" w:rsidRPr="008B195E" w:rsidRDefault="00FF0798" w:rsidP="00157705">
      <w:pPr>
        <w:widowControl w:val="0"/>
        <w:tabs>
          <w:tab w:val="left" w:pos="10480"/>
        </w:tabs>
        <w:autoSpaceDE w:val="0"/>
        <w:spacing w:line="360" w:lineRule="auto"/>
        <w:jc w:val="both"/>
      </w:pPr>
    </w:p>
    <w:p w:rsidR="00FF0798" w:rsidRPr="008B195E" w:rsidRDefault="00FF0798" w:rsidP="00157705">
      <w:pPr>
        <w:widowControl w:val="0"/>
        <w:tabs>
          <w:tab w:val="left" w:pos="10480"/>
        </w:tabs>
        <w:autoSpaceDE w:val="0"/>
        <w:spacing w:line="360" w:lineRule="auto"/>
        <w:jc w:val="both"/>
      </w:pPr>
    </w:p>
    <w:p w:rsidR="00FF0798" w:rsidRPr="008B195E" w:rsidRDefault="00FF0798" w:rsidP="00157705">
      <w:pPr>
        <w:widowControl w:val="0"/>
        <w:tabs>
          <w:tab w:val="left" w:pos="10480"/>
        </w:tabs>
        <w:autoSpaceDE w:val="0"/>
        <w:spacing w:line="360" w:lineRule="auto"/>
        <w:jc w:val="both"/>
      </w:pPr>
    </w:p>
    <w:p w:rsidR="00FF0798" w:rsidRPr="008B195E" w:rsidRDefault="00FF0798" w:rsidP="00157705">
      <w:pPr>
        <w:widowControl w:val="0"/>
        <w:tabs>
          <w:tab w:val="left" w:pos="10480"/>
        </w:tabs>
        <w:autoSpaceDE w:val="0"/>
        <w:spacing w:line="360" w:lineRule="auto"/>
        <w:jc w:val="both"/>
      </w:pPr>
    </w:p>
    <w:p w:rsidR="00FF0798" w:rsidRPr="008B195E" w:rsidRDefault="00FF0798" w:rsidP="00157705">
      <w:pPr>
        <w:widowControl w:val="0"/>
        <w:tabs>
          <w:tab w:val="left" w:pos="10480"/>
        </w:tabs>
        <w:autoSpaceDE w:val="0"/>
        <w:spacing w:line="360" w:lineRule="auto"/>
        <w:jc w:val="both"/>
      </w:pPr>
    </w:p>
    <w:p w:rsidR="00FF0798" w:rsidRPr="008B195E" w:rsidRDefault="00FF0798" w:rsidP="00157705">
      <w:pPr>
        <w:suppressAutoHyphens w:val="0"/>
        <w:autoSpaceDN/>
        <w:spacing w:line="360" w:lineRule="auto"/>
        <w:jc w:val="both"/>
        <w:textAlignment w:val="auto"/>
      </w:pPr>
      <w:r w:rsidRPr="008B195E">
        <w:br w:type="page"/>
      </w:r>
    </w:p>
    <w:p w:rsidR="00FF0798" w:rsidRPr="008B195E" w:rsidRDefault="00FF0798" w:rsidP="00157705">
      <w:pPr>
        <w:pageBreakBefore/>
        <w:suppressAutoHyphens w:val="0"/>
        <w:spacing w:line="360" w:lineRule="auto"/>
        <w:jc w:val="both"/>
        <w:rPr>
          <w:b/>
          <w:bCs/>
        </w:rPr>
      </w:pPr>
    </w:p>
    <w:p w:rsidR="00FF0798" w:rsidRPr="008B195E" w:rsidRDefault="00FF0798" w:rsidP="00157705">
      <w:pPr>
        <w:pStyle w:val="DTAOtitre"/>
        <w:jc w:val="both"/>
      </w:pPr>
      <w:r w:rsidRPr="008B195E">
        <w:t>charte d’intégrité</w:t>
      </w:r>
    </w:p>
    <w:p w:rsidR="00292D0D" w:rsidRPr="00BE1B4C" w:rsidRDefault="00FF0798" w:rsidP="00292D0D">
      <w:pPr>
        <w:shd w:val="clear" w:color="auto" w:fill="FFFFFF"/>
        <w:jc w:val="both"/>
        <w:rPr>
          <w:rStyle w:val="lev"/>
        </w:rPr>
      </w:pPr>
      <w:r w:rsidRPr="00026D6C">
        <w:rPr>
          <w:b/>
          <w:sz w:val="22"/>
          <w:szCs w:val="22"/>
        </w:rPr>
        <w:t>INTITULE DE L’APPEL D’OFFRES :</w:t>
      </w:r>
      <w:r w:rsidRPr="00026D6C">
        <w:rPr>
          <w:b/>
          <w:sz w:val="22"/>
          <w:szCs w:val="22"/>
        </w:rPr>
        <w:tab/>
      </w:r>
      <w:r w:rsidR="008043F8" w:rsidRPr="00175A83">
        <w:rPr>
          <w:rFonts w:ascii="Trebuchet MS" w:hAnsi="Trebuchet MS" w:cs="Tahoma"/>
          <w:sz w:val="20"/>
          <w:szCs w:val="20"/>
        </w:rPr>
        <w:t>Appel d’Offres National Ouvert N°____/AONO/RS/DDL/CDPM-CS/202</w:t>
      </w:r>
      <w:r w:rsidR="008043F8">
        <w:rPr>
          <w:rFonts w:ascii="Trebuchet MS" w:hAnsi="Trebuchet MS" w:cs="Tahoma"/>
          <w:sz w:val="20"/>
          <w:szCs w:val="20"/>
        </w:rPr>
        <w:t>5</w:t>
      </w:r>
      <w:r w:rsidR="008043F8" w:rsidRPr="00175A83">
        <w:rPr>
          <w:rFonts w:ascii="Trebuchet MS" w:hAnsi="Trebuchet MS" w:cs="Tahoma"/>
          <w:sz w:val="20"/>
          <w:szCs w:val="20"/>
        </w:rPr>
        <w:t xml:space="preserve"> </w:t>
      </w:r>
      <w:r w:rsidR="00592206" w:rsidRPr="00175A83">
        <w:rPr>
          <w:rFonts w:ascii="Trebuchet MS" w:hAnsi="Trebuchet MS" w:cs="Tahoma"/>
          <w:sz w:val="20"/>
          <w:szCs w:val="20"/>
        </w:rPr>
        <w:t>DU _</w:t>
      </w:r>
      <w:r w:rsidR="008043F8" w:rsidRPr="00175A83">
        <w:rPr>
          <w:rFonts w:ascii="Trebuchet MS" w:hAnsi="Trebuchet MS" w:cs="Tahoma"/>
          <w:sz w:val="20"/>
          <w:szCs w:val="20"/>
        </w:rPr>
        <w:t>___</w:t>
      </w:r>
      <w:r w:rsidR="008043F8">
        <w:rPr>
          <w:rFonts w:ascii="Trebuchet MS" w:hAnsi="Trebuchet MS" w:cs="Tahoma"/>
          <w:sz w:val="20"/>
          <w:szCs w:val="20"/>
        </w:rPr>
        <w:t>_______</w:t>
      </w:r>
      <w:r w:rsidR="008043F8" w:rsidRPr="00175A83">
        <w:rPr>
          <w:rFonts w:ascii="Trebuchet MS" w:hAnsi="Trebuchet MS" w:cs="Tahoma"/>
          <w:sz w:val="20"/>
          <w:szCs w:val="20"/>
        </w:rPr>
        <w:t>___</w:t>
      </w:r>
      <w:r w:rsidR="00592206" w:rsidRPr="00175A83">
        <w:rPr>
          <w:rFonts w:ascii="Trebuchet MS" w:hAnsi="Trebuchet MS" w:cs="Tahoma"/>
          <w:sz w:val="20"/>
          <w:szCs w:val="20"/>
        </w:rPr>
        <w:t xml:space="preserve">_ </w:t>
      </w:r>
      <w:r w:rsidR="00592206" w:rsidRPr="00026D6C">
        <w:rPr>
          <w:b/>
          <w:bCs/>
          <w:sz w:val="22"/>
          <w:szCs w:val="22"/>
        </w:rPr>
        <w:t>POUR</w:t>
      </w:r>
      <w:r w:rsidR="00592206" w:rsidRPr="00542634">
        <w:rPr>
          <w:rFonts w:ascii="Trebuchet MS" w:hAnsi="Trebuchet MS"/>
          <w:bCs/>
          <w:sz w:val="20"/>
        </w:rPr>
        <w:t xml:space="preserve"> TRAVAUX DE BITUMAGE EN ENDUIT SUPERFICIEL MONOCOUCHE DES VOIES PARCELLAIRES DE LA PALMERAIE DE MVOMEKA'A, ARRONDISSEMENT DE MEYOMESSALA, Linéaire (Palais - Palmeraie) : 3,700 Km</w:t>
      </w:r>
      <w:r w:rsidR="00292D0D">
        <w:rPr>
          <w:rFonts w:ascii="Trebuchet MS" w:hAnsi="Trebuchet MS"/>
          <w:bCs/>
          <w:sz w:val="20"/>
        </w:rPr>
        <w:t xml:space="preserve">, </w:t>
      </w:r>
      <w:r w:rsidR="00292D0D" w:rsidRPr="00292D0D">
        <w:rPr>
          <w:rFonts w:ascii="Trebuchet MS" w:hAnsi="Trebuchet MS"/>
          <w:sz w:val="20"/>
        </w:rPr>
        <w:t>EN PROCEDURE D’URGENCE</w:t>
      </w:r>
    </w:p>
    <w:p w:rsidR="00FF0798" w:rsidRPr="0029472D" w:rsidRDefault="00FF0798" w:rsidP="00592206">
      <w:pPr>
        <w:widowControl w:val="0"/>
        <w:autoSpaceDE w:val="0"/>
        <w:spacing w:before="11" w:line="276" w:lineRule="auto"/>
        <w:ind w:right="-20"/>
        <w:jc w:val="both"/>
      </w:pPr>
    </w:p>
    <w:p w:rsidR="00FF0798" w:rsidRPr="0029472D" w:rsidRDefault="00FF0798" w:rsidP="00157705">
      <w:pPr>
        <w:spacing w:line="360" w:lineRule="auto"/>
        <w:jc w:val="both"/>
        <w:rPr>
          <w:b/>
        </w:rPr>
      </w:pPr>
      <w:r w:rsidRPr="0029472D">
        <w:rPr>
          <w:b/>
        </w:rPr>
        <w:t>L</w:t>
      </w:r>
      <w:r>
        <w:rPr>
          <w:b/>
        </w:rPr>
        <w:t>E «</w:t>
      </w:r>
      <w:r w:rsidRPr="0029472D">
        <w:rPr>
          <w:b/>
        </w:rPr>
        <w:t>SOUMISSIONNAIRE » s’engage à respecter les termes de la présente charte d’intégrité</w:t>
      </w:r>
    </w:p>
    <w:p w:rsidR="00FF0798" w:rsidRPr="0029472D" w:rsidRDefault="00FF0798" w:rsidP="00157705">
      <w:pPr>
        <w:spacing w:line="360" w:lineRule="auto"/>
        <w:jc w:val="both"/>
      </w:pPr>
      <w:r w:rsidRPr="0029472D">
        <w:tab/>
      </w:r>
      <w:r w:rsidRPr="0029472D">
        <w:tab/>
        <w:t xml:space="preserve">                                                                                                          </w:t>
      </w:r>
      <w:r w:rsidR="00F843F1">
        <w:rPr>
          <w:b/>
        </w:rPr>
        <w:t>A</w:t>
      </w:r>
      <w:r w:rsidR="00F843F1">
        <w:rPr>
          <w:b/>
        </w:rPr>
        <w:tab/>
      </w:r>
      <w:r w:rsidR="00F843F1">
        <w:rPr>
          <w:b/>
        </w:rPr>
        <w:tab/>
      </w:r>
      <w:r w:rsidR="00F843F1">
        <w:rPr>
          <w:b/>
        </w:rPr>
        <w:tab/>
      </w:r>
      <w:r w:rsidR="00F843F1">
        <w:rPr>
          <w:b/>
        </w:rPr>
        <w:tab/>
      </w:r>
      <w:r w:rsidR="00F843F1">
        <w:rPr>
          <w:b/>
        </w:rPr>
        <w:tab/>
      </w:r>
      <w:r w:rsidR="00F843F1">
        <w:rPr>
          <w:b/>
        </w:rPr>
        <w:tab/>
      </w:r>
      <w:r w:rsidR="00F843F1">
        <w:rPr>
          <w:b/>
        </w:rPr>
        <w:tab/>
      </w:r>
      <w:r w:rsidRPr="0029472D">
        <w:rPr>
          <w:b/>
        </w:rPr>
        <w:t xml:space="preserve"> MONSIEUR</w:t>
      </w:r>
      <w:r w:rsidRPr="0029472D">
        <w:t xml:space="preserve"> L</w:t>
      </w:r>
      <w:r w:rsidRPr="0029472D">
        <w:rPr>
          <w:b/>
        </w:rPr>
        <w:t>E «</w:t>
      </w:r>
      <w:r w:rsidRPr="0029472D">
        <w:t> </w:t>
      </w:r>
      <w:r w:rsidRPr="0029472D">
        <w:rPr>
          <w:b/>
        </w:rPr>
        <w:t>MAITRE D’OUVRAGE</w:t>
      </w:r>
      <w:r w:rsidR="00F843F1" w:rsidRPr="00F843F1">
        <w:rPr>
          <w:sz w:val="22"/>
          <w:szCs w:val="22"/>
        </w:rPr>
        <w:t xml:space="preserve"> </w:t>
      </w:r>
      <w:r w:rsidR="00F843F1" w:rsidRPr="00F843F1">
        <w:rPr>
          <w:b/>
        </w:rPr>
        <w:t>DELEGUE</w:t>
      </w:r>
      <w:r w:rsidRPr="0029472D">
        <w:rPr>
          <w:b/>
        </w:rPr>
        <w:t xml:space="preserve"> </w:t>
      </w:r>
      <w:r w:rsidRPr="0029472D">
        <w:t>»</w:t>
      </w:r>
    </w:p>
    <w:p w:rsidR="00FF0798" w:rsidRPr="00F31B7E" w:rsidRDefault="00FF0798" w:rsidP="00157705">
      <w:pPr>
        <w:spacing w:line="360" w:lineRule="auto"/>
        <w:jc w:val="both"/>
        <w:rPr>
          <w:sz w:val="10"/>
          <w:szCs w:val="10"/>
        </w:rPr>
      </w:pPr>
    </w:p>
    <w:p w:rsidR="00FF0798" w:rsidRPr="0029472D" w:rsidRDefault="00FF0798" w:rsidP="00157705">
      <w:pPr>
        <w:spacing w:line="360" w:lineRule="auto"/>
        <w:ind w:left="705" w:hanging="705"/>
        <w:jc w:val="both"/>
      </w:pPr>
      <w:r w:rsidRPr="0029472D">
        <w:t>1.</w:t>
      </w:r>
      <w:r w:rsidRPr="0029472D">
        <w:tab/>
        <w:t>Nous reconnaissons et attestons que nous ne sommes pas, et qu’aucun des membres de notre groupement et de nos sous-traitants n’est, dans l’un des cas suivants :</w:t>
      </w:r>
    </w:p>
    <w:p w:rsidR="00FF0798" w:rsidRPr="0029472D" w:rsidRDefault="00FF0798" w:rsidP="00157705">
      <w:pPr>
        <w:spacing w:line="360" w:lineRule="auto"/>
        <w:ind w:left="1416" w:hanging="711"/>
        <w:jc w:val="both"/>
      </w:pPr>
      <w:r w:rsidRPr="0029472D">
        <w:t>1.1)</w:t>
      </w:r>
      <w:r w:rsidRPr="0029472D">
        <w:tab/>
        <w:t>être en état ou avoir fait l’objet d’une procédure de faillite, de liquidation, de règlement judiciaire,  de cessation d’activité ou être dans toute situation analogue résultant d’une procédure de même nature ;</w:t>
      </w:r>
    </w:p>
    <w:p w:rsidR="00FF0798" w:rsidRPr="0029472D" w:rsidRDefault="00FF0798" w:rsidP="00157705">
      <w:pPr>
        <w:spacing w:line="360" w:lineRule="auto"/>
        <w:ind w:left="1416" w:hanging="711"/>
        <w:jc w:val="both"/>
      </w:pPr>
      <w:r w:rsidRPr="0029472D">
        <w:t>1.5)</w:t>
      </w:r>
      <w:r w:rsidRPr="0029472D">
        <w:tab/>
        <w:t>figurer sur les listes de sanctions financières adoptées par les Nations Unies et tout autre Partenaire Technique et Financier, le cadre de la passation ou de l’exécution d’un marché ; </w:t>
      </w:r>
    </w:p>
    <w:p w:rsidR="00FF0798" w:rsidRPr="0029472D" w:rsidRDefault="00FF0798" w:rsidP="00157705">
      <w:pPr>
        <w:spacing w:line="360" w:lineRule="auto"/>
        <w:ind w:left="1416" w:hanging="711"/>
        <w:jc w:val="both"/>
      </w:pPr>
      <w:r w:rsidRPr="0029472D">
        <w:t>1.6)</w:t>
      </w:r>
      <w:r w:rsidRPr="0029472D">
        <w:tab/>
        <w:t>avoir produit de fausses informations ou fourni de faux documents exigés dans le cadre de la présente consultation.</w:t>
      </w:r>
    </w:p>
    <w:p w:rsidR="00FF0798" w:rsidRPr="00F31B7E" w:rsidRDefault="00FF0798" w:rsidP="00157705">
      <w:pPr>
        <w:spacing w:line="360" w:lineRule="auto"/>
        <w:ind w:left="1416" w:hanging="711"/>
        <w:jc w:val="both"/>
        <w:rPr>
          <w:sz w:val="10"/>
          <w:szCs w:val="10"/>
        </w:rPr>
      </w:pPr>
    </w:p>
    <w:p w:rsidR="00FF0798" w:rsidRPr="0029472D" w:rsidRDefault="00FF0798" w:rsidP="00157705">
      <w:pPr>
        <w:spacing w:line="360" w:lineRule="auto"/>
        <w:ind w:left="705" w:hanging="705"/>
        <w:jc w:val="both"/>
      </w:pPr>
      <w:r w:rsidRPr="0029472D">
        <w:t>2.</w:t>
      </w:r>
      <w:r w:rsidRPr="0029472D">
        <w:tab/>
        <w:t xml:space="preserve">Nous </w:t>
      </w:r>
      <w:r w:rsidRPr="0029472D">
        <w:tab/>
        <w:t>attestons que nous ne sommes pas, et qu’aucun des membres de notre groupement et de nos sous-traitants n’est, dans l’une des situations de conflit d’intérêt suivantes :</w:t>
      </w:r>
    </w:p>
    <w:p w:rsidR="00FF0798" w:rsidRPr="0029472D" w:rsidRDefault="00FF0798" w:rsidP="00157705">
      <w:pPr>
        <w:spacing w:line="360" w:lineRule="auto"/>
        <w:ind w:left="1416" w:hanging="711"/>
        <w:jc w:val="both"/>
      </w:pPr>
      <w:r w:rsidRPr="0029472D">
        <w:t>2.1)</w:t>
      </w:r>
      <w:r w:rsidRPr="0029472D">
        <w:tab/>
        <w:t>actionnaire contrôlant le Maître d’Ouvrage</w:t>
      </w:r>
      <w:r w:rsidR="00F843F1" w:rsidRPr="00F843F1">
        <w:rPr>
          <w:sz w:val="22"/>
          <w:szCs w:val="22"/>
        </w:rPr>
        <w:t xml:space="preserve"> </w:t>
      </w:r>
      <w:r w:rsidR="00F843F1">
        <w:rPr>
          <w:sz w:val="22"/>
          <w:szCs w:val="22"/>
        </w:rPr>
        <w:t>Délégué</w:t>
      </w:r>
      <w:r w:rsidRPr="0029472D">
        <w:t xml:space="preserve"> ou filiale contrôlées par le Maître d’Ouvrage</w:t>
      </w:r>
      <w:r w:rsidR="00F843F1" w:rsidRPr="00F843F1">
        <w:rPr>
          <w:sz w:val="22"/>
          <w:szCs w:val="22"/>
        </w:rPr>
        <w:t xml:space="preserve"> </w:t>
      </w:r>
      <w:r w:rsidR="00F843F1">
        <w:rPr>
          <w:sz w:val="22"/>
          <w:szCs w:val="22"/>
        </w:rPr>
        <w:t>Délégué</w:t>
      </w:r>
      <w:r w:rsidRPr="0029472D">
        <w:t>, à moins que le conflit en découlant ait été porté à la connaissance de l’Autorité chargé des marchés publics et résolu à sa satisfaction ;</w:t>
      </w:r>
    </w:p>
    <w:p w:rsidR="00FF0798" w:rsidRPr="0029472D" w:rsidRDefault="00FF0798" w:rsidP="00157705">
      <w:pPr>
        <w:spacing w:line="360" w:lineRule="auto"/>
        <w:ind w:left="1416" w:hanging="711"/>
        <w:jc w:val="both"/>
      </w:pPr>
      <w:r w:rsidRPr="0029472D">
        <w:t>2.2)</w:t>
      </w:r>
      <w:r w:rsidRPr="0029472D">
        <w:tab/>
        <w:t>avoir des relations d’affaires ou familiales avec un membre des services du Maître d’Ouvrage</w:t>
      </w:r>
      <w:r w:rsidR="00F843F1" w:rsidRPr="00F843F1">
        <w:rPr>
          <w:sz w:val="22"/>
          <w:szCs w:val="22"/>
        </w:rPr>
        <w:t xml:space="preserve"> </w:t>
      </w:r>
      <w:r w:rsidR="00F843F1">
        <w:rPr>
          <w:sz w:val="22"/>
          <w:szCs w:val="22"/>
        </w:rPr>
        <w:t>Délégué</w:t>
      </w:r>
      <w:r w:rsidRPr="0029472D">
        <w:t xml:space="preserve"> impliqué dans le processus de passation ou de contrôle du marché en résultant, à moins que le conflit en découlant ait été porté à la connaissance de l’Autorité chargé des marchés publics et résolu à sa satisfaction ;</w:t>
      </w:r>
    </w:p>
    <w:p w:rsidR="00FF0798" w:rsidRPr="0029472D" w:rsidRDefault="00FF0798" w:rsidP="00157705">
      <w:pPr>
        <w:spacing w:line="360" w:lineRule="auto"/>
        <w:ind w:left="1416" w:hanging="711"/>
        <w:jc w:val="both"/>
      </w:pPr>
      <w:r w:rsidRPr="0029472D">
        <w:t>2.3)</w:t>
      </w:r>
      <w:r w:rsidRPr="0029472D">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r w:rsidR="00F843F1">
        <w:rPr>
          <w:sz w:val="22"/>
          <w:szCs w:val="22"/>
        </w:rPr>
        <w:t>Délégué</w:t>
      </w:r>
      <w:r w:rsidRPr="0029472D">
        <w:t>;</w:t>
      </w:r>
    </w:p>
    <w:p w:rsidR="00FF0798" w:rsidRPr="0029472D" w:rsidRDefault="00FF0798" w:rsidP="00157705">
      <w:pPr>
        <w:spacing w:line="360" w:lineRule="auto"/>
        <w:ind w:left="1416" w:hanging="711"/>
        <w:jc w:val="both"/>
      </w:pPr>
      <w:r w:rsidRPr="0029472D">
        <w:lastRenderedPageBreak/>
        <w:t>2.4)</w:t>
      </w:r>
      <w:r w:rsidRPr="0029472D">
        <w:tab/>
        <w:t>être engagé pour une mission de conseil qui, par sa nature, risque de s’avérer incompatible avec nos obligations vis à vis du Maître d’Ouvrage </w:t>
      </w:r>
      <w:r w:rsidR="00F843F1">
        <w:rPr>
          <w:sz w:val="22"/>
          <w:szCs w:val="22"/>
        </w:rPr>
        <w:t>Délégué</w:t>
      </w:r>
      <w:r w:rsidRPr="0029472D">
        <w:t>;</w:t>
      </w:r>
    </w:p>
    <w:p w:rsidR="00FF0798" w:rsidRPr="0029472D" w:rsidRDefault="00FF0798" w:rsidP="00157705">
      <w:pPr>
        <w:spacing w:line="360" w:lineRule="auto"/>
        <w:ind w:left="1416" w:hanging="711"/>
        <w:jc w:val="both"/>
      </w:pPr>
      <w:r w:rsidRPr="0029472D">
        <w:t>2 .5)</w:t>
      </w:r>
      <w:r w:rsidRPr="0029472D">
        <w:tab/>
        <w:t>dans le cas d’une procédure ayant pour objet la passation d’un marché de travaux ou de fournitures :</w:t>
      </w:r>
    </w:p>
    <w:p w:rsidR="00FF0798" w:rsidRPr="0029472D" w:rsidRDefault="00FF0798" w:rsidP="00157705">
      <w:pPr>
        <w:spacing w:line="360" w:lineRule="auto"/>
        <w:ind w:left="2832" w:hanging="702"/>
        <w:jc w:val="both"/>
      </w:pPr>
      <w:r w:rsidRPr="0029472D">
        <w:t>i)</w:t>
      </w:r>
      <w:r w:rsidRPr="0029472D">
        <w:tab/>
        <w:t>avoir préparé nous-mêmes ou avoir été associés à un consultant qui a préparé des spécifications, plan, calculs et autres documents utilisés dans le cadre du processus de mise en concurrence considérée ;</w:t>
      </w:r>
    </w:p>
    <w:p w:rsidR="00FF0798" w:rsidRPr="0029472D" w:rsidRDefault="00FF0798" w:rsidP="00157705">
      <w:pPr>
        <w:spacing w:line="360" w:lineRule="auto"/>
        <w:ind w:left="2832" w:hanging="702"/>
        <w:jc w:val="both"/>
      </w:pPr>
      <w:r w:rsidRPr="0029472D">
        <w:t>ii)</w:t>
      </w:r>
      <w:r w:rsidRPr="0029472D">
        <w:tab/>
        <w:t xml:space="preserve">être nous-mêmes ou l’une des firmes auxquelles nous sommes affiliées, recrutés, ou devant l’être, par le Maître d’Ouvrage </w:t>
      </w:r>
      <w:r w:rsidR="00F843F1">
        <w:rPr>
          <w:sz w:val="22"/>
          <w:szCs w:val="22"/>
        </w:rPr>
        <w:t xml:space="preserve">Délégué </w:t>
      </w:r>
      <w:r w:rsidRPr="0029472D">
        <w:t>pour effectuer la supervision où le contrôle des travaux dans le cadre du Marché.</w:t>
      </w:r>
    </w:p>
    <w:p w:rsidR="00FF0798" w:rsidRPr="0029472D" w:rsidRDefault="00FF0798" w:rsidP="00157705">
      <w:pPr>
        <w:spacing w:line="360" w:lineRule="auto"/>
        <w:ind w:left="705" w:hanging="705"/>
        <w:jc w:val="both"/>
      </w:pPr>
      <w:r w:rsidRPr="0029472D">
        <w:t>3.</w:t>
      </w:r>
      <w:r w:rsidRPr="0029472D">
        <w:tab/>
        <w:t xml:space="preserve">Si nous sommes un établissement public ou une entreprise publique, nous attestons que nous jouissons d’une autonomie juridique et financière et que nous sommes gérés selon les règles de la comptabilité privée, que nous ne sont pas sous la tutelle du Maître d’Ouvrage </w:t>
      </w:r>
      <w:r w:rsidR="00F843F1">
        <w:rPr>
          <w:sz w:val="22"/>
          <w:szCs w:val="22"/>
        </w:rPr>
        <w:t xml:space="preserve">Délégué </w:t>
      </w:r>
      <w:r w:rsidRPr="0029472D">
        <w:t>concerné, sauf autorisation expresse de l’Autorité chargée des Marchés Publics.</w:t>
      </w:r>
    </w:p>
    <w:p w:rsidR="00FF0798" w:rsidRPr="0029472D" w:rsidRDefault="00FF0798" w:rsidP="00157705">
      <w:pPr>
        <w:spacing w:line="360" w:lineRule="auto"/>
        <w:ind w:left="705" w:hanging="705"/>
        <w:jc w:val="both"/>
      </w:pPr>
      <w:r w:rsidRPr="0029472D">
        <w:t>4.</w:t>
      </w:r>
      <w:r w:rsidRPr="0029472D">
        <w:tab/>
        <w:t>Nous nous engageons à communiquer sans délai au Maître d’Ouvrage</w:t>
      </w:r>
      <w:r w:rsidR="00F843F1" w:rsidRPr="00F843F1">
        <w:rPr>
          <w:sz w:val="22"/>
          <w:szCs w:val="22"/>
        </w:rPr>
        <w:t xml:space="preserve"> </w:t>
      </w:r>
      <w:r w:rsidR="00F843F1">
        <w:rPr>
          <w:sz w:val="22"/>
          <w:szCs w:val="22"/>
        </w:rPr>
        <w:t>Délégué</w:t>
      </w:r>
      <w:r w:rsidRPr="0029472D">
        <w:t>, qui en informera l’Autorité chargé des Marchés Publics, tout changement de situation au regard des points 1 à 3 qui précèdent.</w:t>
      </w:r>
    </w:p>
    <w:p w:rsidR="00FF0798" w:rsidRPr="0029472D" w:rsidRDefault="00FF0798" w:rsidP="00157705">
      <w:pPr>
        <w:spacing w:line="360" w:lineRule="auto"/>
        <w:ind w:left="705" w:hanging="705"/>
        <w:jc w:val="both"/>
      </w:pPr>
      <w:r w:rsidRPr="0029472D">
        <w:t>5.</w:t>
      </w:r>
      <w:r w:rsidRPr="0029472D">
        <w:tab/>
        <w:t>Dans le cadre de la passation et de l’exécution du Marché :</w:t>
      </w:r>
    </w:p>
    <w:p w:rsidR="00FF0798" w:rsidRPr="0029472D" w:rsidRDefault="00FF0798" w:rsidP="00157705">
      <w:pPr>
        <w:spacing w:line="360" w:lineRule="auto"/>
        <w:ind w:left="1416" w:hanging="711"/>
        <w:jc w:val="both"/>
      </w:pPr>
      <w:r w:rsidRPr="0029472D">
        <w:t>5.1)</w:t>
      </w:r>
      <w:r w:rsidRPr="0029472D">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FF0798" w:rsidRPr="0029472D" w:rsidRDefault="00FF0798" w:rsidP="00157705">
      <w:pPr>
        <w:spacing w:line="360" w:lineRule="auto"/>
        <w:ind w:left="1416" w:hanging="711"/>
        <w:jc w:val="both"/>
      </w:pPr>
      <w:r w:rsidRPr="0029472D">
        <w:t>5.2)</w:t>
      </w:r>
      <w:r w:rsidRPr="0029472D">
        <w:tab/>
        <w:t xml:space="preserve">Nous n’avons pas commis et nous ne commettrons pas de manœuvres déloyales (actions ou omission) contraires à nos obligations légales ou réglementaires et/ou violer ses règles internes afin d’obtenir un bénéfice illégitime. </w:t>
      </w:r>
    </w:p>
    <w:p w:rsidR="00FF0798" w:rsidRPr="0029472D" w:rsidRDefault="00FF0798" w:rsidP="00157705">
      <w:pPr>
        <w:spacing w:line="360" w:lineRule="auto"/>
        <w:ind w:left="1416" w:hanging="711"/>
        <w:jc w:val="both"/>
      </w:pPr>
      <w:r w:rsidRPr="0029472D">
        <w:t>5.3)</w:t>
      </w:r>
      <w:r w:rsidRPr="0029472D">
        <w:tab/>
        <w:t xml:space="preserve">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w:t>
      </w:r>
      <w:r w:rsidRPr="0029472D">
        <w:lastRenderedPageBreak/>
        <w:t>afin qu’il accomplisse ou s’abstienne d’accomplir un acte dans l’exercice de ses fonctions officielles.</w:t>
      </w:r>
    </w:p>
    <w:p w:rsidR="00FF0798" w:rsidRPr="0029472D" w:rsidRDefault="00FF0798" w:rsidP="00157705">
      <w:pPr>
        <w:spacing w:line="360" w:lineRule="auto"/>
        <w:ind w:left="1416" w:hanging="711"/>
        <w:jc w:val="both"/>
      </w:pPr>
      <w:r w:rsidRPr="0029472D">
        <w:t>5.4)</w:t>
      </w:r>
      <w:r w:rsidRPr="0029472D">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FF0798" w:rsidRPr="0029472D" w:rsidRDefault="00FF0798" w:rsidP="00157705">
      <w:pPr>
        <w:spacing w:line="360" w:lineRule="auto"/>
        <w:ind w:left="1410" w:hanging="705"/>
        <w:jc w:val="both"/>
      </w:pPr>
      <w:r w:rsidRPr="0029472D">
        <w:t>5.5)</w:t>
      </w:r>
      <w:r w:rsidRPr="0029472D">
        <w:tab/>
        <w:t>Nous n’avons pas promis offert ou accordé et nous ne promettrons pas au Maître d’Ouvrage</w:t>
      </w:r>
      <w:r w:rsidR="00F843F1" w:rsidRPr="00F843F1">
        <w:rPr>
          <w:sz w:val="22"/>
          <w:szCs w:val="22"/>
        </w:rPr>
        <w:t xml:space="preserve"> </w:t>
      </w:r>
      <w:r w:rsidR="00F843F1">
        <w:rPr>
          <w:sz w:val="22"/>
          <w:szCs w:val="22"/>
        </w:rPr>
        <w:t>Délégué</w:t>
      </w:r>
      <w:r w:rsidRPr="0029472D">
        <w:t>, à ses collaborateurs, aux Présidents aux Acteurs en charge du contrôle de l’exécution du marché qui résulterait de la consultation, un avantage indu de toute nature susceptible d’influencer leur objectivité.</w:t>
      </w:r>
    </w:p>
    <w:p w:rsidR="00FF0798" w:rsidRPr="0029472D" w:rsidRDefault="00FF0798" w:rsidP="00157705">
      <w:pPr>
        <w:spacing w:line="360" w:lineRule="auto"/>
        <w:ind w:left="1410" w:hanging="705"/>
        <w:jc w:val="both"/>
      </w:pPr>
      <w:r w:rsidRPr="0029472D">
        <w:t>5.6)</w:t>
      </w:r>
      <w:r w:rsidRPr="0029472D">
        <w:tab/>
        <w:t>Nous n’avons pas promis, offert ou accordé et nous ne promettrons pas au Maître d’ouvrage</w:t>
      </w:r>
      <w:r w:rsidR="00F843F1" w:rsidRPr="00F843F1">
        <w:rPr>
          <w:sz w:val="22"/>
          <w:szCs w:val="22"/>
        </w:rPr>
        <w:t xml:space="preserve"> </w:t>
      </w:r>
      <w:r w:rsidR="00F843F1">
        <w:rPr>
          <w:sz w:val="22"/>
          <w:szCs w:val="22"/>
        </w:rPr>
        <w:t>Délégué</w:t>
      </w:r>
      <w:r w:rsidRPr="0029472D">
        <w:t>, à ses collaborateurs, aux Présidents et membres de Commissions des marchés et de sous-commission d’analyse, un avantage indu de toute nature</w:t>
      </w:r>
      <w:r w:rsidRPr="0029472D" w:rsidDel="00617ACC">
        <w:t xml:space="preserve"> </w:t>
      </w:r>
      <w:r w:rsidRPr="0029472D">
        <w:t>susceptible d’influencer le processus de passation du Marché.</w:t>
      </w:r>
    </w:p>
    <w:p w:rsidR="00FF0798" w:rsidRPr="0029472D" w:rsidRDefault="00FF0798" w:rsidP="00157705">
      <w:pPr>
        <w:spacing w:line="360" w:lineRule="auto"/>
        <w:ind w:left="1410" w:hanging="705"/>
        <w:jc w:val="both"/>
      </w:pPr>
      <w:r w:rsidRPr="0029472D">
        <w:t>5.7)</w:t>
      </w:r>
      <w:r w:rsidRPr="0029472D">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FF0798" w:rsidRPr="0029472D" w:rsidRDefault="00FF0798" w:rsidP="00157705">
      <w:pPr>
        <w:spacing w:line="360" w:lineRule="auto"/>
        <w:ind w:left="709" w:hanging="709"/>
        <w:jc w:val="both"/>
      </w:pPr>
      <w:r w:rsidRPr="0029472D">
        <w:t>6.</w:t>
      </w:r>
      <w:r w:rsidRPr="0029472D">
        <w:tab/>
        <w:t>Nous-mêmes, les membres de notre groupement et nos sous-traitants autorisons, le Maître d’ouvrage</w:t>
      </w:r>
      <w:r w:rsidR="00F843F1" w:rsidRPr="00F843F1">
        <w:rPr>
          <w:sz w:val="22"/>
          <w:szCs w:val="22"/>
        </w:rPr>
        <w:t xml:space="preserve"> </w:t>
      </w:r>
      <w:r w:rsidR="00F843F1">
        <w:rPr>
          <w:sz w:val="22"/>
          <w:szCs w:val="22"/>
        </w:rPr>
        <w:t>Délégué</w:t>
      </w:r>
      <w:r w:rsidRPr="0029472D">
        <w:t xml:space="preserve"> et les Commissions des Marchés à examiner les documents et pièces comptables relatifs à la passation et l’exécution du Marché et à les soumettre pour vérification par l’ARMP ou par tout autre corps de contrôle de l’Etat.</w:t>
      </w:r>
    </w:p>
    <w:p w:rsidR="00FF0798" w:rsidRPr="00F31B7E" w:rsidRDefault="00FF0798" w:rsidP="00157705">
      <w:pPr>
        <w:spacing w:line="360" w:lineRule="auto"/>
        <w:ind w:left="709" w:hanging="709"/>
        <w:jc w:val="both"/>
        <w:rPr>
          <w:sz w:val="10"/>
          <w:szCs w:val="10"/>
        </w:rPr>
      </w:pPr>
    </w:p>
    <w:p w:rsidR="00FF0798" w:rsidRPr="0029472D" w:rsidRDefault="00FF0798" w:rsidP="00157705">
      <w:pPr>
        <w:spacing w:line="360" w:lineRule="auto"/>
        <w:ind w:left="709" w:hanging="709"/>
        <w:jc w:val="both"/>
      </w:pPr>
      <w:r w:rsidRPr="0029472D">
        <w:t>7.</w:t>
      </w:r>
      <w:r w:rsidRPr="0029472D">
        <w:tab/>
        <w:t>Faute pour Nous, de nous conformer aux règles régissant la présente charte, nous reconnaissons que nous nous exposons aux sanctions prévues par les lois et règlements en vigueur.</w:t>
      </w:r>
    </w:p>
    <w:p w:rsidR="00FF0798" w:rsidRPr="0029472D" w:rsidRDefault="00FF0798" w:rsidP="00157705">
      <w:pPr>
        <w:spacing w:line="276" w:lineRule="auto"/>
        <w:ind w:left="1410" w:hanging="705"/>
        <w:jc w:val="both"/>
      </w:pPr>
      <w:r w:rsidRPr="0029472D">
        <w:rPr>
          <w:b/>
        </w:rPr>
        <w:t>Nom</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rPr>
          <w:sz w:val="10"/>
        </w:rPr>
        <w:tab/>
      </w:r>
      <w:r w:rsidRPr="0029472D">
        <w:rPr>
          <w:sz w:val="18"/>
        </w:rPr>
        <w:tab/>
      </w:r>
      <w:r w:rsidRPr="0029472D">
        <w:tab/>
      </w:r>
      <w:r w:rsidRPr="0029472D">
        <w:tab/>
      </w:r>
      <w:r w:rsidRPr="0029472D">
        <w:tab/>
      </w:r>
      <w:r w:rsidRPr="0029472D">
        <w:tab/>
      </w:r>
      <w:r w:rsidRPr="0029472D">
        <w:tab/>
      </w:r>
      <w:r w:rsidRPr="0029472D">
        <w:tab/>
      </w:r>
      <w:r w:rsidRPr="0029472D">
        <w:tab/>
      </w:r>
    </w:p>
    <w:p w:rsidR="00FF0798" w:rsidRPr="0029472D" w:rsidRDefault="00FF0798" w:rsidP="00157705">
      <w:pPr>
        <w:spacing w:line="276" w:lineRule="auto"/>
        <w:ind w:left="1410" w:hanging="705"/>
        <w:jc w:val="both"/>
        <w:rPr>
          <w:b/>
        </w:rPr>
      </w:pPr>
      <w:r w:rsidRPr="0029472D">
        <w:rPr>
          <w:b/>
        </w:rPr>
        <w:t>Signature</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FF0798" w:rsidRPr="0029472D" w:rsidRDefault="00FF0798" w:rsidP="00157705">
      <w:pPr>
        <w:spacing w:line="276"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rsidR="00FF0798" w:rsidRPr="0029472D" w:rsidRDefault="00FF0798" w:rsidP="00157705">
      <w:pPr>
        <w:widowControl w:val="0"/>
        <w:autoSpaceDE w:val="0"/>
        <w:spacing w:line="276" w:lineRule="auto"/>
        <w:jc w:val="both"/>
      </w:pPr>
      <w:r w:rsidRPr="0029472D">
        <w:rPr>
          <w:b/>
        </w:rPr>
        <w:t xml:space="preserve">             En date du</w:t>
      </w:r>
      <w:r w:rsidRPr="0029472D">
        <w:t> </w:t>
      </w:r>
      <w:r w:rsidRPr="0029472D">
        <w:rPr>
          <w:u w:val="single"/>
        </w:rPr>
        <w:tab/>
      </w:r>
      <w:r w:rsidRPr="0029472D">
        <w:tab/>
      </w:r>
      <w:r w:rsidRPr="0029472D">
        <w:tab/>
      </w:r>
      <w:r w:rsidRPr="0029472D">
        <w:tab/>
      </w:r>
    </w:p>
    <w:p w:rsidR="00FF0798" w:rsidRPr="0029472D" w:rsidRDefault="00FF0798" w:rsidP="00157705">
      <w:pPr>
        <w:widowControl w:val="0"/>
        <w:autoSpaceDE w:val="0"/>
        <w:spacing w:line="360" w:lineRule="auto"/>
        <w:jc w:val="both"/>
      </w:pPr>
    </w:p>
    <w:p w:rsidR="00FF0798" w:rsidRPr="0029472D" w:rsidRDefault="00FF0798" w:rsidP="00157705">
      <w:pPr>
        <w:widowControl w:val="0"/>
        <w:tabs>
          <w:tab w:val="left" w:pos="10480"/>
        </w:tabs>
        <w:autoSpaceDE w:val="0"/>
        <w:spacing w:line="360" w:lineRule="auto"/>
        <w:jc w:val="both"/>
      </w:pPr>
    </w:p>
    <w:p w:rsidR="00FF0798" w:rsidRPr="0029472D" w:rsidRDefault="00FF0798" w:rsidP="00157705">
      <w:pPr>
        <w:widowControl w:val="0"/>
        <w:tabs>
          <w:tab w:val="left" w:pos="10480"/>
        </w:tabs>
        <w:autoSpaceDE w:val="0"/>
        <w:spacing w:line="360" w:lineRule="auto"/>
        <w:jc w:val="both"/>
      </w:pPr>
    </w:p>
    <w:p w:rsidR="00FF0798" w:rsidRPr="0029472D" w:rsidRDefault="00FF0798" w:rsidP="00157705">
      <w:pPr>
        <w:widowControl w:val="0"/>
        <w:tabs>
          <w:tab w:val="left" w:pos="10480"/>
        </w:tabs>
        <w:autoSpaceDE w:val="0"/>
        <w:spacing w:line="360" w:lineRule="auto"/>
        <w:jc w:val="both"/>
      </w:pPr>
    </w:p>
    <w:p w:rsidR="00FF0798" w:rsidRPr="0029472D" w:rsidRDefault="00FF0798" w:rsidP="00157705">
      <w:pPr>
        <w:widowControl w:val="0"/>
        <w:tabs>
          <w:tab w:val="left" w:pos="10480"/>
        </w:tabs>
        <w:autoSpaceDE w:val="0"/>
        <w:spacing w:line="360" w:lineRule="auto"/>
        <w:jc w:val="both"/>
      </w:pPr>
    </w:p>
    <w:p w:rsidR="00FF0798" w:rsidRPr="0029472D" w:rsidRDefault="00FF0798" w:rsidP="00157705">
      <w:pPr>
        <w:widowControl w:val="0"/>
        <w:tabs>
          <w:tab w:val="left" w:pos="10480"/>
        </w:tabs>
        <w:autoSpaceDE w:val="0"/>
        <w:spacing w:line="360" w:lineRule="auto"/>
        <w:jc w:val="both"/>
      </w:pPr>
    </w:p>
    <w:p w:rsidR="00FF0798" w:rsidRPr="0029472D" w:rsidRDefault="00FF0798" w:rsidP="00157705">
      <w:pPr>
        <w:widowControl w:val="0"/>
        <w:tabs>
          <w:tab w:val="left" w:pos="10480"/>
        </w:tabs>
        <w:autoSpaceDE w:val="0"/>
        <w:spacing w:line="360" w:lineRule="auto"/>
        <w:jc w:val="both"/>
      </w:pPr>
    </w:p>
    <w:p w:rsidR="00FF0798" w:rsidRPr="0029472D" w:rsidRDefault="00FF0798" w:rsidP="00157705">
      <w:pPr>
        <w:widowControl w:val="0"/>
        <w:tabs>
          <w:tab w:val="left" w:pos="10480"/>
        </w:tabs>
        <w:autoSpaceDE w:val="0"/>
        <w:spacing w:line="360" w:lineRule="auto"/>
        <w:jc w:val="both"/>
      </w:pPr>
    </w:p>
    <w:p w:rsidR="00FF0798" w:rsidRPr="0029472D" w:rsidRDefault="00FF0798" w:rsidP="00157705">
      <w:pPr>
        <w:widowControl w:val="0"/>
        <w:tabs>
          <w:tab w:val="left" w:pos="10480"/>
        </w:tabs>
        <w:autoSpaceDE w:val="0"/>
        <w:spacing w:line="360" w:lineRule="auto"/>
        <w:jc w:val="both"/>
      </w:pPr>
    </w:p>
    <w:p w:rsidR="00FF0798" w:rsidRDefault="00FF0798" w:rsidP="00157705">
      <w:pPr>
        <w:widowControl w:val="0"/>
        <w:autoSpaceDE w:val="0"/>
        <w:spacing w:line="360" w:lineRule="auto"/>
        <w:jc w:val="both"/>
      </w:pPr>
    </w:p>
    <w:p w:rsidR="00FF0798"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C606BB">
      <w:pPr>
        <w:pStyle w:val="DTAOpices"/>
      </w:pPr>
      <w:bookmarkStart w:id="1501" w:name="_Toc97543369"/>
      <w:bookmarkStart w:id="1502" w:name="_Toc157306473"/>
      <w:r w:rsidRPr="0029472D">
        <w:t xml:space="preserve">piece n°12 </w:t>
      </w:r>
    </w:p>
    <w:p w:rsidR="00FF0798" w:rsidRPr="0029472D" w:rsidRDefault="00FF0798" w:rsidP="00C606BB">
      <w:pPr>
        <w:pStyle w:val="DTAOpices"/>
      </w:pPr>
      <w:r w:rsidRPr="0029472D">
        <w:t>Déclaration d’engagement au respect des clauses sociales et environnementales</w:t>
      </w:r>
      <w:bookmarkEnd w:id="1501"/>
      <w:bookmarkEnd w:id="1502"/>
    </w:p>
    <w:p w:rsidR="00FF0798" w:rsidRPr="0029472D" w:rsidRDefault="00FF0798" w:rsidP="00157705">
      <w:pPr>
        <w:widowControl w:val="0"/>
        <w:tabs>
          <w:tab w:val="left" w:pos="10480"/>
        </w:tabs>
        <w:autoSpaceDE w:val="0"/>
        <w:spacing w:line="360" w:lineRule="auto"/>
        <w:jc w:val="both"/>
      </w:pPr>
    </w:p>
    <w:p w:rsidR="00FF0798" w:rsidRPr="0029472D" w:rsidRDefault="00FF0798" w:rsidP="00157705">
      <w:pPr>
        <w:widowControl w:val="0"/>
        <w:tabs>
          <w:tab w:val="left" w:pos="10480"/>
        </w:tabs>
        <w:autoSpaceDE w:val="0"/>
        <w:spacing w:line="360" w:lineRule="auto"/>
        <w:jc w:val="both"/>
      </w:pPr>
    </w:p>
    <w:p w:rsidR="00FF0798" w:rsidRPr="0029472D" w:rsidRDefault="00FF0798" w:rsidP="00157705">
      <w:pPr>
        <w:widowControl w:val="0"/>
        <w:tabs>
          <w:tab w:val="left" w:pos="10480"/>
        </w:tabs>
        <w:autoSpaceDE w:val="0"/>
        <w:spacing w:line="360" w:lineRule="auto"/>
        <w:jc w:val="both"/>
      </w:pPr>
    </w:p>
    <w:p w:rsidR="00FF0798" w:rsidRPr="0029472D" w:rsidRDefault="00FF0798" w:rsidP="00157705">
      <w:pPr>
        <w:widowControl w:val="0"/>
        <w:tabs>
          <w:tab w:val="left" w:pos="10480"/>
        </w:tabs>
        <w:autoSpaceDE w:val="0"/>
        <w:spacing w:line="360" w:lineRule="auto"/>
        <w:jc w:val="both"/>
      </w:pPr>
    </w:p>
    <w:p w:rsidR="00FF0798" w:rsidRPr="0029472D" w:rsidRDefault="00FF0798" w:rsidP="00157705">
      <w:pPr>
        <w:widowControl w:val="0"/>
        <w:tabs>
          <w:tab w:val="left" w:pos="10480"/>
        </w:tabs>
        <w:autoSpaceDE w:val="0"/>
        <w:spacing w:line="360" w:lineRule="auto"/>
        <w:jc w:val="both"/>
      </w:pPr>
    </w:p>
    <w:p w:rsidR="00FF0798" w:rsidRPr="0029472D" w:rsidRDefault="00FF0798" w:rsidP="00157705">
      <w:pPr>
        <w:widowControl w:val="0"/>
        <w:tabs>
          <w:tab w:val="left" w:pos="10480"/>
        </w:tabs>
        <w:autoSpaceDE w:val="0"/>
        <w:spacing w:line="360" w:lineRule="auto"/>
        <w:jc w:val="both"/>
      </w:pPr>
    </w:p>
    <w:p w:rsidR="00FF0798" w:rsidRPr="0029472D" w:rsidRDefault="00FF0798" w:rsidP="00157705">
      <w:pPr>
        <w:suppressAutoHyphens w:val="0"/>
        <w:autoSpaceDN/>
        <w:jc w:val="both"/>
        <w:textAlignment w:val="auto"/>
      </w:pPr>
      <w:r w:rsidRPr="0029472D">
        <w:br w:type="page"/>
      </w:r>
    </w:p>
    <w:p w:rsidR="00FF0798" w:rsidRPr="0029472D" w:rsidRDefault="00FF0798" w:rsidP="00157705">
      <w:pPr>
        <w:pageBreakBefore/>
        <w:suppressAutoHyphens w:val="0"/>
        <w:spacing w:line="360" w:lineRule="auto"/>
        <w:jc w:val="both"/>
        <w:rPr>
          <w:b/>
          <w:bCs/>
        </w:rPr>
      </w:pPr>
    </w:p>
    <w:p w:rsidR="00FF0798" w:rsidRPr="0029472D" w:rsidRDefault="00FF0798" w:rsidP="00157705">
      <w:pPr>
        <w:pStyle w:val="DTAOtitre"/>
        <w:jc w:val="both"/>
      </w:pPr>
      <w:r w:rsidRPr="0029472D">
        <w:t>Déclaration d’engagement environnemental et social</w:t>
      </w:r>
    </w:p>
    <w:p w:rsidR="00292D0D" w:rsidRPr="00BE1B4C" w:rsidRDefault="00FF0798" w:rsidP="00292D0D">
      <w:pPr>
        <w:shd w:val="clear" w:color="auto" w:fill="FFFFFF"/>
        <w:jc w:val="both"/>
        <w:rPr>
          <w:rStyle w:val="lev"/>
        </w:rPr>
      </w:pPr>
      <w:r w:rsidRPr="00126275">
        <w:rPr>
          <w:b/>
          <w:sz w:val="22"/>
          <w:szCs w:val="22"/>
        </w:rPr>
        <w:t>INTITULE DE L’APPEL D’OFFRES :</w:t>
      </w:r>
      <w:r w:rsidRPr="00126275">
        <w:rPr>
          <w:b/>
          <w:sz w:val="22"/>
          <w:szCs w:val="22"/>
        </w:rPr>
        <w:tab/>
      </w:r>
      <w:r w:rsidR="00E42FC2" w:rsidRPr="00175A83">
        <w:rPr>
          <w:rFonts w:ascii="Trebuchet MS" w:hAnsi="Trebuchet MS" w:cs="Tahoma"/>
          <w:sz w:val="20"/>
          <w:szCs w:val="20"/>
        </w:rPr>
        <w:t>Appel d’Offres National Ouvert N°____/AONO/</w:t>
      </w:r>
      <w:r w:rsidR="00AF0117">
        <w:rPr>
          <w:rFonts w:ascii="Trebuchet MS" w:hAnsi="Trebuchet MS" w:cs="Tahoma"/>
          <w:sz w:val="20"/>
          <w:szCs w:val="20"/>
        </w:rPr>
        <w:t>L01</w:t>
      </w:r>
      <w:r w:rsidR="00E42FC2" w:rsidRPr="00175A83">
        <w:rPr>
          <w:rFonts w:ascii="Trebuchet MS" w:hAnsi="Trebuchet MS" w:cs="Tahoma"/>
          <w:sz w:val="20"/>
          <w:szCs w:val="20"/>
        </w:rPr>
        <w:t>/</w:t>
      </w:r>
      <w:r w:rsidR="00AF0117">
        <w:rPr>
          <w:rFonts w:ascii="Trebuchet MS" w:hAnsi="Trebuchet MS" w:cs="Tahoma"/>
          <w:sz w:val="20"/>
          <w:szCs w:val="20"/>
        </w:rPr>
        <w:t>SP</w:t>
      </w:r>
      <w:r w:rsidR="00E42FC2" w:rsidRPr="00175A83">
        <w:rPr>
          <w:rFonts w:ascii="Trebuchet MS" w:hAnsi="Trebuchet MS" w:cs="Tahoma"/>
          <w:sz w:val="20"/>
          <w:szCs w:val="20"/>
        </w:rPr>
        <w:t>/CDPM-CS/202</w:t>
      </w:r>
      <w:r w:rsidR="00E42FC2">
        <w:rPr>
          <w:rFonts w:ascii="Trebuchet MS" w:hAnsi="Trebuchet MS" w:cs="Tahoma"/>
          <w:sz w:val="20"/>
          <w:szCs w:val="20"/>
        </w:rPr>
        <w:t>5</w:t>
      </w:r>
      <w:r w:rsidR="00E42FC2" w:rsidRPr="00175A83">
        <w:rPr>
          <w:rFonts w:ascii="Trebuchet MS" w:hAnsi="Trebuchet MS" w:cs="Tahoma"/>
          <w:sz w:val="20"/>
          <w:szCs w:val="20"/>
        </w:rPr>
        <w:t xml:space="preserve"> </w:t>
      </w:r>
      <w:r w:rsidR="00592206" w:rsidRPr="00175A83">
        <w:rPr>
          <w:rFonts w:ascii="Trebuchet MS" w:hAnsi="Trebuchet MS" w:cs="Tahoma"/>
          <w:sz w:val="20"/>
          <w:szCs w:val="20"/>
        </w:rPr>
        <w:t>DU _</w:t>
      </w:r>
      <w:r w:rsidR="00E42FC2" w:rsidRPr="00175A83">
        <w:rPr>
          <w:rFonts w:ascii="Trebuchet MS" w:hAnsi="Trebuchet MS" w:cs="Tahoma"/>
          <w:sz w:val="20"/>
          <w:szCs w:val="20"/>
        </w:rPr>
        <w:t>___</w:t>
      </w:r>
      <w:r w:rsidR="00E42FC2">
        <w:rPr>
          <w:rFonts w:ascii="Trebuchet MS" w:hAnsi="Trebuchet MS" w:cs="Tahoma"/>
          <w:sz w:val="20"/>
          <w:szCs w:val="20"/>
        </w:rPr>
        <w:t>_______</w:t>
      </w:r>
      <w:r w:rsidR="00E42FC2" w:rsidRPr="00175A83">
        <w:rPr>
          <w:rFonts w:ascii="Trebuchet MS" w:hAnsi="Trebuchet MS" w:cs="Tahoma"/>
          <w:sz w:val="20"/>
          <w:szCs w:val="20"/>
        </w:rPr>
        <w:t>___</w:t>
      </w:r>
      <w:r w:rsidR="00592206" w:rsidRPr="00175A83">
        <w:rPr>
          <w:rFonts w:ascii="Trebuchet MS" w:hAnsi="Trebuchet MS" w:cs="Tahoma"/>
          <w:sz w:val="20"/>
          <w:szCs w:val="20"/>
        </w:rPr>
        <w:t xml:space="preserve">_ </w:t>
      </w:r>
      <w:r w:rsidR="00592206" w:rsidRPr="00E628E6">
        <w:rPr>
          <w:rFonts w:ascii="Trebuchet MS" w:hAnsi="Trebuchet MS" w:cs="Tahoma"/>
          <w:sz w:val="20"/>
          <w:szCs w:val="20"/>
        </w:rPr>
        <w:t>POUR</w:t>
      </w:r>
      <w:r w:rsidR="00592206" w:rsidRPr="00542634">
        <w:rPr>
          <w:rFonts w:ascii="Trebuchet MS" w:hAnsi="Trebuchet MS"/>
          <w:bCs/>
          <w:sz w:val="20"/>
        </w:rPr>
        <w:t xml:space="preserve"> TRAVAUX DE BITUMAGE EN ENDUIT SUPERFICIEL MONOCOUCHE DES VOIES PARCELLAIRES DE LA PALMERAIE DE MVOMEKA'A, ARRONDISSEMENT DE MEYOMESSALA, Linéaire (Palais - Palmeraie) : 3,700 Km</w:t>
      </w:r>
      <w:r w:rsidR="00292D0D">
        <w:rPr>
          <w:rFonts w:ascii="Trebuchet MS" w:hAnsi="Trebuchet MS"/>
          <w:bCs/>
          <w:sz w:val="20"/>
        </w:rPr>
        <w:t xml:space="preserve">, </w:t>
      </w:r>
      <w:r w:rsidR="00292D0D" w:rsidRPr="00292D0D">
        <w:rPr>
          <w:rFonts w:ascii="Trebuchet MS" w:hAnsi="Trebuchet MS"/>
          <w:sz w:val="20"/>
        </w:rPr>
        <w:t>EN PROCEDURE D’URGENCE</w:t>
      </w:r>
    </w:p>
    <w:p w:rsidR="00FF0798" w:rsidRDefault="00FF0798" w:rsidP="00592206">
      <w:pPr>
        <w:widowControl w:val="0"/>
        <w:autoSpaceDE w:val="0"/>
        <w:spacing w:before="11" w:line="276" w:lineRule="auto"/>
        <w:ind w:right="-20"/>
        <w:jc w:val="both"/>
        <w:rPr>
          <w:b/>
          <w:bCs/>
          <w:spacing w:val="6"/>
          <w:sz w:val="22"/>
          <w:szCs w:val="22"/>
        </w:rPr>
      </w:pPr>
    </w:p>
    <w:p w:rsidR="00FF0798" w:rsidRDefault="00FF0798" w:rsidP="00157705">
      <w:pPr>
        <w:widowControl w:val="0"/>
        <w:autoSpaceDE w:val="0"/>
        <w:spacing w:line="360" w:lineRule="auto"/>
        <w:jc w:val="both"/>
        <w:rPr>
          <w:b/>
        </w:rPr>
      </w:pPr>
    </w:p>
    <w:p w:rsidR="00FF0798" w:rsidRPr="002E5D43" w:rsidRDefault="00FF0798" w:rsidP="00157705">
      <w:pPr>
        <w:pStyle w:val="ParagrapheNormalDAO"/>
        <w:spacing w:after="120" w:line="360" w:lineRule="auto"/>
        <w:rPr>
          <w:rFonts w:ascii="Times New Roman" w:hAnsi="Times New Roman" w:cs="Times New Roman"/>
          <w:b/>
        </w:rPr>
      </w:pPr>
      <w:r>
        <w:rPr>
          <w:rFonts w:ascii="Times New Roman" w:hAnsi="Times New Roman" w:cs="Times New Roman"/>
          <w:b/>
        </w:rPr>
        <w:t xml:space="preserve">LE « </w:t>
      </w:r>
      <w:r w:rsidRPr="002E5D43">
        <w:rPr>
          <w:rFonts w:ascii="Times New Roman" w:hAnsi="Times New Roman" w:cs="Times New Roman"/>
          <w:b/>
        </w:rPr>
        <w:t>SOUMISSIONNAIRE » s’engage à respecter les termes de la présente Déclaration d’engagement environnemental et social</w:t>
      </w:r>
    </w:p>
    <w:p w:rsidR="00FF0798" w:rsidRPr="00B02AE7" w:rsidRDefault="00FF0798" w:rsidP="00157705">
      <w:pPr>
        <w:spacing w:line="360" w:lineRule="auto"/>
        <w:jc w:val="both"/>
        <w:rPr>
          <w:b/>
        </w:rPr>
      </w:pPr>
      <w:r w:rsidRPr="0029472D">
        <w:t xml:space="preserve">                                                                                                                               </w:t>
      </w:r>
      <w:r w:rsidR="00592206">
        <w:rPr>
          <w:b/>
        </w:rPr>
        <w:t>A</w:t>
      </w:r>
      <w:r w:rsidR="00592206">
        <w:rPr>
          <w:b/>
        </w:rPr>
        <w:tab/>
      </w:r>
      <w:r w:rsidRPr="00B02AE7">
        <w:rPr>
          <w:b/>
        </w:rPr>
        <w:tab/>
      </w:r>
      <w:r w:rsidRPr="00B02AE7">
        <w:rPr>
          <w:b/>
        </w:rPr>
        <w:tab/>
      </w:r>
    </w:p>
    <w:p w:rsidR="00FF0798" w:rsidRPr="0029472D" w:rsidRDefault="00FF0798" w:rsidP="00157705">
      <w:pPr>
        <w:spacing w:line="360" w:lineRule="auto"/>
        <w:jc w:val="both"/>
      </w:pPr>
      <w:r w:rsidRPr="0029472D">
        <w:t>MONSIEUR LE « </w:t>
      </w:r>
      <w:r w:rsidRPr="0029472D">
        <w:rPr>
          <w:b/>
        </w:rPr>
        <w:t>Maître d’Ouvrage</w:t>
      </w:r>
      <w:r w:rsidR="006E6C4A">
        <w:rPr>
          <w:b/>
        </w:rPr>
        <w:t xml:space="preserve"> Délégué</w:t>
      </w:r>
      <w:r w:rsidRPr="0029472D">
        <w:t>»</w:t>
      </w:r>
    </w:p>
    <w:p w:rsidR="00FF0798" w:rsidRPr="0029472D" w:rsidRDefault="00FF0798" w:rsidP="00157705">
      <w:pPr>
        <w:spacing w:line="360" w:lineRule="auto"/>
        <w:ind w:left="567"/>
        <w:jc w:val="both"/>
        <w:rPr>
          <w:szCs w:val="22"/>
        </w:rPr>
      </w:pPr>
      <w:r w:rsidRPr="0029472D">
        <w:rPr>
          <w:szCs w:val="22"/>
        </w:rPr>
        <w:t>Dans le cadre de la passation et de l’exécution du Marché :</w:t>
      </w:r>
    </w:p>
    <w:p w:rsidR="00FF0798" w:rsidRPr="0029472D" w:rsidRDefault="00FF0798" w:rsidP="00157705">
      <w:pPr>
        <w:spacing w:line="360" w:lineRule="auto"/>
        <w:ind w:left="851" w:hanging="567"/>
        <w:jc w:val="both"/>
        <w:rPr>
          <w:szCs w:val="22"/>
        </w:rPr>
      </w:pPr>
      <w:r w:rsidRPr="0029472D">
        <w:rPr>
          <w:szCs w:val="22"/>
        </w:rPr>
        <w:t>1)</w:t>
      </w:r>
      <w:r w:rsidRPr="0029472D">
        <w:rPr>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FF0798" w:rsidRPr="0029472D" w:rsidRDefault="00FF0798" w:rsidP="00157705">
      <w:pPr>
        <w:spacing w:line="360" w:lineRule="auto"/>
        <w:ind w:left="851" w:hanging="567"/>
        <w:jc w:val="both"/>
        <w:rPr>
          <w:szCs w:val="22"/>
        </w:rPr>
      </w:pPr>
      <w:r w:rsidRPr="0029472D">
        <w:rPr>
          <w:szCs w:val="22"/>
        </w:rPr>
        <w:t>2)</w:t>
      </w:r>
      <w:r w:rsidRPr="0029472D">
        <w:rPr>
          <w:szCs w:val="22"/>
        </w:rPr>
        <w:tab/>
        <w:t>En outre, nous nous engageons à mettre en œuvre les mesures d’atténuation des risques environnementaux, dans la notice d’impact environnemental fournie le cas échéant par le Maître d’Ouvrage</w:t>
      </w:r>
      <w:r w:rsidR="00F843F1" w:rsidRPr="00F843F1">
        <w:rPr>
          <w:sz w:val="22"/>
          <w:szCs w:val="22"/>
        </w:rPr>
        <w:t xml:space="preserve"> </w:t>
      </w:r>
      <w:r w:rsidR="00F843F1">
        <w:rPr>
          <w:sz w:val="22"/>
          <w:szCs w:val="22"/>
        </w:rPr>
        <w:t>Délégué</w:t>
      </w:r>
      <w:r w:rsidRPr="0029472D">
        <w:rPr>
          <w:szCs w:val="22"/>
        </w:rPr>
        <w:t>.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FF0798" w:rsidRPr="0029472D" w:rsidRDefault="00FF0798" w:rsidP="00157705">
      <w:pPr>
        <w:spacing w:line="360" w:lineRule="auto"/>
        <w:ind w:left="851" w:hanging="567"/>
        <w:jc w:val="both"/>
        <w:rPr>
          <w:szCs w:val="22"/>
        </w:rPr>
      </w:pPr>
      <w:r w:rsidRPr="0029472D">
        <w:rPr>
          <w:szCs w:val="22"/>
        </w:rPr>
        <w:t>3)</w:t>
      </w:r>
      <w:r w:rsidRPr="0029472D">
        <w:rPr>
          <w:szCs w:val="22"/>
        </w:rPr>
        <w:tab/>
        <w:t>Nous-mêmes, les membres de notre groupement et nos sous-traitants autorisons, le Maître d’ouvrage</w:t>
      </w:r>
      <w:r w:rsidR="00F843F1" w:rsidRPr="00F843F1">
        <w:rPr>
          <w:sz w:val="22"/>
          <w:szCs w:val="22"/>
        </w:rPr>
        <w:t xml:space="preserve"> </w:t>
      </w:r>
      <w:r w:rsidR="00F843F1">
        <w:rPr>
          <w:sz w:val="22"/>
          <w:szCs w:val="22"/>
        </w:rPr>
        <w:t>Délégué</w:t>
      </w:r>
      <w:r w:rsidRPr="0029472D">
        <w:rPr>
          <w:szCs w:val="22"/>
        </w:rPr>
        <w:t>, les Commissions des marchés à examiner les documents et pièces comptables relatifs à la passation et l’exécution du Marché et à les soumettre pour vérification par l’ARMP ou par tout autre corps de contrôle de l’Etat.</w:t>
      </w:r>
    </w:p>
    <w:p w:rsidR="00FF0798" w:rsidRPr="0029472D" w:rsidRDefault="00FF0798" w:rsidP="00157705">
      <w:pPr>
        <w:spacing w:line="360" w:lineRule="auto"/>
        <w:ind w:left="851" w:hanging="567"/>
        <w:jc w:val="both"/>
        <w:rPr>
          <w:szCs w:val="22"/>
        </w:rPr>
      </w:pPr>
      <w:r w:rsidRPr="0029472D">
        <w:rPr>
          <w:szCs w:val="22"/>
        </w:rPr>
        <w:lastRenderedPageBreak/>
        <w:t>4)</w:t>
      </w:r>
      <w:r w:rsidRPr="0029472D">
        <w:rPr>
          <w:szCs w:val="22"/>
        </w:rPr>
        <w:tab/>
        <w:t>Faute pour nous, un des membres de notre groupement et de nos sous-traitants, de nous conformer aux règles régissant la présente charte, nous reconnaissons que nous exposons aux sanctions prévues par les lois et règlement en vigueur.</w:t>
      </w:r>
    </w:p>
    <w:p w:rsidR="00FF0798" w:rsidRPr="0029472D" w:rsidRDefault="00FF0798" w:rsidP="00157705">
      <w:pPr>
        <w:spacing w:line="360" w:lineRule="auto"/>
        <w:ind w:left="1410" w:hanging="705"/>
        <w:jc w:val="both"/>
      </w:pPr>
      <w:r w:rsidRPr="0029472D">
        <w:rPr>
          <w:b/>
        </w:rPr>
        <w:t>Nom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FF0798" w:rsidRPr="0029472D" w:rsidRDefault="00FF0798" w:rsidP="00157705">
      <w:pPr>
        <w:spacing w:line="360" w:lineRule="auto"/>
        <w:ind w:left="1410" w:hanging="705"/>
        <w:jc w:val="both"/>
        <w:rPr>
          <w:b/>
        </w:rPr>
      </w:pPr>
      <w:r w:rsidRPr="0029472D">
        <w:rPr>
          <w:b/>
        </w:rPr>
        <w:t>Signature</w:t>
      </w:r>
      <w:r w:rsidRPr="0029472D">
        <w:rPr>
          <w:u w:val="single"/>
        </w:rPr>
        <w:t xml:space="preserve"> :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FF0798" w:rsidRPr="0029472D" w:rsidRDefault="00FF0798" w:rsidP="00157705">
      <w:pPr>
        <w:spacing w:line="360" w:lineRule="auto"/>
        <w:ind w:left="1410" w:hanging="705"/>
        <w:jc w:val="both"/>
      </w:pPr>
    </w:p>
    <w:p w:rsidR="00FF0798" w:rsidRPr="0029472D" w:rsidRDefault="00FF0798" w:rsidP="00157705">
      <w:pPr>
        <w:spacing w:line="360"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rsidR="00FF0798" w:rsidRPr="0029472D" w:rsidRDefault="00FF0798" w:rsidP="00157705">
      <w:pPr>
        <w:spacing w:line="360" w:lineRule="auto"/>
        <w:ind w:left="851" w:hanging="567"/>
        <w:jc w:val="both"/>
        <w:rPr>
          <w:szCs w:val="22"/>
        </w:rPr>
      </w:pPr>
      <w:r w:rsidRPr="0029472D">
        <w:rPr>
          <w:b/>
        </w:rPr>
        <w:t xml:space="preserve">     En date du</w:t>
      </w:r>
      <w:r w:rsidRPr="0029472D">
        <w:t> </w:t>
      </w:r>
      <w:r w:rsidRPr="0029472D">
        <w:rPr>
          <w:u w:val="single"/>
        </w:rPr>
        <w:tab/>
      </w:r>
    </w:p>
    <w:p w:rsidR="00FF0798" w:rsidRPr="0029472D" w:rsidRDefault="00FF0798" w:rsidP="00157705">
      <w:pPr>
        <w:suppressAutoHyphens w:val="0"/>
        <w:autoSpaceDN/>
        <w:spacing w:line="360" w:lineRule="auto"/>
        <w:jc w:val="both"/>
        <w:textAlignment w:val="auto"/>
      </w:pPr>
      <w:r w:rsidRPr="0029472D">
        <w:br w:type="page"/>
      </w:r>
    </w:p>
    <w:p w:rsidR="00FF0798" w:rsidRPr="0029472D" w:rsidRDefault="00FF0798" w:rsidP="00157705">
      <w:pPr>
        <w:widowControl w:val="0"/>
        <w:tabs>
          <w:tab w:val="left" w:pos="10480"/>
        </w:tabs>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Default="00FF0798" w:rsidP="00157705">
      <w:pPr>
        <w:widowControl w:val="0"/>
        <w:autoSpaceDE w:val="0"/>
        <w:spacing w:line="360" w:lineRule="auto"/>
        <w:jc w:val="both"/>
      </w:pPr>
    </w:p>
    <w:p w:rsidR="00FF0798" w:rsidRDefault="00FF0798" w:rsidP="00157705">
      <w:pPr>
        <w:widowControl w:val="0"/>
        <w:autoSpaceDE w:val="0"/>
        <w:spacing w:line="360" w:lineRule="auto"/>
        <w:jc w:val="both"/>
      </w:pPr>
    </w:p>
    <w:p w:rsidR="00FF0798"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C606BB">
      <w:pPr>
        <w:pStyle w:val="DTAOpices"/>
      </w:pPr>
      <w:bookmarkStart w:id="1503" w:name="_Toc97543370"/>
      <w:bookmarkStart w:id="1504" w:name="_Toc97557136"/>
      <w:bookmarkStart w:id="1505" w:name="_Toc157306474"/>
      <w:r w:rsidRPr="0029472D">
        <w:t xml:space="preserve">piece n°13 </w:t>
      </w:r>
    </w:p>
    <w:p w:rsidR="00FF0798" w:rsidRPr="0029472D" w:rsidRDefault="00FF0798" w:rsidP="00C606BB">
      <w:pPr>
        <w:pStyle w:val="DTAOpices"/>
      </w:pPr>
      <w:r w:rsidRPr="0029472D">
        <w:t>Visa de maturité ou</w:t>
      </w:r>
      <w:bookmarkStart w:id="1506" w:name="_Toc390335372"/>
      <w:bookmarkStart w:id="1507" w:name="_Toc390418131"/>
      <w:r w:rsidRPr="0029472D">
        <w:t xml:space="preserve"> Justificatifs des études préalables</w:t>
      </w:r>
      <w:bookmarkEnd w:id="1503"/>
      <w:bookmarkEnd w:id="1504"/>
      <w:bookmarkEnd w:id="1505"/>
      <w:bookmarkEnd w:id="1506"/>
      <w:bookmarkEnd w:id="1507"/>
    </w:p>
    <w:p w:rsidR="00FF0798" w:rsidRPr="0029472D" w:rsidRDefault="00FF0798" w:rsidP="00157705">
      <w:pPr>
        <w:widowControl w:val="0"/>
        <w:autoSpaceDE w:val="0"/>
        <w:spacing w:line="360" w:lineRule="auto"/>
        <w:jc w:val="both"/>
        <w:rPr>
          <w:spacing w:val="39"/>
        </w:rPr>
      </w:pPr>
    </w:p>
    <w:p w:rsidR="00FF0798" w:rsidRPr="0029472D" w:rsidRDefault="00FF0798" w:rsidP="00157705">
      <w:pPr>
        <w:widowControl w:val="0"/>
        <w:autoSpaceDE w:val="0"/>
        <w:spacing w:line="360" w:lineRule="auto"/>
        <w:jc w:val="both"/>
        <w:rPr>
          <w:spacing w:val="39"/>
        </w:rPr>
      </w:pPr>
    </w:p>
    <w:p w:rsidR="00FF0798" w:rsidRPr="0029472D" w:rsidRDefault="00FF0798" w:rsidP="00157705">
      <w:pPr>
        <w:widowControl w:val="0"/>
        <w:autoSpaceDE w:val="0"/>
        <w:spacing w:line="360" w:lineRule="auto"/>
        <w:jc w:val="both"/>
        <w:rPr>
          <w:spacing w:val="39"/>
        </w:rPr>
      </w:pPr>
    </w:p>
    <w:p w:rsidR="00FF0798" w:rsidRPr="0029472D" w:rsidRDefault="00FF0798" w:rsidP="00157705">
      <w:pPr>
        <w:widowControl w:val="0"/>
        <w:autoSpaceDE w:val="0"/>
        <w:spacing w:line="360" w:lineRule="auto"/>
        <w:jc w:val="both"/>
        <w:rPr>
          <w:spacing w:val="39"/>
        </w:rPr>
      </w:pPr>
    </w:p>
    <w:p w:rsidR="00FF0798" w:rsidRPr="0029472D" w:rsidRDefault="00FF0798" w:rsidP="00157705">
      <w:pPr>
        <w:widowControl w:val="0"/>
        <w:autoSpaceDE w:val="0"/>
        <w:spacing w:line="360" w:lineRule="auto"/>
        <w:jc w:val="both"/>
        <w:rPr>
          <w:spacing w:val="39"/>
        </w:rPr>
      </w:pPr>
    </w:p>
    <w:p w:rsidR="00FF0798" w:rsidRPr="0029472D" w:rsidRDefault="00FF0798" w:rsidP="00157705">
      <w:pPr>
        <w:widowControl w:val="0"/>
        <w:autoSpaceDE w:val="0"/>
        <w:spacing w:line="360" w:lineRule="auto"/>
        <w:jc w:val="both"/>
        <w:rPr>
          <w:spacing w:val="39"/>
        </w:rPr>
      </w:pPr>
    </w:p>
    <w:p w:rsidR="00FF0798" w:rsidRPr="0029472D" w:rsidRDefault="00FF0798" w:rsidP="00157705">
      <w:pPr>
        <w:suppressAutoHyphens w:val="0"/>
        <w:autoSpaceDN/>
        <w:jc w:val="both"/>
        <w:textAlignment w:val="auto"/>
        <w:rPr>
          <w:spacing w:val="39"/>
        </w:rPr>
      </w:pPr>
      <w:r w:rsidRPr="0029472D">
        <w:rPr>
          <w:spacing w:val="39"/>
        </w:rPr>
        <w:br w:type="page"/>
      </w:r>
    </w:p>
    <w:p w:rsidR="00FF0798" w:rsidRPr="0029472D" w:rsidRDefault="00FF0798" w:rsidP="00157705">
      <w:pPr>
        <w:pStyle w:val="DTAOtitre"/>
        <w:jc w:val="both"/>
      </w:pPr>
      <w:bookmarkStart w:id="1508" w:name="_Toc530309781"/>
      <w:bookmarkStart w:id="1509" w:name="_Toc97557138"/>
      <w:r w:rsidRPr="0029472D">
        <w:lastRenderedPageBreak/>
        <w:t>PIECE N°1</w:t>
      </w:r>
      <w:r>
        <w:t>3</w:t>
      </w:r>
      <w:r w:rsidRPr="0029472D">
        <w:t xml:space="preserve"> : </w:t>
      </w:r>
      <w:r w:rsidRPr="0029472D">
        <w:rPr>
          <w:spacing w:val="10"/>
        </w:rPr>
        <w:t xml:space="preserve">Visa de maturité ou </w:t>
      </w:r>
      <w:r w:rsidRPr="0029472D">
        <w:t>Justificatif des études préalables</w:t>
      </w:r>
      <w:bookmarkEnd w:id="1508"/>
      <w:bookmarkEnd w:id="1509"/>
    </w:p>
    <w:bookmarkEnd w:id="1395"/>
    <w:p w:rsidR="00FF0798" w:rsidRPr="0029472D" w:rsidRDefault="00FF0798" w:rsidP="00157705">
      <w:pPr>
        <w:widowControl w:val="0"/>
        <w:autoSpaceDE w:val="0"/>
        <w:spacing w:before="2" w:line="360" w:lineRule="auto"/>
        <w:jc w:val="both"/>
      </w:pPr>
    </w:p>
    <w:p w:rsidR="00FF0798" w:rsidRPr="0029472D" w:rsidRDefault="00FF0798" w:rsidP="00157705">
      <w:pPr>
        <w:widowControl w:val="0"/>
        <w:autoSpaceDE w:val="0"/>
        <w:spacing w:line="360" w:lineRule="auto"/>
        <w:ind w:left="107" w:right="-20"/>
        <w:jc w:val="both"/>
      </w:pPr>
      <w:r w:rsidRPr="0029472D">
        <w:t>1.</w:t>
      </w:r>
      <w:r w:rsidRPr="0029472D">
        <w:rPr>
          <w:spacing w:val="29"/>
        </w:rPr>
        <w:t xml:space="preserve"> </w:t>
      </w:r>
      <w:r w:rsidRPr="0029472D">
        <w:t>Joindre l’</w:t>
      </w:r>
      <w:r w:rsidRPr="0029472D">
        <w:rPr>
          <w:spacing w:val="8"/>
        </w:rPr>
        <w:t xml:space="preserve">étude </w:t>
      </w:r>
      <w:r w:rsidRPr="0029472D">
        <w:t>préalable :</w:t>
      </w: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ind w:left="107" w:right="-20"/>
        <w:jc w:val="both"/>
      </w:pPr>
      <w:r w:rsidRPr="0029472D">
        <w:t>2.</w:t>
      </w:r>
      <w:r w:rsidRPr="0029472D">
        <w:rPr>
          <w:spacing w:val="29"/>
        </w:rPr>
        <w:t xml:space="preserve"> </w:t>
      </w:r>
      <w:r w:rsidRPr="0029472D">
        <w:t>Indiquer</w:t>
      </w:r>
      <w:r w:rsidRPr="0029472D">
        <w:rPr>
          <w:spacing w:val="8"/>
        </w:rPr>
        <w:t xml:space="preserve"> </w:t>
      </w:r>
      <w:r w:rsidRPr="0029472D">
        <w:t>:</w:t>
      </w:r>
    </w:p>
    <w:p w:rsidR="00FF0798" w:rsidRPr="0029472D" w:rsidRDefault="00FF0798" w:rsidP="00157705">
      <w:pPr>
        <w:widowControl w:val="0"/>
        <w:autoSpaceDE w:val="0"/>
        <w:spacing w:before="10" w:line="360" w:lineRule="auto"/>
        <w:jc w:val="both"/>
      </w:pPr>
    </w:p>
    <w:p w:rsidR="00FF0798" w:rsidRPr="0082773A" w:rsidRDefault="00FF0798" w:rsidP="00157705">
      <w:pPr>
        <w:widowControl w:val="0"/>
        <w:tabs>
          <w:tab w:val="left" w:pos="1460"/>
        </w:tabs>
        <w:autoSpaceDE w:val="0"/>
        <w:spacing w:line="360" w:lineRule="auto"/>
        <w:ind w:left="787" w:right="-20"/>
        <w:jc w:val="both"/>
        <w:rPr>
          <w:b/>
        </w:rPr>
      </w:pPr>
      <w:r w:rsidRPr="0029472D">
        <w:t>2.1.</w:t>
      </w:r>
      <w:r w:rsidRPr="0029472D">
        <w:tab/>
        <w:t>La</w:t>
      </w:r>
      <w:r w:rsidRPr="0029472D">
        <w:rPr>
          <w:spacing w:val="8"/>
        </w:rPr>
        <w:t xml:space="preserve"> </w:t>
      </w:r>
      <w:r w:rsidRPr="0029472D">
        <w:t>date</w:t>
      </w:r>
      <w:r w:rsidR="0082773A">
        <w:rPr>
          <w:spacing w:val="8"/>
        </w:rPr>
        <w:t xml:space="preserve"> de la réalisation de l’étude :</w:t>
      </w:r>
      <w:r>
        <w:rPr>
          <w:spacing w:val="8"/>
        </w:rPr>
        <w:t xml:space="preserve"> </w:t>
      </w:r>
      <w:r w:rsidR="00E628E6">
        <w:rPr>
          <w:b/>
          <w:spacing w:val="8"/>
        </w:rPr>
        <w:t>Avril</w:t>
      </w:r>
      <w:r w:rsidR="0082773A" w:rsidRPr="0082773A">
        <w:rPr>
          <w:b/>
          <w:spacing w:val="8"/>
        </w:rPr>
        <w:t xml:space="preserve"> 2025</w:t>
      </w:r>
    </w:p>
    <w:p w:rsidR="00FF0798" w:rsidRPr="0029472D" w:rsidRDefault="00FF0798" w:rsidP="00157705">
      <w:pPr>
        <w:widowControl w:val="0"/>
        <w:autoSpaceDE w:val="0"/>
        <w:spacing w:before="10" w:line="360" w:lineRule="auto"/>
        <w:jc w:val="both"/>
      </w:pPr>
    </w:p>
    <w:p w:rsidR="00126275" w:rsidRDefault="00FF0798" w:rsidP="00157705">
      <w:pPr>
        <w:widowControl w:val="0"/>
        <w:tabs>
          <w:tab w:val="left" w:pos="1460"/>
        </w:tabs>
        <w:autoSpaceDE w:val="0"/>
        <w:spacing w:line="360" w:lineRule="auto"/>
        <w:ind w:left="787" w:right="-20"/>
        <w:jc w:val="both"/>
        <w:rPr>
          <w:b/>
        </w:rPr>
      </w:pPr>
      <w:r w:rsidRPr="0029472D">
        <w:t>2.2.</w:t>
      </w:r>
      <w:r w:rsidRPr="0029472D">
        <w:tab/>
        <w:t>Le</w:t>
      </w:r>
      <w:r w:rsidRPr="0029472D">
        <w:rPr>
          <w:spacing w:val="8"/>
        </w:rPr>
        <w:t xml:space="preserve"> </w:t>
      </w:r>
      <w:r w:rsidRPr="0029472D">
        <w:t>nom</w:t>
      </w:r>
      <w:r w:rsidRPr="0029472D">
        <w:rPr>
          <w:spacing w:val="8"/>
        </w:rPr>
        <w:t xml:space="preserve"> </w:t>
      </w:r>
      <w:r w:rsidRPr="0029472D">
        <w:t>du</w:t>
      </w:r>
      <w:r w:rsidRPr="0029472D">
        <w:rPr>
          <w:spacing w:val="8"/>
        </w:rPr>
        <w:t xml:space="preserve"> </w:t>
      </w:r>
      <w:r w:rsidRPr="0029472D">
        <w:t>maître</w:t>
      </w:r>
      <w:r w:rsidRPr="0029472D">
        <w:rPr>
          <w:spacing w:val="8"/>
        </w:rPr>
        <w:t xml:space="preserve"> </w:t>
      </w:r>
      <w:r w:rsidRPr="0029472D">
        <w:t>d’œuvre</w:t>
      </w:r>
      <w:r w:rsidRPr="0029472D">
        <w:rPr>
          <w:spacing w:val="8"/>
        </w:rPr>
        <w:t xml:space="preserve"> </w:t>
      </w:r>
      <w:r w:rsidRPr="0029472D">
        <w:t>public</w:t>
      </w:r>
      <w:r w:rsidRPr="0029472D">
        <w:rPr>
          <w:spacing w:val="8"/>
        </w:rPr>
        <w:t xml:space="preserve"> </w:t>
      </w:r>
      <w:r w:rsidRPr="0029472D">
        <w:t>l’ayant</w:t>
      </w:r>
      <w:r w:rsidRPr="0029472D">
        <w:rPr>
          <w:spacing w:val="8"/>
        </w:rPr>
        <w:t xml:space="preserve"> </w:t>
      </w:r>
      <w:r w:rsidRPr="0029472D">
        <w:t>réalisé</w:t>
      </w:r>
      <w:r w:rsidRPr="0029472D">
        <w:rPr>
          <w:spacing w:val="8"/>
        </w:rPr>
        <w:t xml:space="preserve"> </w:t>
      </w:r>
      <w:r w:rsidRPr="0029472D">
        <w:t>;</w:t>
      </w:r>
      <w:r>
        <w:t xml:space="preserve"> </w:t>
      </w:r>
      <w:r w:rsidR="00126275">
        <w:rPr>
          <w:b/>
        </w:rPr>
        <w:t xml:space="preserve">Le Délégué Départemental des Travaux Publics du Dja et Lobo </w:t>
      </w:r>
    </w:p>
    <w:p w:rsidR="00FF0798" w:rsidRPr="0029472D" w:rsidRDefault="00FF0798" w:rsidP="00157705">
      <w:pPr>
        <w:widowControl w:val="0"/>
        <w:tabs>
          <w:tab w:val="left" w:pos="1460"/>
        </w:tabs>
        <w:autoSpaceDE w:val="0"/>
        <w:spacing w:line="360" w:lineRule="auto"/>
        <w:ind w:left="787" w:right="-20"/>
        <w:jc w:val="both"/>
      </w:pPr>
      <w:r w:rsidRPr="0029472D">
        <w:t>2.3.</w:t>
      </w:r>
      <w:r w:rsidRPr="0029472D">
        <w:tab/>
        <w:t>Les</w:t>
      </w:r>
      <w:r w:rsidRPr="0029472D">
        <w:rPr>
          <w:spacing w:val="8"/>
        </w:rPr>
        <w:t xml:space="preserve"> </w:t>
      </w:r>
      <w:r w:rsidRPr="0029472D">
        <w:t>références</w:t>
      </w:r>
      <w:r w:rsidRPr="0029472D">
        <w:rPr>
          <w:spacing w:val="8"/>
        </w:rPr>
        <w:t xml:space="preserve"> </w:t>
      </w:r>
      <w:r w:rsidRPr="0029472D">
        <w:t>du</w:t>
      </w:r>
      <w:r w:rsidRPr="0029472D">
        <w:rPr>
          <w:spacing w:val="8"/>
        </w:rPr>
        <w:t xml:space="preserve"> </w:t>
      </w:r>
      <w:r w:rsidRPr="0029472D">
        <w:t>marché</w:t>
      </w:r>
      <w:r w:rsidR="00126275">
        <w:t>.</w:t>
      </w:r>
      <w:r w:rsidRPr="0029472D">
        <w:rPr>
          <w:spacing w:val="8"/>
        </w:rPr>
        <w:t xml:space="preserve"> </w:t>
      </w:r>
      <w:r w:rsidR="0082773A" w:rsidRPr="00126275">
        <w:rPr>
          <w:b/>
        </w:rPr>
        <w:t>Sans</w:t>
      </w:r>
      <w:r w:rsidRPr="00126275">
        <w:rPr>
          <w:b/>
        </w:rPr>
        <w:t xml:space="preserve"> objet</w:t>
      </w:r>
      <w:r w:rsidRPr="0029472D">
        <w:t xml:space="preserve"> </w:t>
      </w:r>
      <w:r w:rsidRPr="0029472D">
        <w:rPr>
          <w:spacing w:val="8"/>
        </w:rPr>
        <w:t>;</w:t>
      </w:r>
    </w:p>
    <w:p w:rsidR="00FF0798" w:rsidRPr="0029472D" w:rsidRDefault="00FF0798" w:rsidP="00157705">
      <w:pPr>
        <w:widowControl w:val="0"/>
        <w:autoSpaceDE w:val="0"/>
        <w:spacing w:before="10" w:line="360" w:lineRule="auto"/>
        <w:jc w:val="both"/>
      </w:pPr>
      <w:r>
        <w:t xml:space="preserve">              2.4</w:t>
      </w:r>
      <w:r>
        <w:tab/>
        <w:t xml:space="preserve">Travaux </w:t>
      </w:r>
      <w:r w:rsidR="00E42FC2">
        <w:t>de bitumage et d’entretien</w:t>
      </w:r>
      <w:r w:rsidR="00126275">
        <w:t xml:space="preserve"> d’une Route Communale existante</w:t>
      </w:r>
    </w:p>
    <w:p w:rsidR="00292D0D" w:rsidRPr="00BE1B4C" w:rsidRDefault="00FF0798" w:rsidP="00292D0D">
      <w:pPr>
        <w:shd w:val="clear" w:color="auto" w:fill="FFFFFF"/>
        <w:jc w:val="both"/>
        <w:rPr>
          <w:rStyle w:val="lev"/>
        </w:rPr>
      </w:pPr>
      <w:r w:rsidRPr="0029472D">
        <w:t>2.4.</w:t>
      </w:r>
      <w:r w:rsidRPr="0029472D">
        <w:tab/>
        <w:t>Description</w:t>
      </w:r>
      <w:r w:rsidRPr="0029472D">
        <w:rPr>
          <w:spacing w:val="19"/>
        </w:rPr>
        <w:t xml:space="preserve"> </w:t>
      </w:r>
      <w:r w:rsidRPr="0029472D">
        <w:t>des</w:t>
      </w:r>
      <w:r w:rsidRPr="0029472D">
        <w:rPr>
          <w:spacing w:val="19"/>
        </w:rPr>
        <w:t xml:space="preserve"> </w:t>
      </w:r>
      <w:r w:rsidRPr="0029472D">
        <w:t>études</w:t>
      </w:r>
      <w:r w:rsidRPr="0029472D">
        <w:rPr>
          <w:spacing w:val="19"/>
        </w:rPr>
        <w:t xml:space="preserve"> </w:t>
      </w:r>
      <w:r w:rsidRPr="0029472D">
        <w:t>:</w:t>
      </w:r>
      <w:r w:rsidRPr="0029472D">
        <w:rPr>
          <w:spacing w:val="19"/>
        </w:rPr>
        <w:t xml:space="preserve"> </w:t>
      </w:r>
      <w:r w:rsidR="00592206" w:rsidRPr="00B02AE7">
        <w:rPr>
          <w:b/>
          <w:spacing w:val="19"/>
        </w:rPr>
        <w:t>Établissement</w:t>
      </w:r>
      <w:r w:rsidRPr="00B02AE7">
        <w:rPr>
          <w:b/>
          <w:spacing w:val="19"/>
        </w:rPr>
        <w:t xml:space="preserve"> </w:t>
      </w:r>
      <w:r>
        <w:rPr>
          <w:b/>
          <w:spacing w:val="19"/>
        </w:rPr>
        <w:t xml:space="preserve">du </w:t>
      </w:r>
      <w:r w:rsidRPr="00B02AE7">
        <w:rPr>
          <w:b/>
          <w:spacing w:val="19"/>
        </w:rPr>
        <w:t>devis</w:t>
      </w:r>
      <w:r w:rsidRPr="00BF11CB">
        <w:rPr>
          <w:b/>
          <w:spacing w:val="19"/>
        </w:rPr>
        <w:t xml:space="preserve"> quantitatif et estimatif</w:t>
      </w:r>
      <w:r>
        <w:rPr>
          <w:b/>
          <w:spacing w:val="19"/>
        </w:rPr>
        <w:t xml:space="preserve"> </w:t>
      </w:r>
      <w:r w:rsidR="00126275">
        <w:rPr>
          <w:b/>
          <w:spacing w:val="19"/>
        </w:rPr>
        <w:t xml:space="preserve">des </w:t>
      </w:r>
      <w:r w:rsidR="00126275">
        <w:rPr>
          <w:b/>
          <w:bCs/>
          <w:sz w:val="20"/>
          <w:szCs w:val="20"/>
        </w:rPr>
        <w:t xml:space="preserve">travaux </w:t>
      </w:r>
      <w:r w:rsidR="00592206" w:rsidRPr="00542634">
        <w:rPr>
          <w:rFonts w:ascii="Trebuchet MS" w:hAnsi="Trebuchet MS"/>
          <w:bCs/>
          <w:sz w:val="20"/>
        </w:rPr>
        <w:t>POUR TRAVAUX DE BITUMAGE EN ENDUIT SUPERFICIEL MONOCOUCHE DES VOIES PARCELLAIRES DE LA PALMERAIE DE MVOMEKA'A, ARRONDISSEMENT DE MEYOMESSALA, Linéaire (Palais - Palmeraie) : 3,700 Km</w:t>
      </w:r>
      <w:r w:rsidR="00292D0D">
        <w:rPr>
          <w:rFonts w:ascii="Trebuchet MS" w:hAnsi="Trebuchet MS"/>
          <w:bCs/>
          <w:sz w:val="20"/>
        </w:rPr>
        <w:t xml:space="preserve">, </w:t>
      </w:r>
      <w:r w:rsidR="00292D0D" w:rsidRPr="00292D0D">
        <w:rPr>
          <w:rFonts w:ascii="Trebuchet MS" w:hAnsi="Trebuchet MS"/>
          <w:sz w:val="20"/>
        </w:rPr>
        <w:t>EN PROCEDURE D’URGENCE</w:t>
      </w:r>
    </w:p>
    <w:p w:rsidR="00FF0798" w:rsidRPr="0029472D" w:rsidRDefault="00FF0798" w:rsidP="00592206">
      <w:pPr>
        <w:widowControl w:val="0"/>
        <w:autoSpaceDE w:val="0"/>
        <w:spacing w:before="11" w:line="276" w:lineRule="auto"/>
        <w:ind w:right="-20"/>
        <w:jc w:val="both"/>
      </w:pPr>
    </w:p>
    <w:p w:rsidR="00FF0798" w:rsidRPr="0029472D" w:rsidRDefault="00FF0798" w:rsidP="00157705">
      <w:pPr>
        <w:widowControl w:val="0"/>
        <w:autoSpaceDE w:val="0"/>
        <w:spacing w:line="360" w:lineRule="auto"/>
        <w:ind w:left="1440" w:right="-263" w:hanging="718"/>
        <w:jc w:val="both"/>
        <w:rPr>
          <w:iCs/>
        </w:rPr>
      </w:pPr>
      <w:r w:rsidRPr="0029472D">
        <w:rPr>
          <w:i/>
          <w:iCs/>
        </w:rPr>
        <w:t>2/</w:t>
      </w:r>
      <w:r w:rsidRPr="0029472D">
        <w:rPr>
          <w:i/>
          <w:iCs/>
        </w:rPr>
        <w:tab/>
      </w:r>
      <w:r w:rsidRPr="0029472D">
        <w:rPr>
          <w:iCs/>
        </w:rPr>
        <w:t>Le président de la commission des marchés peut avant de se prononcer, solliciter l’avis</w:t>
      </w:r>
      <w:r w:rsidRPr="0029472D">
        <w:rPr>
          <w:iCs/>
          <w:spacing w:val="8"/>
        </w:rPr>
        <w:t xml:space="preserve"> </w:t>
      </w:r>
      <w:r w:rsidRPr="0029472D">
        <w:rPr>
          <w:iCs/>
        </w:rPr>
        <w:t>d’un</w:t>
      </w:r>
      <w:r w:rsidRPr="0029472D">
        <w:rPr>
          <w:iCs/>
          <w:spacing w:val="8"/>
        </w:rPr>
        <w:t xml:space="preserve"> </w:t>
      </w:r>
      <w:r w:rsidRPr="0029472D">
        <w:rPr>
          <w:iCs/>
        </w:rPr>
        <w:t>expert</w:t>
      </w:r>
      <w:r w:rsidRPr="0029472D">
        <w:rPr>
          <w:iCs/>
          <w:spacing w:val="8"/>
        </w:rPr>
        <w:t xml:space="preserve"> </w:t>
      </w:r>
      <w:r w:rsidRPr="0029472D">
        <w:rPr>
          <w:iCs/>
        </w:rPr>
        <w:t>sur</w:t>
      </w:r>
      <w:r w:rsidRPr="0029472D">
        <w:rPr>
          <w:iCs/>
          <w:spacing w:val="8"/>
        </w:rPr>
        <w:t xml:space="preserve"> </w:t>
      </w:r>
      <w:r w:rsidRPr="0029472D">
        <w:rPr>
          <w:iCs/>
        </w:rPr>
        <w:t>la</w:t>
      </w:r>
      <w:r w:rsidRPr="0029472D">
        <w:rPr>
          <w:iCs/>
          <w:spacing w:val="8"/>
        </w:rPr>
        <w:t xml:space="preserve"> </w:t>
      </w:r>
      <w:r w:rsidRPr="0029472D">
        <w:rPr>
          <w:iCs/>
        </w:rPr>
        <w:t>qualité</w:t>
      </w:r>
      <w:r w:rsidRPr="0029472D">
        <w:rPr>
          <w:iCs/>
          <w:spacing w:val="8"/>
        </w:rPr>
        <w:t xml:space="preserve"> </w:t>
      </w:r>
      <w:r w:rsidRPr="0029472D">
        <w:rPr>
          <w:iCs/>
        </w:rPr>
        <w:t>des</w:t>
      </w:r>
      <w:r w:rsidRPr="0029472D">
        <w:rPr>
          <w:iCs/>
          <w:spacing w:val="8"/>
        </w:rPr>
        <w:t xml:space="preserve"> </w:t>
      </w:r>
      <w:r w:rsidRPr="0029472D">
        <w:rPr>
          <w:iCs/>
        </w:rPr>
        <w:t>études</w:t>
      </w:r>
      <w:r w:rsidRPr="0029472D">
        <w:rPr>
          <w:iCs/>
          <w:spacing w:val="8"/>
        </w:rPr>
        <w:t xml:space="preserve"> </w:t>
      </w:r>
      <w:r w:rsidRPr="0029472D">
        <w:rPr>
          <w:iCs/>
        </w:rPr>
        <w:t>réalisées.</w:t>
      </w:r>
    </w:p>
    <w:p w:rsidR="00FF0798" w:rsidRPr="0029472D" w:rsidRDefault="00FF0798" w:rsidP="00157705">
      <w:pPr>
        <w:widowControl w:val="0"/>
        <w:autoSpaceDE w:val="0"/>
        <w:spacing w:line="360" w:lineRule="auto"/>
        <w:ind w:left="1440" w:right="-263" w:hanging="718"/>
        <w:jc w:val="both"/>
      </w:pPr>
    </w:p>
    <w:p w:rsidR="00FF0798" w:rsidRPr="0029472D" w:rsidRDefault="00FF0798" w:rsidP="00157705">
      <w:pPr>
        <w:suppressAutoHyphens w:val="0"/>
        <w:autoSpaceDN/>
        <w:jc w:val="both"/>
        <w:textAlignment w:val="auto"/>
      </w:pPr>
      <w:r w:rsidRPr="0029472D">
        <w:br w:type="page"/>
      </w:r>
    </w:p>
    <w:p w:rsidR="00FF0798" w:rsidRPr="0029472D" w:rsidRDefault="00FF0798" w:rsidP="00157705">
      <w:pPr>
        <w:pageBreakBefore/>
        <w:suppressAutoHyphens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Default="00FF0798" w:rsidP="00157705">
      <w:pPr>
        <w:widowControl w:val="0"/>
        <w:autoSpaceDE w:val="0"/>
        <w:spacing w:line="360" w:lineRule="auto"/>
        <w:jc w:val="both"/>
      </w:pPr>
    </w:p>
    <w:p w:rsidR="00FF0798" w:rsidRDefault="00FF0798" w:rsidP="00157705">
      <w:pPr>
        <w:widowControl w:val="0"/>
        <w:autoSpaceDE w:val="0"/>
        <w:spacing w:line="360" w:lineRule="auto"/>
        <w:jc w:val="both"/>
      </w:pPr>
    </w:p>
    <w:p w:rsidR="00FF0798" w:rsidRDefault="00FF0798" w:rsidP="00157705">
      <w:pPr>
        <w:widowControl w:val="0"/>
        <w:autoSpaceDE w:val="0"/>
        <w:spacing w:line="360" w:lineRule="auto"/>
        <w:jc w:val="both"/>
      </w:pPr>
    </w:p>
    <w:p w:rsidR="00FF0798" w:rsidRDefault="00FF0798" w:rsidP="00157705">
      <w:pPr>
        <w:widowControl w:val="0"/>
        <w:autoSpaceDE w:val="0"/>
        <w:spacing w:line="360" w:lineRule="auto"/>
        <w:jc w:val="both"/>
      </w:pPr>
    </w:p>
    <w:p w:rsidR="00FF0798"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157705">
      <w:pPr>
        <w:widowControl w:val="0"/>
        <w:autoSpaceDE w:val="0"/>
        <w:spacing w:line="360" w:lineRule="auto"/>
        <w:jc w:val="both"/>
      </w:pPr>
    </w:p>
    <w:p w:rsidR="00FF0798" w:rsidRPr="0029472D" w:rsidRDefault="00FF0798" w:rsidP="00C606BB">
      <w:pPr>
        <w:pStyle w:val="DTAOpices"/>
      </w:pPr>
      <w:r w:rsidRPr="0029472D">
        <w:t> </w:t>
      </w:r>
      <w:bookmarkStart w:id="1510" w:name="_Toc97543371"/>
      <w:bookmarkStart w:id="1511" w:name="_Toc97557139"/>
      <w:bookmarkStart w:id="1512" w:name="_Toc157306475"/>
      <w:r w:rsidRPr="0029472D">
        <w:t xml:space="preserve">piece n°14 : </w:t>
      </w:r>
    </w:p>
    <w:p w:rsidR="00FF0798" w:rsidRPr="0029472D" w:rsidRDefault="00FF0798" w:rsidP="00C606BB">
      <w:pPr>
        <w:pStyle w:val="DTAOpices"/>
      </w:pPr>
      <w:r w:rsidRPr="0029472D">
        <w:t>Liste des organismes habilités à émettre des cautions dans le cadre des Marchés Publics</w:t>
      </w:r>
      <w:bookmarkEnd w:id="1510"/>
      <w:bookmarkEnd w:id="1511"/>
      <w:bookmarkEnd w:id="1512"/>
    </w:p>
    <w:p w:rsidR="00FF0798" w:rsidRPr="0029472D" w:rsidRDefault="00FF0798" w:rsidP="00157705">
      <w:pPr>
        <w:widowControl w:val="0"/>
        <w:autoSpaceDE w:val="0"/>
        <w:spacing w:line="360" w:lineRule="auto"/>
        <w:jc w:val="both"/>
        <w:rPr>
          <w:spacing w:val="30"/>
        </w:rPr>
      </w:pPr>
    </w:p>
    <w:p w:rsidR="00FF0798" w:rsidRPr="0029472D" w:rsidRDefault="00FF0798" w:rsidP="00157705">
      <w:pPr>
        <w:widowControl w:val="0"/>
        <w:autoSpaceDE w:val="0"/>
        <w:spacing w:line="360" w:lineRule="auto"/>
        <w:jc w:val="both"/>
        <w:rPr>
          <w:spacing w:val="30"/>
        </w:rPr>
      </w:pPr>
    </w:p>
    <w:p w:rsidR="00FF0798" w:rsidRPr="0029472D" w:rsidRDefault="00FF0798" w:rsidP="00157705">
      <w:pPr>
        <w:widowControl w:val="0"/>
        <w:autoSpaceDE w:val="0"/>
        <w:spacing w:line="360" w:lineRule="auto"/>
        <w:jc w:val="both"/>
        <w:rPr>
          <w:spacing w:val="30"/>
        </w:rPr>
      </w:pPr>
    </w:p>
    <w:p w:rsidR="00FF0798" w:rsidRPr="0029472D" w:rsidRDefault="00FF0798" w:rsidP="00157705">
      <w:pPr>
        <w:widowControl w:val="0"/>
        <w:autoSpaceDE w:val="0"/>
        <w:spacing w:line="360" w:lineRule="auto"/>
        <w:jc w:val="both"/>
        <w:rPr>
          <w:spacing w:val="30"/>
        </w:rPr>
      </w:pPr>
    </w:p>
    <w:p w:rsidR="00FF0798" w:rsidRPr="0029472D" w:rsidRDefault="00FF0798" w:rsidP="00157705">
      <w:pPr>
        <w:widowControl w:val="0"/>
        <w:autoSpaceDE w:val="0"/>
        <w:spacing w:line="360" w:lineRule="auto"/>
        <w:jc w:val="both"/>
        <w:rPr>
          <w:spacing w:val="30"/>
        </w:rPr>
      </w:pPr>
    </w:p>
    <w:p w:rsidR="00FF0798" w:rsidRPr="0029472D" w:rsidRDefault="00FF0798" w:rsidP="00157705">
      <w:pPr>
        <w:widowControl w:val="0"/>
        <w:autoSpaceDE w:val="0"/>
        <w:spacing w:line="360" w:lineRule="auto"/>
        <w:jc w:val="both"/>
        <w:rPr>
          <w:spacing w:val="30"/>
        </w:rPr>
      </w:pPr>
    </w:p>
    <w:p w:rsidR="00FF0798" w:rsidRPr="0029472D" w:rsidRDefault="00FF0798" w:rsidP="00157705">
      <w:pPr>
        <w:widowControl w:val="0"/>
        <w:tabs>
          <w:tab w:val="left" w:pos="4180"/>
          <w:tab w:val="left" w:pos="5700"/>
          <w:tab w:val="left" w:pos="6920"/>
        </w:tabs>
        <w:autoSpaceDE w:val="0"/>
        <w:spacing w:line="360" w:lineRule="auto"/>
        <w:jc w:val="both"/>
        <w:rPr>
          <w:b/>
          <w:spacing w:val="30"/>
        </w:rPr>
      </w:pPr>
      <w:r w:rsidRPr="0029472D">
        <w:rPr>
          <w:b/>
          <w:spacing w:val="30"/>
        </w:rPr>
        <w:br w:type="page"/>
      </w:r>
    </w:p>
    <w:p w:rsidR="00FF0798" w:rsidRPr="00F73EE5" w:rsidRDefault="00FF0798" w:rsidP="00157705">
      <w:pPr>
        <w:widowControl w:val="0"/>
        <w:tabs>
          <w:tab w:val="left" w:pos="4180"/>
          <w:tab w:val="left" w:pos="5700"/>
          <w:tab w:val="left" w:pos="6920"/>
        </w:tabs>
        <w:autoSpaceDE w:val="0"/>
        <w:jc w:val="both"/>
        <w:rPr>
          <w:b/>
          <w:bCs/>
          <w:i/>
          <w:spacing w:val="30"/>
        </w:rPr>
      </w:pPr>
      <w:r w:rsidRPr="00F73EE5">
        <w:rPr>
          <w:b/>
          <w:bCs/>
          <w:i/>
          <w:spacing w:val="30"/>
        </w:rPr>
        <w:lastRenderedPageBreak/>
        <w:t>LISTES DES ETABLISSEMENTS BANCAIRES ET ORGANISMES FINANCIERS AUTORISES A EMETTRE DES CAUTIONS DANS LE CADRE DES MARCHES PUBLICS</w:t>
      </w:r>
    </w:p>
    <w:p w:rsidR="00FF0798" w:rsidRPr="00F73EE5" w:rsidRDefault="00FF0798" w:rsidP="00157705">
      <w:pPr>
        <w:widowControl w:val="0"/>
        <w:tabs>
          <w:tab w:val="left" w:pos="4180"/>
          <w:tab w:val="left" w:pos="5700"/>
          <w:tab w:val="left" w:pos="6920"/>
        </w:tabs>
        <w:autoSpaceDE w:val="0"/>
        <w:jc w:val="both"/>
        <w:rPr>
          <w:b/>
          <w:bCs/>
          <w:i/>
          <w:spacing w:val="30"/>
          <w:sz w:val="10"/>
          <w:szCs w:val="10"/>
        </w:rPr>
      </w:pPr>
    </w:p>
    <w:p w:rsidR="00FF0798" w:rsidRPr="00F73EE5" w:rsidRDefault="00FF0798" w:rsidP="00157705">
      <w:pPr>
        <w:widowControl w:val="0"/>
        <w:tabs>
          <w:tab w:val="left" w:pos="4180"/>
          <w:tab w:val="left" w:pos="5700"/>
          <w:tab w:val="left" w:pos="6920"/>
        </w:tabs>
        <w:autoSpaceDE w:val="0"/>
        <w:jc w:val="both"/>
        <w:rPr>
          <w:b/>
          <w:i/>
          <w:spacing w:val="30"/>
        </w:rPr>
      </w:pPr>
    </w:p>
    <w:p w:rsidR="00FF0798" w:rsidRPr="00F73EE5" w:rsidRDefault="00FF0798" w:rsidP="00157705">
      <w:pPr>
        <w:widowControl w:val="0"/>
        <w:tabs>
          <w:tab w:val="left" w:pos="4180"/>
          <w:tab w:val="left" w:pos="5700"/>
          <w:tab w:val="left" w:pos="6920"/>
        </w:tabs>
        <w:autoSpaceDE w:val="0"/>
        <w:jc w:val="both"/>
        <w:rPr>
          <w:b/>
          <w:iCs/>
          <w:spacing w:val="30"/>
        </w:rPr>
      </w:pPr>
      <w:r w:rsidRPr="00F73EE5">
        <w:rPr>
          <w:b/>
          <w:iCs/>
          <w:spacing w:val="30"/>
        </w:rPr>
        <w:t>I- BANQUES</w:t>
      </w:r>
    </w:p>
    <w:p w:rsidR="00FF0798" w:rsidRPr="000C2334" w:rsidRDefault="00FF0798" w:rsidP="00157705">
      <w:pPr>
        <w:widowControl w:val="0"/>
        <w:numPr>
          <w:ilvl w:val="0"/>
          <w:numId w:val="64"/>
        </w:numPr>
        <w:tabs>
          <w:tab w:val="left" w:pos="4180"/>
          <w:tab w:val="left" w:pos="5700"/>
          <w:tab w:val="left" w:pos="6920"/>
        </w:tabs>
        <w:autoSpaceDE w:val="0"/>
        <w:jc w:val="both"/>
        <w:rPr>
          <w:bCs/>
          <w:iCs/>
          <w:spacing w:val="30"/>
          <w:lang w:val="en-US"/>
        </w:rPr>
      </w:pPr>
      <w:r w:rsidRPr="000C2334">
        <w:rPr>
          <w:bCs/>
          <w:iCs/>
          <w:spacing w:val="30"/>
          <w:lang w:val="en-US"/>
        </w:rPr>
        <w:t>Access Bank Cameroon, BP : 6 000 Yaoundé ;</w:t>
      </w:r>
    </w:p>
    <w:p w:rsidR="00FF0798" w:rsidRPr="000C2334" w:rsidRDefault="00FF0798" w:rsidP="00157705">
      <w:pPr>
        <w:widowControl w:val="0"/>
        <w:numPr>
          <w:ilvl w:val="0"/>
          <w:numId w:val="64"/>
        </w:numPr>
        <w:tabs>
          <w:tab w:val="left" w:pos="4180"/>
          <w:tab w:val="left" w:pos="5700"/>
          <w:tab w:val="left" w:pos="6920"/>
        </w:tabs>
        <w:autoSpaceDE w:val="0"/>
        <w:jc w:val="both"/>
        <w:rPr>
          <w:bCs/>
          <w:iCs/>
          <w:spacing w:val="30"/>
          <w:lang w:val="en-US"/>
        </w:rPr>
      </w:pPr>
      <w:r w:rsidRPr="000C2334">
        <w:rPr>
          <w:bCs/>
          <w:iCs/>
          <w:spacing w:val="30"/>
          <w:lang w:val="en-US"/>
        </w:rPr>
        <w:t>Afriland First Bank (AFB), BP : 11 834 Yaoundé ;</w:t>
      </w:r>
    </w:p>
    <w:p w:rsidR="00FF0798" w:rsidRPr="00F73EE5" w:rsidRDefault="00FF0798" w:rsidP="00157705">
      <w:pPr>
        <w:widowControl w:val="0"/>
        <w:numPr>
          <w:ilvl w:val="0"/>
          <w:numId w:val="64"/>
        </w:numPr>
        <w:tabs>
          <w:tab w:val="left" w:pos="4180"/>
          <w:tab w:val="left" w:pos="5700"/>
          <w:tab w:val="left" w:pos="6920"/>
        </w:tabs>
        <w:autoSpaceDE w:val="0"/>
        <w:jc w:val="both"/>
        <w:rPr>
          <w:bCs/>
          <w:iCs/>
          <w:spacing w:val="30"/>
          <w:lang w:val="pt-PT"/>
        </w:rPr>
      </w:pPr>
      <w:r w:rsidRPr="00F73EE5">
        <w:rPr>
          <w:bCs/>
          <w:iCs/>
          <w:spacing w:val="30"/>
          <w:lang w:val="pt-PT"/>
        </w:rPr>
        <w:t>Banco Nacional de Guinea Equatorial (BANGE), Yaoundé ;</w:t>
      </w:r>
    </w:p>
    <w:p w:rsidR="00FF0798" w:rsidRPr="00F73EE5" w:rsidRDefault="00FF0798" w:rsidP="00157705">
      <w:pPr>
        <w:widowControl w:val="0"/>
        <w:numPr>
          <w:ilvl w:val="0"/>
          <w:numId w:val="64"/>
        </w:numPr>
        <w:tabs>
          <w:tab w:val="left" w:pos="4180"/>
          <w:tab w:val="left" w:pos="5700"/>
          <w:tab w:val="left" w:pos="6920"/>
        </w:tabs>
        <w:autoSpaceDE w:val="0"/>
        <w:jc w:val="both"/>
        <w:rPr>
          <w:bCs/>
          <w:iCs/>
          <w:spacing w:val="30"/>
        </w:rPr>
      </w:pPr>
      <w:r w:rsidRPr="00F73EE5">
        <w:rPr>
          <w:bCs/>
          <w:iCs/>
          <w:spacing w:val="30"/>
        </w:rPr>
        <w:t>Banque Atlantique Cameroun (BACM), BP : 2 933 Douala ;</w:t>
      </w:r>
    </w:p>
    <w:p w:rsidR="00FF0798" w:rsidRPr="00F73EE5" w:rsidRDefault="00FF0798" w:rsidP="00157705">
      <w:pPr>
        <w:widowControl w:val="0"/>
        <w:numPr>
          <w:ilvl w:val="0"/>
          <w:numId w:val="64"/>
        </w:numPr>
        <w:tabs>
          <w:tab w:val="left" w:pos="4180"/>
          <w:tab w:val="left" w:pos="5700"/>
          <w:tab w:val="left" w:pos="6920"/>
        </w:tabs>
        <w:autoSpaceDE w:val="0"/>
        <w:jc w:val="both"/>
        <w:rPr>
          <w:bCs/>
          <w:iCs/>
          <w:spacing w:val="30"/>
        </w:rPr>
      </w:pPr>
      <w:r w:rsidRPr="00F73EE5">
        <w:rPr>
          <w:bCs/>
          <w:iCs/>
          <w:spacing w:val="30"/>
        </w:rPr>
        <w:t>Banque Camerounaise des Petites et Moyennes Entreprises (BC-PME), Yaoundé ;</w:t>
      </w:r>
    </w:p>
    <w:p w:rsidR="00FF0798" w:rsidRPr="00F73EE5" w:rsidRDefault="00FF0798" w:rsidP="00157705">
      <w:pPr>
        <w:widowControl w:val="0"/>
        <w:numPr>
          <w:ilvl w:val="0"/>
          <w:numId w:val="64"/>
        </w:numPr>
        <w:tabs>
          <w:tab w:val="left" w:pos="4180"/>
          <w:tab w:val="left" w:pos="5700"/>
          <w:tab w:val="left" w:pos="6920"/>
        </w:tabs>
        <w:autoSpaceDE w:val="0"/>
        <w:jc w:val="both"/>
        <w:rPr>
          <w:bCs/>
          <w:iCs/>
          <w:spacing w:val="30"/>
        </w:rPr>
      </w:pPr>
      <w:r w:rsidRPr="00F73EE5">
        <w:rPr>
          <w:bCs/>
          <w:iCs/>
          <w:spacing w:val="30"/>
        </w:rPr>
        <w:t>Banque Gabonaise pour le Financement International (BGFI BANK), BP : 12 962 Douala ;</w:t>
      </w:r>
    </w:p>
    <w:p w:rsidR="00FF0798" w:rsidRPr="00F73EE5" w:rsidRDefault="00FF0798" w:rsidP="00157705">
      <w:pPr>
        <w:widowControl w:val="0"/>
        <w:numPr>
          <w:ilvl w:val="0"/>
          <w:numId w:val="64"/>
        </w:numPr>
        <w:tabs>
          <w:tab w:val="left" w:pos="4180"/>
          <w:tab w:val="left" w:pos="5700"/>
          <w:tab w:val="left" w:pos="6920"/>
        </w:tabs>
        <w:autoSpaceDE w:val="0"/>
        <w:jc w:val="both"/>
        <w:rPr>
          <w:bCs/>
          <w:iCs/>
          <w:spacing w:val="30"/>
        </w:rPr>
      </w:pPr>
      <w:r w:rsidRPr="00F73EE5">
        <w:rPr>
          <w:bCs/>
          <w:iCs/>
          <w:spacing w:val="30"/>
        </w:rPr>
        <w:t>Banque Internationale du Cameroun pour l’Epargne et le Crédit (BICEC), BP : 1 925 Douala ;</w:t>
      </w:r>
    </w:p>
    <w:p w:rsidR="00FF0798" w:rsidRPr="00F73EE5" w:rsidRDefault="00FF0798" w:rsidP="00157705">
      <w:pPr>
        <w:widowControl w:val="0"/>
        <w:numPr>
          <w:ilvl w:val="0"/>
          <w:numId w:val="64"/>
        </w:numPr>
        <w:tabs>
          <w:tab w:val="left" w:pos="4180"/>
          <w:tab w:val="left" w:pos="5700"/>
          <w:tab w:val="left" w:pos="6920"/>
        </w:tabs>
        <w:autoSpaceDE w:val="0"/>
        <w:jc w:val="both"/>
        <w:rPr>
          <w:bCs/>
          <w:iCs/>
          <w:spacing w:val="30"/>
        </w:rPr>
      </w:pPr>
      <w:r w:rsidRPr="00F73EE5">
        <w:rPr>
          <w:bCs/>
          <w:iCs/>
          <w:spacing w:val="30"/>
        </w:rPr>
        <w:t>CITI Bank, BP : 4 571 Douala ;</w:t>
      </w:r>
    </w:p>
    <w:p w:rsidR="00FF0798" w:rsidRPr="000C2334" w:rsidRDefault="00FF0798" w:rsidP="00157705">
      <w:pPr>
        <w:widowControl w:val="0"/>
        <w:numPr>
          <w:ilvl w:val="0"/>
          <w:numId w:val="64"/>
        </w:numPr>
        <w:tabs>
          <w:tab w:val="left" w:pos="4180"/>
          <w:tab w:val="left" w:pos="5700"/>
          <w:tab w:val="left" w:pos="6920"/>
        </w:tabs>
        <w:autoSpaceDE w:val="0"/>
        <w:jc w:val="both"/>
        <w:rPr>
          <w:bCs/>
          <w:iCs/>
          <w:spacing w:val="30"/>
          <w:lang w:val="en-US"/>
        </w:rPr>
      </w:pPr>
      <w:r w:rsidRPr="000C2334">
        <w:rPr>
          <w:bCs/>
          <w:iCs/>
          <w:spacing w:val="30"/>
          <w:lang w:val="en-US"/>
        </w:rPr>
        <w:t>Commercial Bank of Cameroon (CBC), BP : 4 004 Douala ;</w:t>
      </w:r>
    </w:p>
    <w:p w:rsidR="00FF0798" w:rsidRPr="00F73EE5" w:rsidRDefault="00FF0798" w:rsidP="00157705">
      <w:pPr>
        <w:widowControl w:val="0"/>
        <w:numPr>
          <w:ilvl w:val="0"/>
          <w:numId w:val="64"/>
        </w:numPr>
        <w:tabs>
          <w:tab w:val="left" w:pos="567"/>
        </w:tabs>
        <w:autoSpaceDE w:val="0"/>
        <w:ind w:left="567" w:hanging="283"/>
        <w:jc w:val="both"/>
        <w:rPr>
          <w:bCs/>
          <w:iCs/>
          <w:spacing w:val="30"/>
        </w:rPr>
      </w:pPr>
      <w:r w:rsidRPr="00F73EE5">
        <w:rPr>
          <w:bCs/>
          <w:iCs/>
          <w:spacing w:val="30"/>
        </w:rPr>
        <w:t>Crédit Communautaire d’Afrique-Bank (CCA-BANK), BP : 30 388 Yaoundé ;</w:t>
      </w:r>
    </w:p>
    <w:p w:rsidR="00FF0798" w:rsidRPr="000C2334" w:rsidRDefault="00FF0798" w:rsidP="00157705">
      <w:pPr>
        <w:widowControl w:val="0"/>
        <w:numPr>
          <w:ilvl w:val="0"/>
          <w:numId w:val="64"/>
        </w:numPr>
        <w:tabs>
          <w:tab w:val="left" w:pos="567"/>
        </w:tabs>
        <w:autoSpaceDE w:val="0"/>
        <w:ind w:left="567" w:hanging="283"/>
        <w:jc w:val="both"/>
        <w:rPr>
          <w:bCs/>
          <w:iCs/>
          <w:spacing w:val="30"/>
          <w:lang w:val="en-US"/>
        </w:rPr>
      </w:pPr>
      <w:r w:rsidRPr="000C2334">
        <w:rPr>
          <w:bCs/>
          <w:iCs/>
          <w:spacing w:val="30"/>
          <w:lang w:val="en-US"/>
        </w:rPr>
        <w:t>ECOBANK Cameroon (ECOBANK), BP : 582 Douala ;</w:t>
      </w:r>
    </w:p>
    <w:p w:rsidR="00FF0798" w:rsidRPr="00F73EE5" w:rsidRDefault="00FF0798" w:rsidP="00157705">
      <w:pPr>
        <w:widowControl w:val="0"/>
        <w:numPr>
          <w:ilvl w:val="0"/>
          <w:numId w:val="64"/>
        </w:numPr>
        <w:tabs>
          <w:tab w:val="left" w:pos="567"/>
        </w:tabs>
        <w:autoSpaceDE w:val="0"/>
        <w:ind w:left="567" w:hanging="283"/>
        <w:jc w:val="both"/>
        <w:rPr>
          <w:bCs/>
          <w:iCs/>
          <w:spacing w:val="30"/>
        </w:rPr>
      </w:pPr>
      <w:r w:rsidRPr="00F73EE5">
        <w:rPr>
          <w:bCs/>
          <w:iCs/>
          <w:spacing w:val="30"/>
        </w:rPr>
        <w:t>La Régionale Bank, BP : 30 145 Yaoundé ;</w:t>
      </w:r>
    </w:p>
    <w:p w:rsidR="00FF0798" w:rsidRPr="000C2334" w:rsidRDefault="00FF0798" w:rsidP="00157705">
      <w:pPr>
        <w:widowControl w:val="0"/>
        <w:numPr>
          <w:ilvl w:val="0"/>
          <w:numId w:val="64"/>
        </w:numPr>
        <w:tabs>
          <w:tab w:val="left" w:pos="567"/>
        </w:tabs>
        <w:autoSpaceDE w:val="0"/>
        <w:ind w:left="567" w:hanging="283"/>
        <w:jc w:val="both"/>
        <w:rPr>
          <w:bCs/>
          <w:iCs/>
          <w:spacing w:val="30"/>
          <w:lang w:val="en-US"/>
        </w:rPr>
      </w:pPr>
      <w:r w:rsidRPr="000C2334">
        <w:rPr>
          <w:bCs/>
          <w:iCs/>
          <w:spacing w:val="30"/>
          <w:lang w:val="en-US"/>
        </w:rPr>
        <w:t>National Financial Credit Bank (NFC -Bank), BP : 6 578 Yaoundé ;</w:t>
      </w:r>
    </w:p>
    <w:p w:rsidR="00FF0798" w:rsidRPr="00F73EE5" w:rsidRDefault="00FF0798" w:rsidP="00157705">
      <w:pPr>
        <w:widowControl w:val="0"/>
        <w:numPr>
          <w:ilvl w:val="0"/>
          <w:numId w:val="64"/>
        </w:numPr>
        <w:tabs>
          <w:tab w:val="left" w:pos="567"/>
        </w:tabs>
        <w:autoSpaceDE w:val="0"/>
        <w:ind w:left="567" w:hanging="283"/>
        <w:jc w:val="both"/>
        <w:rPr>
          <w:bCs/>
          <w:iCs/>
          <w:spacing w:val="30"/>
        </w:rPr>
      </w:pPr>
      <w:r w:rsidRPr="00F73EE5">
        <w:rPr>
          <w:bCs/>
          <w:iCs/>
          <w:spacing w:val="30"/>
        </w:rPr>
        <w:t>Société Commerciale de Banque-Cameroun (SCB-Cameroun), BP : 300 Douala ;</w:t>
      </w:r>
    </w:p>
    <w:p w:rsidR="00FF0798" w:rsidRPr="00F73EE5" w:rsidRDefault="00FF0798" w:rsidP="00157705">
      <w:pPr>
        <w:widowControl w:val="0"/>
        <w:numPr>
          <w:ilvl w:val="0"/>
          <w:numId w:val="64"/>
        </w:numPr>
        <w:tabs>
          <w:tab w:val="left" w:pos="567"/>
        </w:tabs>
        <w:autoSpaceDE w:val="0"/>
        <w:ind w:left="567" w:hanging="283"/>
        <w:jc w:val="both"/>
        <w:rPr>
          <w:bCs/>
          <w:iCs/>
          <w:spacing w:val="30"/>
        </w:rPr>
      </w:pPr>
      <w:r w:rsidRPr="00F73EE5">
        <w:rPr>
          <w:bCs/>
          <w:iCs/>
          <w:spacing w:val="30"/>
        </w:rPr>
        <w:t>Société Générale Cameroun (SGC), BP : 4 042 Douala ;</w:t>
      </w:r>
    </w:p>
    <w:p w:rsidR="00FF0798" w:rsidRPr="000C2334" w:rsidRDefault="00FF0798" w:rsidP="00157705">
      <w:pPr>
        <w:widowControl w:val="0"/>
        <w:numPr>
          <w:ilvl w:val="0"/>
          <w:numId w:val="64"/>
        </w:numPr>
        <w:tabs>
          <w:tab w:val="left" w:pos="567"/>
        </w:tabs>
        <w:autoSpaceDE w:val="0"/>
        <w:ind w:left="567" w:hanging="283"/>
        <w:jc w:val="both"/>
        <w:rPr>
          <w:bCs/>
          <w:iCs/>
          <w:spacing w:val="30"/>
          <w:lang w:val="en-US"/>
        </w:rPr>
      </w:pPr>
      <w:r w:rsidRPr="000C2334">
        <w:rPr>
          <w:bCs/>
          <w:iCs/>
          <w:spacing w:val="30"/>
          <w:lang w:val="en-US"/>
        </w:rPr>
        <w:t>Standard Chartered Bank Cameroon (SCBC), BP : 1 784 Douala ;</w:t>
      </w:r>
    </w:p>
    <w:p w:rsidR="00FF0798" w:rsidRPr="000C2334" w:rsidRDefault="00FF0798" w:rsidP="00157705">
      <w:pPr>
        <w:widowControl w:val="0"/>
        <w:numPr>
          <w:ilvl w:val="0"/>
          <w:numId w:val="64"/>
        </w:numPr>
        <w:tabs>
          <w:tab w:val="left" w:pos="567"/>
        </w:tabs>
        <w:autoSpaceDE w:val="0"/>
        <w:ind w:left="567" w:hanging="283"/>
        <w:jc w:val="both"/>
        <w:rPr>
          <w:bCs/>
          <w:iCs/>
          <w:spacing w:val="30"/>
          <w:lang w:val="en-US"/>
        </w:rPr>
      </w:pPr>
      <w:r w:rsidRPr="000C2334">
        <w:rPr>
          <w:bCs/>
          <w:iCs/>
          <w:spacing w:val="30"/>
          <w:lang w:val="en-US"/>
        </w:rPr>
        <w:t>Union Bank of Cameroon, (UBC), BP : 15 569 Douala ;</w:t>
      </w:r>
    </w:p>
    <w:p w:rsidR="00FF0798" w:rsidRPr="000C2334" w:rsidRDefault="00FF0798" w:rsidP="00157705">
      <w:pPr>
        <w:widowControl w:val="0"/>
        <w:numPr>
          <w:ilvl w:val="0"/>
          <w:numId w:val="64"/>
        </w:numPr>
        <w:tabs>
          <w:tab w:val="left" w:pos="567"/>
        </w:tabs>
        <w:autoSpaceDE w:val="0"/>
        <w:ind w:left="567" w:hanging="283"/>
        <w:jc w:val="both"/>
        <w:rPr>
          <w:bCs/>
          <w:iCs/>
          <w:spacing w:val="30"/>
          <w:lang w:val="en-US"/>
        </w:rPr>
      </w:pPr>
      <w:r w:rsidRPr="000C2334">
        <w:rPr>
          <w:bCs/>
          <w:iCs/>
          <w:spacing w:val="30"/>
          <w:lang w:val="en-US"/>
        </w:rPr>
        <w:t>United Bank for Africa (UBA), BP : 2 088 Douala.</w:t>
      </w:r>
    </w:p>
    <w:p w:rsidR="00FF0798" w:rsidRPr="00F73EE5" w:rsidRDefault="00FF0798" w:rsidP="00157705">
      <w:pPr>
        <w:widowControl w:val="0"/>
        <w:tabs>
          <w:tab w:val="left" w:pos="4180"/>
          <w:tab w:val="left" w:pos="5700"/>
          <w:tab w:val="left" w:pos="6920"/>
        </w:tabs>
        <w:autoSpaceDE w:val="0"/>
        <w:jc w:val="both"/>
        <w:rPr>
          <w:b/>
          <w:i/>
          <w:spacing w:val="30"/>
          <w:lang w:val="pt-PT"/>
        </w:rPr>
      </w:pPr>
    </w:p>
    <w:p w:rsidR="00FF0798" w:rsidRPr="00F73EE5" w:rsidRDefault="00FF0798" w:rsidP="00157705">
      <w:pPr>
        <w:widowControl w:val="0"/>
        <w:tabs>
          <w:tab w:val="left" w:pos="4180"/>
          <w:tab w:val="left" w:pos="5700"/>
          <w:tab w:val="left" w:pos="6920"/>
        </w:tabs>
        <w:autoSpaceDE w:val="0"/>
        <w:jc w:val="both"/>
        <w:rPr>
          <w:b/>
          <w:i/>
          <w:spacing w:val="30"/>
        </w:rPr>
      </w:pPr>
      <w:r w:rsidRPr="00F73EE5">
        <w:rPr>
          <w:b/>
          <w:iCs/>
          <w:spacing w:val="30"/>
        </w:rPr>
        <w:t>II-</w:t>
      </w:r>
      <w:r w:rsidRPr="00F73EE5">
        <w:rPr>
          <w:b/>
          <w:i/>
          <w:spacing w:val="30"/>
        </w:rPr>
        <w:t xml:space="preserve"> </w:t>
      </w:r>
      <w:r w:rsidRPr="00F73EE5">
        <w:rPr>
          <w:b/>
          <w:iCs/>
          <w:spacing w:val="30"/>
        </w:rPr>
        <w:t>COMPAGNIES D’ASSURANCES</w:t>
      </w:r>
    </w:p>
    <w:p w:rsidR="00FF0798" w:rsidRPr="00F73EE5" w:rsidRDefault="00FF0798" w:rsidP="00157705">
      <w:pPr>
        <w:widowControl w:val="0"/>
        <w:numPr>
          <w:ilvl w:val="0"/>
          <w:numId w:val="65"/>
        </w:numPr>
        <w:tabs>
          <w:tab w:val="left" w:pos="4180"/>
          <w:tab w:val="left" w:pos="5700"/>
          <w:tab w:val="left" w:pos="6920"/>
        </w:tabs>
        <w:autoSpaceDE w:val="0"/>
        <w:jc w:val="both"/>
        <w:rPr>
          <w:bCs/>
          <w:iCs/>
          <w:spacing w:val="30"/>
        </w:rPr>
      </w:pPr>
      <w:r w:rsidRPr="00F73EE5">
        <w:rPr>
          <w:bCs/>
          <w:iCs/>
          <w:spacing w:val="30"/>
        </w:rPr>
        <w:t>Activa Assurances, BP : 12 970 Douala ;</w:t>
      </w:r>
    </w:p>
    <w:p w:rsidR="00FF0798" w:rsidRPr="00F73EE5" w:rsidRDefault="00FF0798" w:rsidP="00157705">
      <w:pPr>
        <w:widowControl w:val="0"/>
        <w:numPr>
          <w:ilvl w:val="0"/>
          <w:numId w:val="65"/>
        </w:numPr>
        <w:tabs>
          <w:tab w:val="left" w:pos="4180"/>
          <w:tab w:val="left" w:pos="5700"/>
          <w:tab w:val="left" w:pos="6920"/>
        </w:tabs>
        <w:autoSpaceDE w:val="0"/>
        <w:jc w:val="both"/>
        <w:rPr>
          <w:bCs/>
          <w:iCs/>
          <w:spacing w:val="30"/>
        </w:rPr>
      </w:pPr>
      <w:r w:rsidRPr="00F73EE5">
        <w:rPr>
          <w:bCs/>
          <w:iCs/>
          <w:spacing w:val="30"/>
        </w:rPr>
        <w:t>AREA Assurances S.A, BP :15 584 Douala ;</w:t>
      </w:r>
    </w:p>
    <w:p w:rsidR="00FF0798" w:rsidRPr="00F73EE5" w:rsidRDefault="00FF0798" w:rsidP="00157705">
      <w:pPr>
        <w:widowControl w:val="0"/>
        <w:numPr>
          <w:ilvl w:val="0"/>
          <w:numId w:val="65"/>
        </w:numPr>
        <w:tabs>
          <w:tab w:val="left" w:pos="4180"/>
          <w:tab w:val="left" w:pos="5700"/>
          <w:tab w:val="left" w:pos="6920"/>
        </w:tabs>
        <w:autoSpaceDE w:val="0"/>
        <w:jc w:val="both"/>
        <w:rPr>
          <w:bCs/>
          <w:iCs/>
          <w:spacing w:val="30"/>
        </w:rPr>
      </w:pPr>
      <w:r w:rsidRPr="00F73EE5">
        <w:rPr>
          <w:bCs/>
          <w:iCs/>
          <w:spacing w:val="30"/>
        </w:rPr>
        <w:t>Atlantique Assurances Cameroun IARDT, BP :3 073 Douala ;</w:t>
      </w:r>
    </w:p>
    <w:p w:rsidR="00FF0798" w:rsidRPr="00F73EE5" w:rsidRDefault="00FF0798" w:rsidP="00157705">
      <w:pPr>
        <w:widowControl w:val="0"/>
        <w:numPr>
          <w:ilvl w:val="0"/>
          <w:numId w:val="65"/>
        </w:numPr>
        <w:tabs>
          <w:tab w:val="left" w:pos="4180"/>
          <w:tab w:val="left" w:pos="5700"/>
          <w:tab w:val="left" w:pos="6920"/>
        </w:tabs>
        <w:autoSpaceDE w:val="0"/>
        <w:jc w:val="both"/>
        <w:rPr>
          <w:bCs/>
          <w:iCs/>
          <w:spacing w:val="30"/>
        </w:rPr>
      </w:pPr>
      <w:r w:rsidRPr="00F73EE5">
        <w:rPr>
          <w:bCs/>
          <w:iCs/>
          <w:spacing w:val="30"/>
        </w:rPr>
        <w:t>Chanas Assurances S.A, BP :109 Douala ;</w:t>
      </w:r>
    </w:p>
    <w:p w:rsidR="00FF0798" w:rsidRPr="00F73EE5" w:rsidRDefault="00FF0798" w:rsidP="00157705">
      <w:pPr>
        <w:widowControl w:val="0"/>
        <w:numPr>
          <w:ilvl w:val="0"/>
          <w:numId w:val="65"/>
        </w:numPr>
        <w:tabs>
          <w:tab w:val="left" w:pos="4180"/>
          <w:tab w:val="left" w:pos="5700"/>
          <w:tab w:val="left" w:pos="6920"/>
        </w:tabs>
        <w:autoSpaceDE w:val="0"/>
        <w:jc w:val="both"/>
        <w:rPr>
          <w:bCs/>
          <w:iCs/>
          <w:spacing w:val="30"/>
          <w:lang w:val="pt-PT"/>
        </w:rPr>
      </w:pPr>
      <w:r w:rsidRPr="00F73EE5">
        <w:rPr>
          <w:bCs/>
          <w:iCs/>
          <w:spacing w:val="30"/>
          <w:lang w:val="pt-PT"/>
        </w:rPr>
        <w:t>CPA S.A., BP: 54 Douala ;</w:t>
      </w:r>
    </w:p>
    <w:p w:rsidR="00FF0798" w:rsidRPr="00F73EE5" w:rsidRDefault="00FF0798" w:rsidP="00157705">
      <w:pPr>
        <w:widowControl w:val="0"/>
        <w:numPr>
          <w:ilvl w:val="0"/>
          <w:numId w:val="65"/>
        </w:numPr>
        <w:tabs>
          <w:tab w:val="left" w:pos="4180"/>
          <w:tab w:val="left" w:pos="5700"/>
          <w:tab w:val="left" w:pos="6920"/>
        </w:tabs>
        <w:autoSpaceDE w:val="0"/>
        <w:jc w:val="both"/>
        <w:rPr>
          <w:bCs/>
          <w:iCs/>
          <w:spacing w:val="30"/>
        </w:rPr>
      </w:pPr>
      <w:r w:rsidRPr="00F73EE5">
        <w:rPr>
          <w:bCs/>
          <w:iCs/>
          <w:spacing w:val="30"/>
        </w:rPr>
        <w:t>NSIA Assurances S.A., BP : 2 759 Douala ;</w:t>
      </w:r>
    </w:p>
    <w:p w:rsidR="00FF0798" w:rsidRPr="000C2334" w:rsidRDefault="00FF0798" w:rsidP="00157705">
      <w:pPr>
        <w:widowControl w:val="0"/>
        <w:numPr>
          <w:ilvl w:val="0"/>
          <w:numId w:val="65"/>
        </w:numPr>
        <w:tabs>
          <w:tab w:val="left" w:pos="4180"/>
          <w:tab w:val="left" w:pos="5700"/>
          <w:tab w:val="left" w:pos="6920"/>
        </w:tabs>
        <w:autoSpaceDE w:val="0"/>
        <w:jc w:val="both"/>
        <w:rPr>
          <w:bCs/>
          <w:iCs/>
          <w:spacing w:val="30"/>
          <w:lang w:val="en-US"/>
        </w:rPr>
      </w:pPr>
      <w:r w:rsidRPr="000C2334">
        <w:rPr>
          <w:bCs/>
          <w:iCs/>
          <w:spacing w:val="30"/>
          <w:lang w:val="en-US"/>
        </w:rPr>
        <w:t>PRO ASSUR S.A, BP : 5 963 Douala ;</w:t>
      </w:r>
    </w:p>
    <w:p w:rsidR="00FF0798" w:rsidRPr="00F73EE5" w:rsidRDefault="00FF0798" w:rsidP="00157705">
      <w:pPr>
        <w:widowControl w:val="0"/>
        <w:numPr>
          <w:ilvl w:val="0"/>
          <w:numId w:val="65"/>
        </w:numPr>
        <w:tabs>
          <w:tab w:val="left" w:pos="4180"/>
          <w:tab w:val="left" w:pos="5700"/>
          <w:tab w:val="left" w:pos="6920"/>
        </w:tabs>
        <w:autoSpaceDE w:val="0"/>
        <w:jc w:val="both"/>
        <w:rPr>
          <w:bCs/>
          <w:iCs/>
          <w:spacing w:val="30"/>
          <w:lang w:val="pt-PT"/>
        </w:rPr>
      </w:pPr>
      <w:r w:rsidRPr="00F73EE5">
        <w:rPr>
          <w:bCs/>
          <w:iCs/>
          <w:spacing w:val="30"/>
          <w:lang w:val="pt-PT"/>
        </w:rPr>
        <w:t>Prudential Bénéficial General Insurance S.A, BP: 2 328 Douala ;</w:t>
      </w:r>
    </w:p>
    <w:p w:rsidR="00FF0798" w:rsidRPr="00F73EE5" w:rsidRDefault="00FF0798" w:rsidP="00157705">
      <w:pPr>
        <w:widowControl w:val="0"/>
        <w:numPr>
          <w:ilvl w:val="0"/>
          <w:numId w:val="65"/>
        </w:numPr>
        <w:tabs>
          <w:tab w:val="left" w:pos="4180"/>
          <w:tab w:val="left" w:pos="5700"/>
          <w:tab w:val="left" w:pos="6920"/>
        </w:tabs>
        <w:autoSpaceDE w:val="0"/>
        <w:jc w:val="both"/>
        <w:rPr>
          <w:bCs/>
          <w:iCs/>
          <w:spacing w:val="30"/>
        </w:rPr>
      </w:pPr>
      <w:r w:rsidRPr="00F73EE5">
        <w:rPr>
          <w:bCs/>
          <w:iCs/>
          <w:spacing w:val="30"/>
        </w:rPr>
        <w:t>ROYAL ONYX Insurance Cie, BP : 12 230 Douala ;</w:t>
      </w:r>
    </w:p>
    <w:p w:rsidR="00FF0798" w:rsidRPr="00F73EE5" w:rsidRDefault="00FF0798" w:rsidP="00157705">
      <w:pPr>
        <w:widowControl w:val="0"/>
        <w:numPr>
          <w:ilvl w:val="0"/>
          <w:numId w:val="64"/>
        </w:numPr>
        <w:tabs>
          <w:tab w:val="left" w:pos="567"/>
        </w:tabs>
        <w:autoSpaceDE w:val="0"/>
        <w:ind w:left="567" w:hanging="283"/>
        <w:jc w:val="both"/>
        <w:rPr>
          <w:bCs/>
          <w:iCs/>
          <w:spacing w:val="30"/>
        </w:rPr>
      </w:pPr>
      <w:r w:rsidRPr="00F73EE5">
        <w:rPr>
          <w:bCs/>
          <w:iCs/>
          <w:spacing w:val="30"/>
        </w:rPr>
        <w:t>SAAR S.A, B.P. 1011 Douala ;</w:t>
      </w:r>
    </w:p>
    <w:p w:rsidR="00FF0798" w:rsidRPr="00F73EE5" w:rsidRDefault="00FF0798" w:rsidP="00157705">
      <w:pPr>
        <w:widowControl w:val="0"/>
        <w:numPr>
          <w:ilvl w:val="0"/>
          <w:numId w:val="64"/>
        </w:numPr>
        <w:tabs>
          <w:tab w:val="left" w:pos="567"/>
        </w:tabs>
        <w:autoSpaceDE w:val="0"/>
        <w:ind w:left="567" w:hanging="283"/>
        <w:jc w:val="both"/>
        <w:rPr>
          <w:bCs/>
          <w:iCs/>
          <w:spacing w:val="30"/>
        </w:rPr>
      </w:pPr>
      <w:r w:rsidRPr="00F73EE5">
        <w:rPr>
          <w:bCs/>
          <w:iCs/>
          <w:spacing w:val="30"/>
        </w:rPr>
        <w:t>SANLAM Assurances Cameroun, BP: 12 125 Douala ;</w:t>
      </w:r>
    </w:p>
    <w:p w:rsidR="00FF0798" w:rsidRPr="00F73EE5" w:rsidRDefault="00FF0798" w:rsidP="00157705">
      <w:pPr>
        <w:widowControl w:val="0"/>
        <w:numPr>
          <w:ilvl w:val="0"/>
          <w:numId w:val="64"/>
        </w:numPr>
        <w:tabs>
          <w:tab w:val="left" w:pos="567"/>
        </w:tabs>
        <w:autoSpaceDE w:val="0"/>
        <w:ind w:left="567" w:hanging="283"/>
        <w:jc w:val="both"/>
        <w:rPr>
          <w:bCs/>
          <w:iCs/>
          <w:spacing w:val="30"/>
        </w:rPr>
      </w:pPr>
      <w:r w:rsidRPr="00F73EE5">
        <w:rPr>
          <w:bCs/>
          <w:iCs/>
          <w:spacing w:val="30"/>
        </w:rPr>
        <w:t>ZENITHE Insurance, BP : 1 540 Douala.</w:t>
      </w:r>
    </w:p>
    <w:p w:rsidR="00FF0798" w:rsidRPr="00F73EE5" w:rsidRDefault="00FF0798" w:rsidP="00157705">
      <w:pPr>
        <w:widowControl w:val="0"/>
        <w:tabs>
          <w:tab w:val="left" w:pos="4180"/>
          <w:tab w:val="left" w:pos="5700"/>
          <w:tab w:val="left" w:pos="6920"/>
        </w:tabs>
        <w:autoSpaceDE w:val="0"/>
        <w:jc w:val="both"/>
        <w:rPr>
          <w:b/>
          <w:i/>
          <w:spacing w:val="30"/>
        </w:rPr>
      </w:pPr>
    </w:p>
    <w:p w:rsidR="00FF0798" w:rsidRPr="00F73EE5" w:rsidRDefault="00FF0798" w:rsidP="00157705">
      <w:pPr>
        <w:widowControl w:val="0"/>
        <w:tabs>
          <w:tab w:val="left" w:pos="4180"/>
          <w:tab w:val="left" w:pos="5700"/>
          <w:tab w:val="left" w:pos="6920"/>
        </w:tabs>
        <w:autoSpaceDE w:val="0"/>
        <w:jc w:val="both"/>
        <w:rPr>
          <w:b/>
          <w:i/>
          <w:iCs/>
          <w:spacing w:val="30"/>
        </w:rPr>
      </w:pPr>
      <w:r w:rsidRPr="00F73EE5">
        <w:rPr>
          <w:b/>
          <w:i/>
          <w:iCs/>
          <w:spacing w:val="30"/>
        </w:rPr>
        <w:t xml:space="preserve">NB : Cette liste étant évolutive, le Maître d’Ouvrage ou le Maître d’Ouvrage devra s’assurer lors de l’élaboration du DAO qu’il s’agit de la dernière actualisation du Ministre en charge des Finances. </w:t>
      </w:r>
    </w:p>
    <w:p w:rsidR="00FF0798" w:rsidRPr="0029472D" w:rsidRDefault="00FF0798" w:rsidP="00157705">
      <w:pPr>
        <w:widowControl w:val="0"/>
        <w:tabs>
          <w:tab w:val="left" w:pos="4180"/>
          <w:tab w:val="left" w:pos="5700"/>
          <w:tab w:val="left" w:pos="6920"/>
        </w:tabs>
        <w:autoSpaceDE w:val="0"/>
        <w:spacing w:line="360" w:lineRule="auto"/>
        <w:jc w:val="both"/>
        <w:rPr>
          <w:b/>
          <w:i/>
          <w:spacing w:val="30"/>
        </w:rPr>
      </w:pPr>
    </w:p>
    <w:p w:rsidR="00FF0798" w:rsidRPr="0029472D" w:rsidRDefault="00FF0798" w:rsidP="00157705">
      <w:pPr>
        <w:widowControl w:val="0"/>
        <w:tabs>
          <w:tab w:val="left" w:pos="4180"/>
          <w:tab w:val="left" w:pos="5700"/>
          <w:tab w:val="left" w:pos="6920"/>
        </w:tabs>
        <w:autoSpaceDE w:val="0"/>
        <w:spacing w:line="360" w:lineRule="auto"/>
        <w:jc w:val="both"/>
        <w:rPr>
          <w:b/>
          <w:i/>
          <w:spacing w:val="30"/>
        </w:rPr>
      </w:pPr>
    </w:p>
    <w:p w:rsidR="00FF0798" w:rsidRPr="0029472D" w:rsidRDefault="00FF0798" w:rsidP="00157705">
      <w:pPr>
        <w:widowControl w:val="0"/>
        <w:tabs>
          <w:tab w:val="left" w:pos="4180"/>
          <w:tab w:val="left" w:pos="5700"/>
          <w:tab w:val="left" w:pos="6920"/>
        </w:tabs>
        <w:autoSpaceDE w:val="0"/>
        <w:spacing w:line="360" w:lineRule="auto"/>
        <w:jc w:val="both"/>
        <w:rPr>
          <w:b/>
          <w:i/>
          <w:spacing w:val="30"/>
        </w:rPr>
      </w:pPr>
    </w:p>
    <w:p w:rsidR="00FF0798" w:rsidRPr="0029472D" w:rsidRDefault="00FF0798" w:rsidP="00157705">
      <w:pPr>
        <w:widowControl w:val="0"/>
        <w:tabs>
          <w:tab w:val="left" w:pos="4180"/>
          <w:tab w:val="left" w:pos="5700"/>
          <w:tab w:val="left" w:pos="6920"/>
        </w:tabs>
        <w:autoSpaceDE w:val="0"/>
        <w:spacing w:line="360" w:lineRule="auto"/>
        <w:jc w:val="both"/>
        <w:rPr>
          <w:b/>
          <w:i/>
          <w:spacing w:val="30"/>
        </w:rPr>
      </w:pPr>
    </w:p>
    <w:p w:rsidR="00FF0798" w:rsidRPr="0029472D" w:rsidRDefault="00FF0798" w:rsidP="00157705">
      <w:pPr>
        <w:widowControl w:val="0"/>
        <w:tabs>
          <w:tab w:val="left" w:pos="4180"/>
          <w:tab w:val="left" w:pos="5700"/>
          <w:tab w:val="left" w:pos="6920"/>
        </w:tabs>
        <w:autoSpaceDE w:val="0"/>
        <w:spacing w:line="360" w:lineRule="auto"/>
        <w:jc w:val="both"/>
        <w:rPr>
          <w:b/>
          <w:i/>
          <w:spacing w:val="30"/>
        </w:rPr>
      </w:pPr>
    </w:p>
    <w:p w:rsidR="00FF0798" w:rsidRPr="0029472D" w:rsidRDefault="00FF0798" w:rsidP="00157705">
      <w:pPr>
        <w:widowControl w:val="0"/>
        <w:tabs>
          <w:tab w:val="left" w:pos="4180"/>
          <w:tab w:val="left" w:pos="5700"/>
          <w:tab w:val="left" w:pos="6920"/>
        </w:tabs>
        <w:autoSpaceDE w:val="0"/>
        <w:spacing w:line="360" w:lineRule="auto"/>
        <w:jc w:val="both"/>
        <w:rPr>
          <w:b/>
          <w:i/>
          <w:spacing w:val="30"/>
        </w:rPr>
      </w:pPr>
    </w:p>
    <w:p w:rsidR="00FF0798" w:rsidRPr="0029472D" w:rsidRDefault="00FF0798" w:rsidP="00157705">
      <w:pPr>
        <w:widowControl w:val="0"/>
        <w:tabs>
          <w:tab w:val="left" w:pos="4180"/>
          <w:tab w:val="left" w:pos="5700"/>
          <w:tab w:val="left" w:pos="6920"/>
        </w:tabs>
        <w:autoSpaceDE w:val="0"/>
        <w:spacing w:line="360" w:lineRule="auto"/>
        <w:jc w:val="both"/>
        <w:rPr>
          <w:b/>
          <w:i/>
          <w:spacing w:val="30"/>
        </w:rPr>
      </w:pPr>
    </w:p>
    <w:p w:rsidR="00FF0798" w:rsidRPr="0029472D" w:rsidRDefault="00FF0798" w:rsidP="00157705">
      <w:pPr>
        <w:widowControl w:val="0"/>
        <w:tabs>
          <w:tab w:val="left" w:pos="4180"/>
          <w:tab w:val="left" w:pos="5700"/>
          <w:tab w:val="left" w:pos="6920"/>
        </w:tabs>
        <w:autoSpaceDE w:val="0"/>
        <w:spacing w:line="360" w:lineRule="auto"/>
        <w:jc w:val="both"/>
        <w:rPr>
          <w:b/>
          <w:i/>
          <w:spacing w:val="30"/>
        </w:rPr>
      </w:pPr>
    </w:p>
    <w:p w:rsidR="00FF0798" w:rsidRDefault="00FF0798" w:rsidP="00157705">
      <w:pPr>
        <w:widowControl w:val="0"/>
        <w:tabs>
          <w:tab w:val="left" w:pos="4180"/>
          <w:tab w:val="left" w:pos="5700"/>
          <w:tab w:val="left" w:pos="6920"/>
        </w:tabs>
        <w:autoSpaceDE w:val="0"/>
        <w:spacing w:line="360" w:lineRule="auto"/>
        <w:jc w:val="both"/>
        <w:rPr>
          <w:b/>
          <w:i/>
          <w:spacing w:val="30"/>
        </w:rPr>
      </w:pPr>
    </w:p>
    <w:p w:rsidR="00FF0798" w:rsidRDefault="00FF0798" w:rsidP="00157705">
      <w:pPr>
        <w:widowControl w:val="0"/>
        <w:tabs>
          <w:tab w:val="left" w:pos="4180"/>
          <w:tab w:val="left" w:pos="5700"/>
          <w:tab w:val="left" w:pos="6920"/>
        </w:tabs>
        <w:autoSpaceDE w:val="0"/>
        <w:spacing w:line="360" w:lineRule="auto"/>
        <w:jc w:val="both"/>
        <w:rPr>
          <w:b/>
          <w:i/>
          <w:spacing w:val="30"/>
        </w:rPr>
      </w:pPr>
    </w:p>
    <w:p w:rsidR="00FF0798" w:rsidRDefault="00FF0798" w:rsidP="00157705">
      <w:pPr>
        <w:widowControl w:val="0"/>
        <w:tabs>
          <w:tab w:val="left" w:pos="4180"/>
          <w:tab w:val="left" w:pos="5700"/>
          <w:tab w:val="left" w:pos="6920"/>
        </w:tabs>
        <w:autoSpaceDE w:val="0"/>
        <w:spacing w:line="360" w:lineRule="auto"/>
        <w:jc w:val="both"/>
        <w:rPr>
          <w:b/>
          <w:i/>
          <w:spacing w:val="30"/>
        </w:rPr>
      </w:pPr>
    </w:p>
    <w:p w:rsidR="00FF0798" w:rsidRDefault="00FF0798" w:rsidP="00157705">
      <w:pPr>
        <w:widowControl w:val="0"/>
        <w:tabs>
          <w:tab w:val="left" w:pos="4180"/>
          <w:tab w:val="left" w:pos="5700"/>
          <w:tab w:val="left" w:pos="6920"/>
        </w:tabs>
        <w:autoSpaceDE w:val="0"/>
        <w:spacing w:line="360" w:lineRule="auto"/>
        <w:jc w:val="both"/>
        <w:rPr>
          <w:b/>
          <w:i/>
          <w:spacing w:val="30"/>
        </w:rPr>
      </w:pPr>
    </w:p>
    <w:p w:rsidR="00FF0798" w:rsidRDefault="00FF0798" w:rsidP="00157705">
      <w:pPr>
        <w:widowControl w:val="0"/>
        <w:tabs>
          <w:tab w:val="left" w:pos="4180"/>
          <w:tab w:val="left" w:pos="5700"/>
          <w:tab w:val="left" w:pos="6920"/>
        </w:tabs>
        <w:autoSpaceDE w:val="0"/>
        <w:spacing w:line="360" w:lineRule="auto"/>
        <w:jc w:val="both"/>
        <w:rPr>
          <w:b/>
          <w:i/>
          <w:spacing w:val="30"/>
        </w:rPr>
      </w:pPr>
    </w:p>
    <w:p w:rsidR="00FF0798" w:rsidRDefault="00FF0798" w:rsidP="00157705">
      <w:pPr>
        <w:widowControl w:val="0"/>
        <w:tabs>
          <w:tab w:val="left" w:pos="4180"/>
          <w:tab w:val="left" w:pos="5700"/>
          <w:tab w:val="left" w:pos="6920"/>
        </w:tabs>
        <w:autoSpaceDE w:val="0"/>
        <w:spacing w:line="360" w:lineRule="auto"/>
        <w:jc w:val="both"/>
        <w:rPr>
          <w:b/>
          <w:i/>
          <w:spacing w:val="30"/>
        </w:rPr>
      </w:pPr>
    </w:p>
    <w:p w:rsidR="00FF0798" w:rsidRDefault="00FF0798" w:rsidP="00157705">
      <w:pPr>
        <w:widowControl w:val="0"/>
        <w:tabs>
          <w:tab w:val="left" w:pos="4180"/>
          <w:tab w:val="left" w:pos="5700"/>
          <w:tab w:val="left" w:pos="6920"/>
        </w:tabs>
        <w:autoSpaceDE w:val="0"/>
        <w:spacing w:line="360" w:lineRule="auto"/>
        <w:jc w:val="both"/>
        <w:rPr>
          <w:b/>
          <w:i/>
          <w:spacing w:val="30"/>
        </w:rPr>
      </w:pPr>
    </w:p>
    <w:p w:rsidR="00FF0798" w:rsidRDefault="00FF0798" w:rsidP="00157705">
      <w:pPr>
        <w:widowControl w:val="0"/>
        <w:tabs>
          <w:tab w:val="left" w:pos="4180"/>
          <w:tab w:val="left" w:pos="5700"/>
          <w:tab w:val="left" w:pos="6920"/>
        </w:tabs>
        <w:autoSpaceDE w:val="0"/>
        <w:spacing w:line="360" w:lineRule="auto"/>
        <w:jc w:val="both"/>
        <w:rPr>
          <w:b/>
          <w:i/>
          <w:spacing w:val="30"/>
        </w:rPr>
      </w:pPr>
    </w:p>
    <w:p w:rsidR="00FF0798" w:rsidRDefault="00FF0798" w:rsidP="00157705">
      <w:pPr>
        <w:widowControl w:val="0"/>
        <w:tabs>
          <w:tab w:val="left" w:pos="4180"/>
          <w:tab w:val="left" w:pos="5700"/>
          <w:tab w:val="left" w:pos="6920"/>
        </w:tabs>
        <w:autoSpaceDE w:val="0"/>
        <w:spacing w:line="360" w:lineRule="auto"/>
        <w:jc w:val="both"/>
        <w:rPr>
          <w:b/>
          <w:i/>
          <w:spacing w:val="30"/>
        </w:rPr>
      </w:pPr>
    </w:p>
    <w:p w:rsidR="00FF0798" w:rsidRPr="0029472D" w:rsidRDefault="00FF0798" w:rsidP="00157705">
      <w:pPr>
        <w:widowControl w:val="0"/>
        <w:tabs>
          <w:tab w:val="left" w:pos="4180"/>
          <w:tab w:val="left" w:pos="5700"/>
          <w:tab w:val="left" w:pos="6920"/>
        </w:tabs>
        <w:autoSpaceDE w:val="0"/>
        <w:spacing w:line="360" w:lineRule="auto"/>
        <w:jc w:val="both"/>
        <w:rPr>
          <w:b/>
          <w:i/>
          <w:spacing w:val="30"/>
        </w:rPr>
      </w:pPr>
    </w:p>
    <w:p w:rsidR="00FF0798" w:rsidRPr="0029472D" w:rsidRDefault="00FF0798" w:rsidP="00157705">
      <w:pPr>
        <w:widowControl w:val="0"/>
        <w:tabs>
          <w:tab w:val="left" w:pos="4180"/>
          <w:tab w:val="left" w:pos="5700"/>
          <w:tab w:val="left" w:pos="6920"/>
        </w:tabs>
        <w:autoSpaceDE w:val="0"/>
        <w:spacing w:line="360" w:lineRule="auto"/>
        <w:jc w:val="both"/>
        <w:rPr>
          <w:b/>
          <w:i/>
          <w:spacing w:val="30"/>
        </w:rPr>
      </w:pPr>
    </w:p>
    <w:p w:rsidR="00FF0798" w:rsidRPr="0029472D" w:rsidRDefault="00FF0798" w:rsidP="00C606BB">
      <w:pPr>
        <w:spacing w:before="60" w:after="60" w:line="360" w:lineRule="auto"/>
        <w:jc w:val="center"/>
        <w:rPr>
          <w:b/>
          <w:i/>
          <w:iCs/>
          <w:sz w:val="36"/>
        </w:rPr>
      </w:pPr>
      <w:r>
        <w:rPr>
          <w:b/>
          <w:i/>
          <w:iCs/>
          <w:sz w:val="36"/>
        </w:rPr>
        <w:t>PIECE N°15</w:t>
      </w:r>
    </w:p>
    <w:p w:rsidR="00FF0798" w:rsidRPr="000C1950" w:rsidRDefault="00FF0798" w:rsidP="00C606BB">
      <w:pPr>
        <w:spacing w:before="60" w:after="60" w:line="360" w:lineRule="auto"/>
        <w:jc w:val="center"/>
        <w:rPr>
          <w:b/>
          <w:iCs/>
          <w:sz w:val="36"/>
        </w:rPr>
      </w:pPr>
      <w:r w:rsidRPr="000C1950">
        <w:rPr>
          <w:b/>
          <w:iCs/>
          <w:sz w:val="36"/>
        </w:rPr>
        <w:t>GRILLE D’EVALUATION DES OFFRES TECHNIQUES</w:t>
      </w:r>
    </w:p>
    <w:p w:rsidR="00FF0798" w:rsidRPr="0029472D" w:rsidRDefault="00FF0798" w:rsidP="00157705">
      <w:pPr>
        <w:spacing w:before="60" w:after="60" w:line="360" w:lineRule="auto"/>
        <w:jc w:val="both"/>
        <w:rPr>
          <w:b/>
          <w:i/>
          <w:iCs/>
          <w:sz w:val="36"/>
        </w:rPr>
      </w:pPr>
    </w:p>
    <w:p w:rsidR="00FF0798" w:rsidRPr="0029472D" w:rsidRDefault="00FF0798" w:rsidP="00157705">
      <w:pPr>
        <w:spacing w:before="60" w:after="60" w:line="360" w:lineRule="auto"/>
        <w:jc w:val="both"/>
        <w:rPr>
          <w:b/>
          <w:i/>
          <w:iCs/>
          <w:sz w:val="36"/>
        </w:rPr>
      </w:pPr>
    </w:p>
    <w:p w:rsidR="00FF0798" w:rsidRDefault="00FF0798" w:rsidP="00157705">
      <w:pPr>
        <w:spacing w:before="60" w:after="60" w:line="360" w:lineRule="auto"/>
        <w:jc w:val="both"/>
        <w:rPr>
          <w:b/>
          <w:i/>
          <w:iCs/>
          <w:sz w:val="36"/>
        </w:rPr>
      </w:pPr>
    </w:p>
    <w:p w:rsidR="00FF0798" w:rsidRDefault="00FF0798" w:rsidP="00157705">
      <w:pPr>
        <w:spacing w:before="60" w:after="60" w:line="360" w:lineRule="auto"/>
        <w:jc w:val="both"/>
        <w:rPr>
          <w:b/>
          <w:i/>
          <w:iCs/>
          <w:sz w:val="36"/>
        </w:rPr>
      </w:pPr>
    </w:p>
    <w:p w:rsidR="00FF0798" w:rsidRDefault="00FF0798" w:rsidP="00157705">
      <w:pPr>
        <w:spacing w:before="60" w:after="60" w:line="360" w:lineRule="auto"/>
        <w:jc w:val="both"/>
        <w:rPr>
          <w:b/>
          <w:i/>
          <w:iCs/>
          <w:sz w:val="36"/>
        </w:rPr>
      </w:pPr>
    </w:p>
    <w:p w:rsidR="00FF0798" w:rsidRDefault="00FF0798" w:rsidP="00157705">
      <w:pPr>
        <w:spacing w:before="60" w:after="60" w:line="360" w:lineRule="auto"/>
        <w:jc w:val="both"/>
        <w:rPr>
          <w:b/>
          <w:i/>
          <w:iCs/>
          <w:sz w:val="36"/>
        </w:rPr>
      </w:pPr>
    </w:p>
    <w:p w:rsidR="00FF0798" w:rsidRDefault="00FF0798" w:rsidP="00157705">
      <w:pPr>
        <w:spacing w:before="60" w:after="60" w:line="360" w:lineRule="auto"/>
        <w:jc w:val="both"/>
        <w:rPr>
          <w:b/>
          <w:i/>
          <w:iCs/>
          <w:sz w:val="36"/>
        </w:rPr>
      </w:pPr>
    </w:p>
    <w:p w:rsidR="00FF0798" w:rsidRDefault="00FF0798" w:rsidP="00157705">
      <w:pPr>
        <w:spacing w:before="60" w:after="60" w:line="360" w:lineRule="auto"/>
        <w:jc w:val="both"/>
        <w:rPr>
          <w:b/>
          <w:i/>
          <w:iCs/>
          <w:sz w:val="36"/>
        </w:rPr>
      </w:pPr>
    </w:p>
    <w:p w:rsidR="00FF0798" w:rsidRDefault="00FF0798" w:rsidP="00157705">
      <w:pPr>
        <w:spacing w:before="60" w:after="60" w:line="360" w:lineRule="auto"/>
        <w:jc w:val="both"/>
        <w:rPr>
          <w:b/>
          <w:i/>
          <w:iCs/>
          <w:sz w:val="36"/>
        </w:rPr>
      </w:pPr>
    </w:p>
    <w:p w:rsidR="00FF0798" w:rsidRDefault="00FF0798" w:rsidP="00157705">
      <w:pPr>
        <w:spacing w:before="60" w:after="60" w:line="360" w:lineRule="auto"/>
        <w:jc w:val="both"/>
        <w:rPr>
          <w:b/>
          <w:i/>
          <w:iCs/>
          <w:sz w:val="36"/>
        </w:rPr>
      </w:pPr>
    </w:p>
    <w:p w:rsidR="00FF0798" w:rsidRDefault="00FF0798" w:rsidP="00157705">
      <w:pPr>
        <w:spacing w:before="60" w:after="60" w:line="360" w:lineRule="auto"/>
        <w:jc w:val="both"/>
        <w:rPr>
          <w:b/>
          <w:i/>
          <w:iCs/>
          <w:sz w:val="36"/>
        </w:rPr>
      </w:pPr>
      <w:r>
        <w:rPr>
          <w:b/>
          <w:i/>
          <w:iCs/>
          <w:sz w:val="36"/>
        </w:rPr>
        <w:lastRenderedPageBreak/>
        <w:t xml:space="preserve">GRILLE D’EVALUATION </w:t>
      </w:r>
    </w:p>
    <w:tbl>
      <w:tblPr>
        <w:tblW w:w="5605" w:type="pct"/>
        <w:tblInd w:w="-572" w:type="dxa"/>
        <w:tblCellMar>
          <w:left w:w="10" w:type="dxa"/>
          <w:right w:w="10" w:type="dxa"/>
        </w:tblCellMar>
        <w:tblLook w:val="04A0" w:firstRow="1" w:lastRow="0" w:firstColumn="1" w:lastColumn="0" w:noHBand="0" w:noVBand="1"/>
      </w:tblPr>
      <w:tblGrid>
        <w:gridCol w:w="283"/>
        <w:gridCol w:w="8737"/>
        <w:gridCol w:w="142"/>
        <w:gridCol w:w="1624"/>
      </w:tblGrid>
      <w:tr w:rsidR="00FF0798" w:rsidRPr="00CA6DA8" w:rsidTr="00D81691">
        <w:trPr>
          <w:trHeight w:val="227"/>
        </w:trPr>
        <w:tc>
          <w:tcPr>
            <w:tcW w:w="131"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157705">
            <w:pPr>
              <w:pStyle w:val="Corpsdutexte40"/>
              <w:shd w:val="clear" w:color="auto" w:fill="auto"/>
              <w:spacing w:line="240" w:lineRule="auto"/>
              <w:ind w:left="-426" w:right="-398"/>
              <w:jc w:val="both"/>
              <w:rPr>
                <w:rFonts w:ascii="Arial" w:hAnsi="Arial" w:cs="Arial"/>
                <w:b/>
                <w:sz w:val="20"/>
                <w:szCs w:val="20"/>
              </w:rPr>
            </w:pPr>
            <w:r w:rsidRPr="00CA6DA8">
              <w:rPr>
                <w:rFonts w:ascii="Arial" w:hAnsi="Arial" w:cs="Arial"/>
                <w:b/>
                <w:sz w:val="20"/>
                <w:szCs w:val="20"/>
              </w:rPr>
              <w:t>N°</w:t>
            </w:r>
          </w:p>
        </w:tc>
        <w:tc>
          <w:tcPr>
            <w:tcW w:w="4050"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E82696" w:rsidRDefault="00FF0798" w:rsidP="00157705">
            <w:pPr>
              <w:pStyle w:val="Corpsdutexte40"/>
              <w:shd w:val="clear" w:color="auto" w:fill="auto"/>
              <w:spacing w:line="240" w:lineRule="auto"/>
              <w:ind w:right="138"/>
              <w:jc w:val="both"/>
              <w:rPr>
                <w:b/>
                <w:sz w:val="20"/>
                <w:szCs w:val="20"/>
              </w:rPr>
            </w:pPr>
            <w:r w:rsidRPr="00E82696">
              <w:rPr>
                <w:b/>
                <w:sz w:val="20"/>
                <w:szCs w:val="20"/>
              </w:rPr>
              <w:t>CRITERES ET SOUS CRITERES</w:t>
            </w:r>
          </w:p>
        </w:tc>
        <w:tc>
          <w:tcPr>
            <w:tcW w:w="66"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157705">
            <w:pPr>
              <w:pStyle w:val="Corpsdutexte40"/>
              <w:shd w:val="clear" w:color="auto" w:fill="auto"/>
              <w:spacing w:line="240" w:lineRule="auto"/>
              <w:ind w:left="-426" w:right="-398"/>
              <w:jc w:val="both"/>
              <w:rPr>
                <w:rFonts w:ascii="Arial" w:hAnsi="Arial" w:cs="Arial"/>
                <w:b/>
                <w:sz w:val="20"/>
                <w:szCs w:val="20"/>
              </w:rPr>
            </w:pPr>
            <w:r w:rsidRPr="00CA6DA8">
              <w:rPr>
                <w:rFonts w:ascii="Arial" w:hAnsi="Arial" w:cs="Arial"/>
                <w:b/>
                <w:sz w:val="20"/>
                <w:szCs w:val="20"/>
              </w:rPr>
              <w:t>Oui</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157705">
            <w:pPr>
              <w:pStyle w:val="Corpsdutexte40"/>
              <w:shd w:val="clear" w:color="auto" w:fill="auto"/>
              <w:spacing w:line="240" w:lineRule="auto"/>
              <w:ind w:left="-426" w:right="-398"/>
              <w:jc w:val="both"/>
              <w:rPr>
                <w:rFonts w:ascii="Arial" w:hAnsi="Arial" w:cs="Arial"/>
                <w:b/>
                <w:sz w:val="20"/>
                <w:szCs w:val="20"/>
              </w:rPr>
            </w:pPr>
            <w:r>
              <w:rPr>
                <w:rFonts w:ascii="Arial" w:hAnsi="Arial" w:cs="Arial"/>
                <w:b/>
                <w:sz w:val="20"/>
                <w:szCs w:val="20"/>
              </w:rPr>
              <w:t>OUI / NON</w:t>
            </w:r>
          </w:p>
        </w:tc>
      </w:tr>
      <w:tr w:rsidR="00FF0798" w:rsidRPr="00CA6DA8" w:rsidTr="00D81691">
        <w:trPr>
          <w:trHeight w:val="272"/>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E82696" w:rsidRDefault="00FF0798" w:rsidP="00157705">
            <w:pPr>
              <w:pStyle w:val="Corpsdutexte50"/>
              <w:shd w:val="clear" w:color="auto" w:fill="auto"/>
              <w:spacing w:line="240" w:lineRule="auto"/>
              <w:ind w:left="83" w:right="138"/>
              <w:jc w:val="both"/>
              <w:rPr>
                <w:b/>
                <w:sz w:val="20"/>
                <w:szCs w:val="20"/>
              </w:rPr>
            </w:pPr>
            <w:r w:rsidRPr="00E82696">
              <w:rPr>
                <w:b/>
                <w:sz w:val="20"/>
                <w:szCs w:val="20"/>
              </w:rPr>
              <w:t xml:space="preserve">A- </w:t>
            </w:r>
            <w:r>
              <w:rPr>
                <w:b/>
                <w:sz w:val="20"/>
                <w:szCs w:val="20"/>
              </w:rPr>
              <w:t>QUALIFICATION ET EXPERIENCE DU</w:t>
            </w:r>
            <w:r w:rsidRPr="00E82696">
              <w:rPr>
                <w:b/>
                <w:sz w:val="20"/>
                <w:szCs w:val="20"/>
              </w:rPr>
              <w:t xml:space="preserve">PERSONNEL CLE </w:t>
            </w:r>
            <w:r w:rsidRPr="00B67424">
              <w:rPr>
                <w:b/>
                <w:sz w:val="22"/>
                <w:szCs w:val="22"/>
              </w:rPr>
              <w:t>(12 sous-critères)</w:t>
            </w:r>
          </w:p>
        </w:tc>
      </w:tr>
      <w:tr w:rsidR="00FF0798" w:rsidRPr="00CA6DA8" w:rsidTr="00D81691">
        <w:trPr>
          <w:trHeight w:val="276"/>
        </w:trPr>
        <w:tc>
          <w:tcPr>
            <w:tcW w:w="131"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157705">
            <w:pPr>
              <w:ind w:left="-426" w:right="-398"/>
              <w:jc w:val="both"/>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E449CF" w:rsidRDefault="00FF0798" w:rsidP="00157705">
            <w:pPr>
              <w:pStyle w:val="Corpsdutexte50"/>
              <w:shd w:val="clear" w:color="auto" w:fill="auto"/>
              <w:spacing w:line="240" w:lineRule="auto"/>
              <w:ind w:left="83" w:right="138"/>
              <w:jc w:val="both"/>
              <w:rPr>
                <w:sz w:val="20"/>
                <w:szCs w:val="20"/>
              </w:rPr>
            </w:pPr>
            <w:r w:rsidRPr="00E449CF">
              <w:rPr>
                <w:b/>
                <w:sz w:val="20"/>
                <w:szCs w:val="20"/>
              </w:rPr>
              <w:t>I. CONDUCTEUR DES TRAVAUX (04 sous-critères)</w:t>
            </w:r>
          </w:p>
        </w:tc>
        <w:tc>
          <w:tcPr>
            <w:tcW w:w="66"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E449CF" w:rsidRDefault="00FF0798" w:rsidP="00157705">
            <w:pPr>
              <w:ind w:left="-426" w:right="-398"/>
              <w:jc w:val="both"/>
              <w:rPr>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E449CF" w:rsidRDefault="00FF0798" w:rsidP="00157705">
            <w:pPr>
              <w:ind w:left="-426" w:right="-398"/>
              <w:jc w:val="both"/>
              <w:rPr>
                <w:sz w:val="20"/>
                <w:szCs w:val="20"/>
              </w:rPr>
            </w:pPr>
          </w:p>
        </w:tc>
      </w:tr>
      <w:tr w:rsidR="00FF0798" w:rsidRPr="00CA6DA8" w:rsidTr="00D81691">
        <w:trPr>
          <w:trHeight w:val="1200"/>
        </w:trPr>
        <w:tc>
          <w:tcPr>
            <w:tcW w:w="131"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157705">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01</w:t>
            </w:r>
          </w:p>
        </w:tc>
        <w:tc>
          <w:tcPr>
            <w:tcW w:w="4050"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pStyle w:val="Corpsdutexte0"/>
              <w:shd w:val="clear" w:color="auto" w:fill="auto"/>
              <w:spacing w:before="0" w:line="240" w:lineRule="auto"/>
              <w:ind w:left="83" w:right="138"/>
              <w:rPr>
                <w:sz w:val="22"/>
                <w:szCs w:val="22"/>
              </w:rPr>
            </w:pPr>
            <w:r w:rsidRPr="00E42FC2">
              <w:rPr>
                <w:rStyle w:val="CorpsdutexteNonItaliqueEspacement0pt"/>
                <w:b/>
                <w:sz w:val="22"/>
                <w:szCs w:val="22"/>
              </w:rPr>
              <w:t>Copie du diplôme légalisé du Conducteur des travaux</w:t>
            </w:r>
            <w:r w:rsidRPr="000D14D8">
              <w:rPr>
                <w:rStyle w:val="CorpsdutexteNonItaliqueEspacement0pt"/>
                <w:sz w:val="22"/>
                <w:szCs w:val="22"/>
              </w:rPr>
              <w:t>.</w:t>
            </w:r>
            <w:r w:rsidRPr="000D14D8">
              <w:rPr>
                <w:sz w:val="22"/>
                <w:szCs w:val="22"/>
              </w:rPr>
              <w:t xml:space="preserve"> (Oui si la copie, datant d’au plus 03 mois, est celle d'un diplôme d’Ingénieur de Génie Civil, BAC+03 ans, minimum. Joindre attestation de présentation de l’original du diplôme, </w:t>
            </w:r>
            <w:r w:rsidR="006E6C4A" w:rsidRPr="000D14D8">
              <w:rPr>
                <w:sz w:val="22"/>
                <w:szCs w:val="22"/>
              </w:rPr>
              <w:t xml:space="preserve">joindre l’attestation de </w:t>
            </w:r>
            <w:r w:rsidR="006E6C4A">
              <w:rPr>
                <w:sz w:val="22"/>
                <w:szCs w:val="22"/>
              </w:rPr>
              <w:t xml:space="preserve">l’Attestation d’inscription à l’ordre, </w:t>
            </w:r>
            <w:r w:rsidRPr="000D14D8">
              <w:rPr>
                <w:sz w:val="22"/>
                <w:szCs w:val="22"/>
              </w:rPr>
              <w:t>joindre l’attestation de disponibilité)</w:t>
            </w:r>
          </w:p>
        </w:tc>
        <w:tc>
          <w:tcPr>
            <w:tcW w:w="66"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pStyle w:val="Corpsdutexte60"/>
              <w:shd w:val="clear" w:color="auto" w:fill="auto"/>
              <w:spacing w:line="240" w:lineRule="auto"/>
              <w:ind w:left="-426" w:right="-398"/>
              <w:jc w:val="both"/>
              <w:rPr>
                <w:rFonts w:ascii="Times New Roman" w:hAnsi="Times New Roman" w:cs="Times New Roman"/>
                <w:sz w:val="22"/>
                <w:szCs w:val="22"/>
              </w:rPr>
            </w:pPr>
            <w:r w:rsidRPr="000D14D8">
              <w:rPr>
                <w:rFonts w:ascii="Times New Roman" w:hAnsi="Times New Roman" w:cs="Times New Roman"/>
                <w:sz w:val="22"/>
                <w:szCs w:val="22"/>
              </w:rPr>
              <w:t>•</w:t>
            </w:r>
          </w:p>
        </w:tc>
      </w:tr>
      <w:tr w:rsidR="00FF0798" w:rsidRPr="00CA6DA8" w:rsidTr="00D81691">
        <w:trPr>
          <w:trHeight w:val="846"/>
        </w:trPr>
        <w:tc>
          <w:tcPr>
            <w:tcW w:w="131"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157705">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05</w:t>
            </w:r>
          </w:p>
        </w:tc>
        <w:tc>
          <w:tcPr>
            <w:tcW w:w="4050"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pStyle w:val="Corpsdutexte0"/>
              <w:shd w:val="clear" w:color="auto" w:fill="auto"/>
              <w:spacing w:before="0" w:line="240" w:lineRule="auto"/>
              <w:ind w:left="83" w:right="138"/>
              <w:rPr>
                <w:sz w:val="22"/>
                <w:szCs w:val="22"/>
              </w:rPr>
            </w:pPr>
            <w:r w:rsidRPr="00E42FC2">
              <w:rPr>
                <w:rStyle w:val="CorpsdutexteNonItaliqueEspacement0pt"/>
                <w:b/>
                <w:sz w:val="22"/>
                <w:szCs w:val="22"/>
              </w:rPr>
              <w:t>Expérience générale du Conducteur des travaux</w:t>
            </w:r>
            <w:r w:rsidRPr="000D14D8">
              <w:rPr>
                <w:rStyle w:val="CorpsdutexteNonItaliqueEspacement0pt"/>
                <w:sz w:val="22"/>
                <w:szCs w:val="22"/>
              </w:rPr>
              <w:t>.</w:t>
            </w:r>
            <w:r w:rsidRPr="000D14D8">
              <w:rPr>
                <w:sz w:val="22"/>
                <w:szCs w:val="22"/>
              </w:rPr>
              <w:t xml:space="preserve"> (Oui si l’Ingénieur a une expérience professionnelle supérieure ou égale à quatre (04) ans. Joindre CV daté et signé du proposé au poste de conducteur des travaux )</w:t>
            </w:r>
          </w:p>
        </w:tc>
        <w:tc>
          <w:tcPr>
            <w:tcW w:w="66"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sz w:val="22"/>
                <w:szCs w:val="22"/>
              </w:rPr>
            </w:pPr>
          </w:p>
        </w:tc>
      </w:tr>
      <w:tr w:rsidR="00FF0798" w:rsidRPr="00CA6DA8" w:rsidTr="00D81691">
        <w:trPr>
          <w:trHeight w:val="560"/>
        </w:trPr>
        <w:tc>
          <w:tcPr>
            <w:tcW w:w="131"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157705">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06</w:t>
            </w:r>
          </w:p>
        </w:tc>
        <w:tc>
          <w:tcPr>
            <w:tcW w:w="4050"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pStyle w:val="Corpsdutexte0"/>
              <w:shd w:val="clear" w:color="auto" w:fill="auto"/>
              <w:spacing w:before="0" w:line="240" w:lineRule="auto"/>
              <w:ind w:left="83" w:right="138"/>
              <w:rPr>
                <w:sz w:val="22"/>
                <w:szCs w:val="22"/>
              </w:rPr>
            </w:pPr>
            <w:r w:rsidRPr="00E42FC2">
              <w:rPr>
                <w:rStyle w:val="CorpsdutexteNonItaliqueEspacement0pt"/>
                <w:b/>
                <w:sz w:val="22"/>
                <w:szCs w:val="22"/>
              </w:rPr>
              <w:t>Expérience du Conducteur des travaux dans le domaine des travaux routiers publics</w:t>
            </w:r>
            <w:r w:rsidR="00E42FC2">
              <w:rPr>
                <w:rStyle w:val="CorpsdutexteNonItaliqueEspacement0pt"/>
                <w:sz w:val="22"/>
                <w:szCs w:val="22"/>
              </w:rPr>
              <w:t xml:space="preserve"> </w:t>
            </w:r>
            <w:r w:rsidRPr="000D14D8">
              <w:rPr>
                <w:sz w:val="22"/>
                <w:szCs w:val="22"/>
              </w:rPr>
              <w:t>(Oui si le nombre de projets réalisés est au moins égal à trois (03)) (voir CV)</w:t>
            </w:r>
          </w:p>
        </w:tc>
        <w:tc>
          <w:tcPr>
            <w:tcW w:w="66"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sz w:val="22"/>
                <w:szCs w:val="22"/>
              </w:rPr>
            </w:pPr>
          </w:p>
        </w:tc>
      </w:tr>
      <w:tr w:rsidR="00FF0798" w:rsidRPr="00CA6DA8" w:rsidTr="00D81691">
        <w:trPr>
          <w:trHeight w:val="610"/>
        </w:trPr>
        <w:tc>
          <w:tcPr>
            <w:tcW w:w="131"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157705">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07</w:t>
            </w:r>
          </w:p>
        </w:tc>
        <w:tc>
          <w:tcPr>
            <w:tcW w:w="4050"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pStyle w:val="Corpsdutexte0"/>
              <w:shd w:val="clear" w:color="auto" w:fill="auto"/>
              <w:spacing w:before="0" w:line="240" w:lineRule="auto"/>
              <w:ind w:left="83" w:right="138"/>
              <w:rPr>
                <w:sz w:val="22"/>
                <w:szCs w:val="22"/>
              </w:rPr>
            </w:pPr>
            <w:r w:rsidRPr="00E42FC2">
              <w:rPr>
                <w:rStyle w:val="CorpsdutexteNonItaliqueEspacement0pt"/>
                <w:b/>
                <w:sz w:val="22"/>
                <w:szCs w:val="22"/>
              </w:rPr>
              <w:t>Expérience au poste de conducteur des travaux</w:t>
            </w:r>
            <w:r w:rsidRPr="00E42FC2">
              <w:rPr>
                <w:b/>
                <w:sz w:val="22"/>
                <w:szCs w:val="22"/>
              </w:rPr>
              <w:t xml:space="preserve"> routiers publics</w:t>
            </w:r>
            <w:r w:rsidR="00E42FC2">
              <w:rPr>
                <w:sz w:val="22"/>
                <w:szCs w:val="22"/>
              </w:rPr>
              <w:t xml:space="preserve"> </w:t>
            </w:r>
            <w:r w:rsidRPr="000D14D8">
              <w:rPr>
                <w:sz w:val="22"/>
                <w:szCs w:val="22"/>
              </w:rPr>
              <w:t>(Oui si le nombre de projets réalisés en cette qualité, est au moins égal à trois (03)) (voir CV)</w:t>
            </w:r>
          </w:p>
        </w:tc>
        <w:tc>
          <w:tcPr>
            <w:tcW w:w="66"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sz w:val="22"/>
                <w:szCs w:val="22"/>
              </w:rPr>
            </w:pPr>
          </w:p>
        </w:tc>
      </w:tr>
      <w:tr w:rsidR="00FF0798" w:rsidRPr="00CA6DA8" w:rsidTr="00D81691">
        <w:trPr>
          <w:trHeight w:val="374"/>
        </w:trPr>
        <w:tc>
          <w:tcPr>
            <w:tcW w:w="131"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157705">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pStyle w:val="Corpsdutexte0"/>
              <w:shd w:val="clear" w:color="auto" w:fill="auto"/>
              <w:spacing w:before="0" w:line="240" w:lineRule="auto"/>
              <w:ind w:left="83" w:right="138"/>
              <w:rPr>
                <w:rStyle w:val="CorpsdutexteNonItaliqueEspacement0pt"/>
                <w:b/>
                <w:sz w:val="22"/>
                <w:szCs w:val="22"/>
              </w:rPr>
            </w:pPr>
            <w:r w:rsidRPr="000D14D8">
              <w:rPr>
                <w:rStyle w:val="CorpsdutexteNonItaliqueEspacement0pt"/>
                <w:b/>
                <w:sz w:val="22"/>
                <w:szCs w:val="22"/>
              </w:rPr>
              <w:t xml:space="preserve">Total de « OUI » attribués au Conducteur des Travaux </w:t>
            </w:r>
          </w:p>
        </w:tc>
        <w:tc>
          <w:tcPr>
            <w:tcW w:w="66"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firstLine="708"/>
              <w:jc w:val="both"/>
              <w:rPr>
                <w:b/>
                <w:sz w:val="22"/>
                <w:szCs w:val="22"/>
              </w:rPr>
            </w:pPr>
            <w:r w:rsidRPr="000D14D8">
              <w:rPr>
                <w:b/>
                <w:sz w:val="22"/>
                <w:szCs w:val="22"/>
              </w:rPr>
              <w:t>/ 4</w:t>
            </w:r>
          </w:p>
        </w:tc>
      </w:tr>
      <w:tr w:rsidR="00FF0798" w:rsidRPr="00CA6DA8" w:rsidTr="00D81691">
        <w:trPr>
          <w:trHeight w:val="273"/>
        </w:trPr>
        <w:tc>
          <w:tcPr>
            <w:tcW w:w="131"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157705">
            <w:pPr>
              <w:ind w:left="-426" w:right="-398"/>
              <w:jc w:val="both"/>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pStyle w:val="Corpsdutexte50"/>
              <w:shd w:val="clear" w:color="auto" w:fill="auto"/>
              <w:spacing w:line="240" w:lineRule="auto"/>
              <w:ind w:left="83" w:right="138"/>
              <w:jc w:val="both"/>
              <w:rPr>
                <w:b/>
                <w:sz w:val="22"/>
                <w:szCs w:val="22"/>
              </w:rPr>
            </w:pPr>
            <w:r w:rsidRPr="000D14D8">
              <w:rPr>
                <w:b/>
                <w:sz w:val="22"/>
                <w:szCs w:val="22"/>
              </w:rPr>
              <w:t xml:space="preserve">II. CHEF DE CHANTIER </w:t>
            </w:r>
            <w:r w:rsidR="0082773A">
              <w:rPr>
                <w:b/>
                <w:sz w:val="22"/>
                <w:szCs w:val="22"/>
              </w:rPr>
              <w:t>TERRASSEMENTS</w:t>
            </w:r>
            <w:r w:rsidRPr="000D14D8">
              <w:rPr>
                <w:b/>
                <w:sz w:val="22"/>
                <w:szCs w:val="22"/>
              </w:rPr>
              <w:t>(04 sous-critères)</w:t>
            </w:r>
          </w:p>
        </w:tc>
        <w:tc>
          <w:tcPr>
            <w:tcW w:w="66"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sz w:val="22"/>
                <w:szCs w:val="22"/>
              </w:rPr>
            </w:pPr>
          </w:p>
        </w:tc>
      </w:tr>
      <w:tr w:rsidR="00FF0798" w:rsidRPr="00CA6DA8" w:rsidTr="00D81691">
        <w:trPr>
          <w:trHeight w:val="1168"/>
        </w:trPr>
        <w:tc>
          <w:tcPr>
            <w:tcW w:w="131"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157705">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08</w:t>
            </w:r>
          </w:p>
        </w:tc>
        <w:tc>
          <w:tcPr>
            <w:tcW w:w="4050"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pStyle w:val="Corpsdutexte0"/>
              <w:shd w:val="clear" w:color="auto" w:fill="auto"/>
              <w:spacing w:before="0" w:line="240" w:lineRule="auto"/>
              <w:ind w:left="83" w:right="138"/>
              <w:rPr>
                <w:sz w:val="22"/>
                <w:szCs w:val="22"/>
              </w:rPr>
            </w:pPr>
            <w:r w:rsidRPr="00E42FC2">
              <w:rPr>
                <w:rStyle w:val="CorpsdutexteNonItaliqueEspacement0pt"/>
                <w:b/>
                <w:sz w:val="22"/>
                <w:szCs w:val="22"/>
              </w:rPr>
              <w:t>Copie du diplôme légalisé du Chef de Chantier</w:t>
            </w:r>
            <w:r w:rsidRPr="000D14D8">
              <w:rPr>
                <w:rStyle w:val="CorpsdutexteNonItaliqueEspacement0pt"/>
                <w:sz w:val="22"/>
                <w:szCs w:val="22"/>
              </w:rPr>
              <w:t>.</w:t>
            </w:r>
            <w:r w:rsidRPr="000D14D8">
              <w:rPr>
                <w:sz w:val="22"/>
                <w:szCs w:val="22"/>
              </w:rPr>
              <w:t xml:space="preserve"> </w:t>
            </w:r>
            <w:r w:rsidR="006E6C4A" w:rsidRPr="000D14D8">
              <w:rPr>
                <w:sz w:val="22"/>
                <w:szCs w:val="22"/>
              </w:rPr>
              <w:t>Oui si la copie, datant d’au plus 03 mois, est celle d'un di</w:t>
            </w:r>
            <w:r w:rsidR="00C875CA">
              <w:rPr>
                <w:sz w:val="22"/>
                <w:szCs w:val="22"/>
              </w:rPr>
              <w:t>plôme de Technicien Supérieur de Génie Civil</w:t>
            </w:r>
            <w:r w:rsidR="006E6C4A" w:rsidRPr="000D14D8">
              <w:rPr>
                <w:sz w:val="22"/>
                <w:szCs w:val="22"/>
              </w:rPr>
              <w:t xml:space="preserve">, BAC+03 ans, minimum. Joindre attestation de présentation de l’original du diplôme, joindre l’attestation de </w:t>
            </w:r>
            <w:r w:rsidR="006E6C4A">
              <w:rPr>
                <w:sz w:val="22"/>
                <w:szCs w:val="22"/>
              </w:rPr>
              <w:t xml:space="preserve">l’Attestation d’inscription à l’ordre, </w:t>
            </w:r>
            <w:r w:rsidR="006E6C4A" w:rsidRPr="000D14D8">
              <w:rPr>
                <w:sz w:val="22"/>
                <w:szCs w:val="22"/>
              </w:rPr>
              <w:t>joindre l’attestation de disponibilité)</w:t>
            </w:r>
          </w:p>
        </w:tc>
        <w:tc>
          <w:tcPr>
            <w:tcW w:w="66"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sz w:val="22"/>
                <w:szCs w:val="22"/>
              </w:rPr>
            </w:pPr>
          </w:p>
        </w:tc>
      </w:tr>
      <w:tr w:rsidR="00FF0798" w:rsidRPr="00CA6DA8" w:rsidTr="00D81691">
        <w:trPr>
          <w:trHeight w:val="853"/>
        </w:trPr>
        <w:tc>
          <w:tcPr>
            <w:tcW w:w="131"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157705">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09</w:t>
            </w:r>
          </w:p>
        </w:tc>
        <w:tc>
          <w:tcPr>
            <w:tcW w:w="4050"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C875CA">
            <w:pPr>
              <w:pStyle w:val="Corpsdutexte20"/>
              <w:shd w:val="clear" w:color="auto" w:fill="auto"/>
              <w:spacing w:before="0" w:after="0" w:line="240" w:lineRule="auto"/>
              <w:ind w:left="83" w:right="138"/>
              <w:rPr>
                <w:sz w:val="22"/>
                <w:szCs w:val="22"/>
              </w:rPr>
            </w:pPr>
            <w:r w:rsidRPr="00E42FC2">
              <w:rPr>
                <w:rStyle w:val="CorpsdutexteNonItaliqueEspacement0pt"/>
                <w:b/>
                <w:sz w:val="22"/>
                <w:szCs w:val="22"/>
              </w:rPr>
              <w:t>Expérience générale du Chef de Chantier</w:t>
            </w:r>
            <w:r w:rsidRPr="000D14D8">
              <w:rPr>
                <w:rStyle w:val="CorpsdutexteNonItaliqueEspacement0pt"/>
                <w:sz w:val="22"/>
                <w:szCs w:val="22"/>
              </w:rPr>
              <w:t>.</w:t>
            </w:r>
            <w:r w:rsidRPr="000D14D8">
              <w:rPr>
                <w:sz w:val="22"/>
                <w:szCs w:val="22"/>
              </w:rPr>
              <w:t xml:space="preserve"> </w:t>
            </w:r>
            <w:r w:rsidR="006E6C4A" w:rsidRPr="000D14D8">
              <w:rPr>
                <w:sz w:val="22"/>
                <w:szCs w:val="22"/>
              </w:rPr>
              <w:t>(Oui si l</w:t>
            </w:r>
            <w:r w:rsidR="00C875CA">
              <w:rPr>
                <w:sz w:val="22"/>
                <w:szCs w:val="22"/>
              </w:rPr>
              <w:t>e Technicien Supérieur de Génie Civil</w:t>
            </w:r>
            <w:r w:rsidR="006E6C4A" w:rsidRPr="000D14D8">
              <w:rPr>
                <w:sz w:val="22"/>
                <w:szCs w:val="22"/>
              </w:rPr>
              <w:t xml:space="preserve"> a une expérience profes</w:t>
            </w:r>
            <w:r w:rsidR="00C875CA">
              <w:rPr>
                <w:sz w:val="22"/>
                <w:szCs w:val="22"/>
              </w:rPr>
              <w:t>sionnelle supérieure ou égale à dix (10</w:t>
            </w:r>
            <w:r w:rsidR="006E6C4A" w:rsidRPr="000D14D8">
              <w:rPr>
                <w:sz w:val="22"/>
                <w:szCs w:val="22"/>
              </w:rPr>
              <w:t xml:space="preserve">) ans. Joindre CV daté et signé du proposé au poste </w:t>
            </w:r>
            <w:r w:rsidRPr="000D14D8">
              <w:rPr>
                <w:sz w:val="22"/>
                <w:szCs w:val="22"/>
              </w:rPr>
              <w:t xml:space="preserve">de Chef de </w:t>
            </w:r>
            <w:r w:rsidR="00BC448A" w:rsidRPr="000D14D8">
              <w:rPr>
                <w:sz w:val="22"/>
                <w:szCs w:val="22"/>
              </w:rPr>
              <w:t>chantier)</w:t>
            </w:r>
          </w:p>
        </w:tc>
        <w:tc>
          <w:tcPr>
            <w:tcW w:w="66"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sz w:val="22"/>
                <w:szCs w:val="22"/>
              </w:rPr>
            </w:pPr>
          </w:p>
        </w:tc>
      </w:tr>
      <w:tr w:rsidR="00FF0798" w:rsidRPr="00CA6DA8" w:rsidTr="00D81691">
        <w:trPr>
          <w:trHeight w:val="541"/>
        </w:trPr>
        <w:tc>
          <w:tcPr>
            <w:tcW w:w="131"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157705">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10</w:t>
            </w:r>
          </w:p>
        </w:tc>
        <w:tc>
          <w:tcPr>
            <w:tcW w:w="4050"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pStyle w:val="Corpsdutexte20"/>
              <w:shd w:val="clear" w:color="auto" w:fill="auto"/>
              <w:spacing w:before="0" w:after="0" w:line="240" w:lineRule="auto"/>
              <w:ind w:left="83" w:right="138"/>
              <w:rPr>
                <w:sz w:val="22"/>
                <w:szCs w:val="22"/>
              </w:rPr>
            </w:pPr>
            <w:r w:rsidRPr="00E42FC2">
              <w:rPr>
                <w:rStyle w:val="CorpsdutexteNonItaliqueEspacement0pt"/>
                <w:b/>
                <w:sz w:val="22"/>
                <w:szCs w:val="22"/>
              </w:rPr>
              <w:t>Expérience du Chef de Chantier dans le domaine des travaux routiers publics</w:t>
            </w:r>
            <w:r w:rsidR="00E42FC2">
              <w:rPr>
                <w:rStyle w:val="CorpsdutexteNonItaliqueEspacement0pt"/>
                <w:sz w:val="22"/>
                <w:szCs w:val="22"/>
              </w:rPr>
              <w:t xml:space="preserve"> </w:t>
            </w:r>
            <w:r w:rsidRPr="000D14D8">
              <w:rPr>
                <w:sz w:val="22"/>
                <w:szCs w:val="22"/>
              </w:rPr>
              <w:t>(Oui si le nombre de projets réalisé</w:t>
            </w:r>
            <w:r w:rsidR="00C875CA">
              <w:rPr>
                <w:sz w:val="22"/>
                <w:szCs w:val="22"/>
              </w:rPr>
              <w:t xml:space="preserve">s est au moins égal à cinq (05) </w:t>
            </w:r>
            <w:r w:rsidRPr="000D14D8">
              <w:rPr>
                <w:sz w:val="22"/>
                <w:szCs w:val="22"/>
              </w:rPr>
              <w:t xml:space="preserve"> (voir CV)</w:t>
            </w:r>
          </w:p>
        </w:tc>
        <w:tc>
          <w:tcPr>
            <w:tcW w:w="66"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sz w:val="22"/>
                <w:szCs w:val="22"/>
              </w:rPr>
            </w:pPr>
          </w:p>
        </w:tc>
      </w:tr>
      <w:tr w:rsidR="00FF0798" w:rsidRPr="00CA6DA8" w:rsidTr="00D81691">
        <w:trPr>
          <w:trHeight w:val="691"/>
        </w:trPr>
        <w:tc>
          <w:tcPr>
            <w:tcW w:w="131"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157705">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11</w:t>
            </w:r>
          </w:p>
        </w:tc>
        <w:tc>
          <w:tcPr>
            <w:tcW w:w="4050"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D170AC" w:rsidRDefault="00FF0798" w:rsidP="00157705">
            <w:pPr>
              <w:pStyle w:val="Corpsdutexte0"/>
              <w:shd w:val="clear" w:color="auto" w:fill="auto"/>
              <w:spacing w:before="0" w:line="240" w:lineRule="auto"/>
              <w:ind w:left="83" w:right="138"/>
              <w:rPr>
                <w:color w:val="000000" w:themeColor="text1"/>
                <w:sz w:val="22"/>
                <w:szCs w:val="22"/>
              </w:rPr>
            </w:pPr>
            <w:r w:rsidRPr="00E42FC2">
              <w:rPr>
                <w:rStyle w:val="CorpsdutexteNonItaliqueEspacement0pt"/>
                <w:b/>
                <w:color w:val="000000" w:themeColor="text1"/>
                <w:sz w:val="22"/>
                <w:szCs w:val="22"/>
              </w:rPr>
              <w:t>Expérience au poste de Chef de chantier</w:t>
            </w:r>
            <w:r w:rsidRPr="00E42FC2">
              <w:rPr>
                <w:b/>
                <w:color w:val="000000" w:themeColor="text1"/>
                <w:sz w:val="22"/>
                <w:szCs w:val="22"/>
              </w:rPr>
              <w:t xml:space="preserve"> des travaux routiers publics</w:t>
            </w:r>
            <w:r w:rsidR="00E42FC2">
              <w:rPr>
                <w:color w:val="000000" w:themeColor="text1"/>
                <w:sz w:val="22"/>
                <w:szCs w:val="22"/>
              </w:rPr>
              <w:t xml:space="preserve"> </w:t>
            </w:r>
            <w:r w:rsidRPr="00D170AC">
              <w:rPr>
                <w:color w:val="000000" w:themeColor="text1"/>
                <w:sz w:val="22"/>
                <w:szCs w:val="22"/>
              </w:rPr>
              <w:t>(Oui si le nombre de projets réalisés en cette qualité</w:t>
            </w:r>
            <w:r w:rsidR="00C875CA">
              <w:rPr>
                <w:color w:val="000000" w:themeColor="text1"/>
                <w:sz w:val="22"/>
                <w:szCs w:val="22"/>
              </w:rPr>
              <w:t>, est au moins égal à cinq (05)</w:t>
            </w:r>
            <w:r w:rsidRPr="00D170AC">
              <w:rPr>
                <w:color w:val="000000" w:themeColor="text1"/>
                <w:sz w:val="22"/>
                <w:szCs w:val="22"/>
              </w:rPr>
              <w:t xml:space="preserve"> (voir CV)</w:t>
            </w:r>
          </w:p>
        </w:tc>
        <w:tc>
          <w:tcPr>
            <w:tcW w:w="66"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sz w:val="22"/>
                <w:szCs w:val="22"/>
              </w:rPr>
            </w:pPr>
          </w:p>
        </w:tc>
      </w:tr>
      <w:tr w:rsidR="00FF0798" w:rsidRPr="00CA6DA8" w:rsidTr="00D81691">
        <w:trPr>
          <w:trHeight w:val="201"/>
        </w:trPr>
        <w:tc>
          <w:tcPr>
            <w:tcW w:w="131"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157705">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12</w:t>
            </w:r>
          </w:p>
        </w:tc>
        <w:tc>
          <w:tcPr>
            <w:tcW w:w="4050"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pStyle w:val="Corpsdutexte0"/>
              <w:shd w:val="clear" w:color="auto" w:fill="auto"/>
              <w:spacing w:before="0" w:line="240" w:lineRule="auto"/>
              <w:ind w:left="83" w:right="138"/>
              <w:rPr>
                <w:sz w:val="22"/>
                <w:szCs w:val="22"/>
              </w:rPr>
            </w:pPr>
            <w:r w:rsidRPr="000D14D8">
              <w:rPr>
                <w:rStyle w:val="CorpsdutexteNonItaliqueEspacement0pt"/>
                <w:b/>
                <w:sz w:val="22"/>
                <w:szCs w:val="22"/>
              </w:rPr>
              <w:t>Total de « OUI » attribués au Chef de Chantier</w:t>
            </w:r>
            <w:r w:rsidR="0082773A">
              <w:rPr>
                <w:rStyle w:val="CorpsdutexteNonItaliqueEspacement0pt"/>
                <w:b/>
                <w:sz w:val="22"/>
                <w:szCs w:val="22"/>
              </w:rPr>
              <w:t xml:space="preserve"> « TERRASSEMENTS »</w:t>
            </w:r>
          </w:p>
        </w:tc>
        <w:tc>
          <w:tcPr>
            <w:tcW w:w="66"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sz w:val="22"/>
                <w:szCs w:val="22"/>
              </w:rPr>
            </w:pPr>
          </w:p>
          <w:p w:rsidR="00FF0798" w:rsidRPr="000D14D8" w:rsidRDefault="00FF0798" w:rsidP="00157705">
            <w:pPr>
              <w:jc w:val="both"/>
              <w:rPr>
                <w:b/>
                <w:sz w:val="22"/>
                <w:szCs w:val="22"/>
              </w:rPr>
            </w:pPr>
            <w:r w:rsidRPr="000D14D8">
              <w:rPr>
                <w:b/>
                <w:sz w:val="22"/>
                <w:szCs w:val="22"/>
              </w:rPr>
              <w:t xml:space="preserve">        / 4</w:t>
            </w:r>
          </w:p>
        </w:tc>
      </w:tr>
      <w:tr w:rsidR="00FF0798" w:rsidRPr="00CA6DA8" w:rsidTr="00D81691">
        <w:trPr>
          <w:trHeight w:val="639"/>
        </w:trPr>
        <w:tc>
          <w:tcPr>
            <w:tcW w:w="131"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157705">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13</w:t>
            </w:r>
          </w:p>
        </w:tc>
        <w:tc>
          <w:tcPr>
            <w:tcW w:w="4050"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pStyle w:val="Corpsdutexte0"/>
              <w:shd w:val="clear" w:color="auto" w:fill="auto"/>
              <w:spacing w:before="0" w:line="240" w:lineRule="auto"/>
              <w:ind w:left="83" w:right="138"/>
              <w:rPr>
                <w:b/>
                <w:sz w:val="22"/>
                <w:szCs w:val="22"/>
              </w:rPr>
            </w:pPr>
            <w:r w:rsidRPr="000D14D8">
              <w:rPr>
                <w:b/>
                <w:sz w:val="22"/>
                <w:szCs w:val="22"/>
              </w:rPr>
              <w:t xml:space="preserve">III. </w:t>
            </w:r>
            <w:r w:rsidR="00BC448A">
              <w:rPr>
                <w:b/>
                <w:sz w:val="22"/>
                <w:szCs w:val="22"/>
              </w:rPr>
              <w:t>CHE</w:t>
            </w:r>
            <w:r w:rsidR="0082773A">
              <w:rPr>
                <w:b/>
                <w:sz w:val="22"/>
                <w:szCs w:val="22"/>
              </w:rPr>
              <w:t xml:space="preserve">F DE CHANTIER ASSAINISSEMENT, </w:t>
            </w:r>
            <w:r w:rsidRPr="000D14D8">
              <w:rPr>
                <w:b/>
                <w:sz w:val="22"/>
                <w:szCs w:val="22"/>
              </w:rPr>
              <w:t xml:space="preserve">HYGIENE SECURITE ET </w:t>
            </w:r>
            <w:r w:rsidR="00BC448A" w:rsidRPr="000D14D8">
              <w:rPr>
                <w:b/>
                <w:sz w:val="22"/>
                <w:szCs w:val="22"/>
              </w:rPr>
              <w:t>ENVIRONNEMENT (</w:t>
            </w:r>
            <w:r w:rsidRPr="000D14D8">
              <w:rPr>
                <w:b/>
                <w:sz w:val="22"/>
                <w:szCs w:val="22"/>
              </w:rPr>
              <w:t>04 sous-critères)</w:t>
            </w:r>
          </w:p>
        </w:tc>
        <w:tc>
          <w:tcPr>
            <w:tcW w:w="66"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sz w:val="22"/>
                <w:szCs w:val="22"/>
              </w:rPr>
            </w:pPr>
          </w:p>
        </w:tc>
      </w:tr>
      <w:tr w:rsidR="00FF0798" w:rsidRPr="00CA6DA8" w:rsidTr="00D81691">
        <w:trPr>
          <w:trHeight w:val="801"/>
        </w:trPr>
        <w:tc>
          <w:tcPr>
            <w:tcW w:w="131"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157705">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14</w:t>
            </w:r>
          </w:p>
        </w:tc>
        <w:tc>
          <w:tcPr>
            <w:tcW w:w="4050"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pStyle w:val="Corpsdutexte0"/>
              <w:shd w:val="clear" w:color="auto" w:fill="auto"/>
              <w:spacing w:before="0" w:line="240" w:lineRule="auto"/>
              <w:ind w:left="83" w:right="138"/>
              <w:rPr>
                <w:sz w:val="22"/>
                <w:szCs w:val="22"/>
              </w:rPr>
            </w:pPr>
            <w:r w:rsidRPr="00E42FC2">
              <w:rPr>
                <w:rStyle w:val="CorpsdutexteNonItaliqueEspacement0pt"/>
                <w:b/>
                <w:sz w:val="22"/>
                <w:szCs w:val="22"/>
              </w:rPr>
              <w:t xml:space="preserve">Copie du diplôme légalisé du Responsable </w:t>
            </w:r>
            <w:r w:rsidR="0082773A" w:rsidRPr="00E42FC2">
              <w:rPr>
                <w:rStyle w:val="CorpsdutexteNonItaliqueEspacement0pt"/>
                <w:b/>
                <w:sz w:val="22"/>
                <w:szCs w:val="22"/>
              </w:rPr>
              <w:t>A</w:t>
            </w:r>
            <w:r w:rsidRPr="00E42FC2">
              <w:rPr>
                <w:rStyle w:val="CorpsdutexteNonItaliqueEspacement0pt"/>
                <w:b/>
                <w:sz w:val="22"/>
                <w:szCs w:val="22"/>
              </w:rPr>
              <w:t>HSE</w:t>
            </w:r>
            <w:r w:rsidRPr="000D14D8">
              <w:rPr>
                <w:rStyle w:val="CorpsdutexteNonItaliqueEspacement0pt"/>
                <w:sz w:val="22"/>
                <w:szCs w:val="22"/>
              </w:rPr>
              <w:t>.</w:t>
            </w:r>
            <w:r w:rsidRPr="000D14D8">
              <w:rPr>
                <w:sz w:val="22"/>
                <w:szCs w:val="22"/>
              </w:rPr>
              <w:t xml:space="preserve"> (Oui si la copie, datant d’au plus 03 mois, est celle d'un diplôme d</w:t>
            </w:r>
            <w:r w:rsidR="0082773A">
              <w:rPr>
                <w:sz w:val="22"/>
                <w:szCs w:val="22"/>
              </w:rPr>
              <w:t>e Technicien Supérieur de Génie Civil</w:t>
            </w:r>
            <w:r w:rsidRPr="000D14D8">
              <w:rPr>
                <w:sz w:val="22"/>
                <w:szCs w:val="22"/>
              </w:rPr>
              <w:t>. Joindre attestation de présentation de l’original du diplôme, joindre l’attestation de disponibilité)</w:t>
            </w:r>
          </w:p>
        </w:tc>
        <w:tc>
          <w:tcPr>
            <w:tcW w:w="66"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sz w:val="22"/>
                <w:szCs w:val="22"/>
              </w:rPr>
            </w:pPr>
          </w:p>
        </w:tc>
      </w:tr>
      <w:tr w:rsidR="00FF0798" w:rsidRPr="00CA6DA8" w:rsidTr="00D81691">
        <w:trPr>
          <w:trHeight w:val="841"/>
        </w:trPr>
        <w:tc>
          <w:tcPr>
            <w:tcW w:w="131"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157705">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pStyle w:val="Corpsdutexte0"/>
              <w:shd w:val="clear" w:color="auto" w:fill="auto"/>
              <w:spacing w:before="0" w:line="240" w:lineRule="auto"/>
              <w:ind w:left="83" w:right="138"/>
              <w:rPr>
                <w:sz w:val="22"/>
                <w:szCs w:val="22"/>
              </w:rPr>
            </w:pPr>
            <w:r w:rsidRPr="00E42FC2">
              <w:rPr>
                <w:rStyle w:val="CorpsdutexteNonItaliqueEspacement0pt"/>
                <w:b/>
                <w:sz w:val="22"/>
                <w:szCs w:val="22"/>
              </w:rPr>
              <w:t xml:space="preserve">Expérience générale du Responsable </w:t>
            </w:r>
            <w:r w:rsidR="00A568B6" w:rsidRPr="00E42FC2">
              <w:rPr>
                <w:rStyle w:val="CorpsdutexteNonItaliqueEspacement0pt"/>
                <w:b/>
                <w:sz w:val="22"/>
                <w:szCs w:val="22"/>
              </w:rPr>
              <w:t>A</w:t>
            </w:r>
            <w:r w:rsidRPr="00E42FC2">
              <w:rPr>
                <w:rStyle w:val="CorpsdutexteNonItaliqueEspacement0pt"/>
                <w:b/>
                <w:sz w:val="22"/>
                <w:szCs w:val="22"/>
              </w:rPr>
              <w:t>HSE</w:t>
            </w:r>
            <w:r w:rsidRPr="000D14D8">
              <w:rPr>
                <w:rStyle w:val="CorpsdutexteNonItaliqueEspacement0pt"/>
                <w:sz w:val="22"/>
                <w:szCs w:val="22"/>
              </w:rPr>
              <w:t>.</w:t>
            </w:r>
            <w:r w:rsidRPr="000D14D8">
              <w:rPr>
                <w:sz w:val="22"/>
                <w:szCs w:val="22"/>
              </w:rPr>
              <w:t xml:space="preserve"> (Oui si le Responsable </w:t>
            </w:r>
            <w:r w:rsidR="00A568B6">
              <w:rPr>
                <w:sz w:val="22"/>
                <w:szCs w:val="22"/>
              </w:rPr>
              <w:t>A</w:t>
            </w:r>
            <w:r w:rsidRPr="000D14D8">
              <w:rPr>
                <w:sz w:val="22"/>
                <w:szCs w:val="22"/>
              </w:rPr>
              <w:t xml:space="preserve">HSE a une expérience professionnelle supérieure ou égale à </w:t>
            </w:r>
            <w:r w:rsidR="00A568B6">
              <w:rPr>
                <w:sz w:val="22"/>
                <w:szCs w:val="22"/>
              </w:rPr>
              <w:t>cinq</w:t>
            </w:r>
            <w:r w:rsidRPr="000D14D8">
              <w:rPr>
                <w:sz w:val="22"/>
                <w:szCs w:val="22"/>
              </w:rPr>
              <w:t xml:space="preserve"> (0</w:t>
            </w:r>
            <w:r w:rsidR="00A568B6">
              <w:rPr>
                <w:sz w:val="22"/>
                <w:szCs w:val="22"/>
              </w:rPr>
              <w:t>5</w:t>
            </w:r>
            <w:r w:rsidRPr="000D14D8">
              <w:rPr>
                <w:sz w:val="22"/>
                <w:szCs w:val="22"/>
              </w:rPr>
              <w:t>) ans. Joindre CV daté et signé du proposé au poste de conducteur des travaux )</w:t>
            </w:r>
          </w:p>
        </w:tc>
        <w:tc>
          <w:tcPr>
            <w:tcW w:w="66"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sz w:val="22"/>
                <w:szCs w:val="22"/>
              </w:rPr>
            </w:pPr>
          </w:p>
        </w:tc>
      </w:tr>
      <w:tr w:rsidR="00FF0798" w:rsidRPr="00CA6DA8" w:rsidTr="00D81691">
        <w:trPr>
          <w:trHeight w:val="569"/>
        </w:trPr>
        <w:tc>
          <w:tcPr>
            <w:tcW w:w="131"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157705">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pStyle w:val="Corpsdutexte0"/>
              <w:shd w:val="clear" w:color="auto" w:fill="auto"/>
              <w:spacing w:before="0" w:line="240" w:lineRule="auto"/>
              <w:ind w:left="83" w:right="138"/>
              <w:rPr>
                <w:sz w:val="22"/>
                <w:szCs w:val="22"/>
              </w:rPr>
            </w:pPr>
            <w:r w:rsidRPr="00E42FC2">
              <w:rPr>
                <w:rStyle w:val="CorpsdutexteNonItaliqueEspacement0pt"/>
                <w:b/>
                <w:sz w:val="22"/>
                <w:szCs w:val="22"/>
              </w:rPr>
              <w:t xml:space="preserve">Expérience du Responsable </w:t>
            </w:r>
            <w:r w:rsidR="00A568B6" w:rsidRPr="00E42FC2">
              <w:rPr>
                <w:rStyle w:val="CorpsdutexteNonItaliqueEspacement0pt"/>
                <w:b/>
                <w:sz w:val="22"/>
                <w:szCs w:val="22"/>
              </w:rPr>
              <w:t>A</w:t>
            </w:r>
            <w:r w:rsidRPr="00E42FC2">
              <w:rPr>
                <w:rStyle w:val="CorpsdutexteNonItaliqueEspacement0pt"/>
                <w:b/>
                <w:sz w:val="22"/>
                <w:szCs w:val="22"/>
              </w:rPr>
              <w:t>HSE dans le domaine des travaux routiers publics</w:t>
            </w:r>
            <w:r w:rsidR="00E42FC2">
              <w:rPr>
                <w:rStyle w:val="CorpsdutexteNonItaliqueEspacement0pt"/>
                <w:sz w:val="22"/>
                <w:szCs w:val="22"/>
              </w:rPr>
              <w:t xml:space="preserve"> </w:t>
            </w:r>
            <w:r w:rsidRPr="000D14D8">
              <w:rPr>
                <w:sz w:val="22"/>
                <w:szCs w:val="22"/>
              </w:rPr>
              <w:t>(Oui si le nombre de projets réalisé</w:t>
            </w:r>
            <w:r w:rsidR="00C875CA">
              <w:rPr>
                <w:sz w:val="22"/>
                <w:szCs w:val="22"/>
              </w:rPr>
              <w:t>s est au moins égal à deux (02)</w:t>
            </w:r>
            <w:r w:rsidRPr="000D14D8">
              <w:rPr>
                <w:sz w:val="22"/>
                <w:szCs w:val="22"/>
              </w:rPr>
              <w:t xml:space="preserve"> (voir CV)</w:t>
            </w:r>
          </w:p>
        </w:tc>
        <w:tc>
          <w:tcPr>
            <w:tcW w:w="66"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sz w:val="22"/>
                <w:szCs w:val="22"/>
              </w:rPr>
            </w:pPr>
          </w:p>
        </w:tc>
      </w:tr>
      <w:tr w:rsidR="00FF0798" w:rsidRPr="00CA6DA8" w:rsidTr="00D81691">
        <w:trPr>
          <w:trHeight w:val="835"/>
        </w:trPr>
        <w:tc>
          <w:tcPr>
            <w:tcW w:w="131"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157705">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pStyle w:val="Corpsdutexte0"/>
              <w:shd w:val="clear" w:color="auto" w:fill="auto"/>
              <w:spacing w:before="0" w:line="240" w:lineRule="auto"/>
              <w:ind w:left="83" w:right="138"/>
              <w:rPr>
                <w:sz w:val="22"/>
                <w:szCs w:val="22"/>
              </w:rPr>
            </w:pPr>
            <w:r w:rsidRPr="00E42FC2">
              <w:rPr>
                <w:rStyle w:val="CorpsdutexteNonItaliqueEspacement0pt"/>
                <w:b/>
                <w:sz w:val="22"/>
                <w:szCs w:val="22"/>
              </w:rPr>
              <w:t xml:space="preserve">Expérience au poste de Responsable </w:t>
            </w:r>
            <w:r w:rsidR="00A568B6" w:rsidRPr="00E42FC2">
              <w:rPr>
                <w:rStyle w:val="CorpsdutexteNonItaliqueEspacement0pt"/>
                <w:b/>
                <w:sz w:val="22"/>
                <w:szCs w:val="22"/>
              </w:rPr>
              <w:t>A</w:t>
            </w:r>
            <w:r w:rsidRPr="00E42FC2">
              <w:rPr>
                <w:rStyle w:val="CorpsdutexteNonItaliqueEspacement0pt"/>
                <w:b/>
                <w:sz w:val="22"/>
                <w:szCs w:val="22"/>
              </w:rPr>
              <w:t>HSE dans le cadre des travaux</w:t>
            </w:r>
            <w:r w:rsidRPr="00E42FC2">
              <w:rPr>
                <w:b/>
                <w:sz w:val="22"/>
                <w:szCs w:val="22"/>
              </w:rPr>
              <w:t xml:space="preserve"> routiers publics</w:t>
            </w:r>
            <w:r w:rsidR="00E42FC2">
              <w:rPr>
                <w:sz w:val="22"/>
                <w:szCs w:val="22"/>
              </w:rPr>
              <w:t xml:space="preserve"> </w:t>
            </w:r>
            <w:r w:rsidRPr="000D14D8">
              <w:rPr>
                <w:sz w:val="22"/>
                <w:szCs w:val="22"/>
              </w:rPr>
              <w:t>(Oui si le nombre de projets réalisés en cette qualité, est au moins égal à deux (02)) (voir CV)</w:t>
            </w:r>
          </w:p>
        </w:tc>
        <w:tc>
          <w:tcPr>
            <w:tcW w:w="66"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sz w:val="22"/>
                <w:szCs w:val="22"/>
              </w:rPr>
            </w:pPr>
          </w:p>
        </w:tc>
      </w:tr>
      <w:tr w:rsidR="00FF0798" w:rsidRPr="00CA6DA8" w:rsidTr="00D81691">
        <w:trPr>
          <w:trHeight w:val="362"/>
        </w:trPr>
        <w:tc>
          <w:tcPr>
            <w:tcW w:w="131"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157705">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pStyle w:val="Corpsdutexte0"/>
              <w:shd w:val="clear" w:color="auto" w:fill="auto"/>
              <w:spacing w:before="0" w:line="240" w:lineRule="auto"/>
              <w:ind w:left="83" w:right="138"/>
              <w:rPr>
                <w:rStyle w:val="CorpsdutexteNonItaliqueEspacement0pt"/>
                <w:b/>
                <w:sz w:val="22"/>
                <w:szCs w:val="22"/>
              </w:rPr>
            </w:pPr>
            <w:r w:rsidRPr="000D14D8">
              <w:rPr>
                <w:rStyle w:val="CorpsdutexteNonItaliqueEspacement0pt"/>
                <w:b/>
                <w:sz w:val="22"/>
                <w:szCs w:val="22"/>
              </w:rPr>
              <w:t xml:space="preserve">Total de « OUI » attribués au Responsable </w:t>
            </w:r>
            <w:r w:rsidR="00A568B6">
              <w:rPr>
                <w:rStyle w:val="CorpsdutexteNonItaliqueEspacement0pt"/>
                <w:b/>
                <w:sz w:val="22"/>
                <w:szCs w:val="22"/>
              </w:rPr>
              <w:t>A</w:t>
            </w:r>
            <w:r w:rsidRPr="000D14D8">
              <w:rPr>
                <w:rStyle w:val="CorpsdutexteNonItaliqueEspacement0pt"/>
                <w:b/>
                <w:sz w:val="22"/>
                <w:szCs w:val="22"/>
              </w:rPr>
              <w:t xml:space="preserve">HSE </w:t>
            </w:r>
          </w:p>
        </w:tc>
        <w:tc>
          <w:tcPr>
            <w:tcW w:w="66"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sz w:val="22"/>
                <w:szCs w:val="22"/>
              </w:rPr>
            </w:pPr>
          </w:p>
          <w:p w:rsidR="00FF0798" w:rsidRPr="000D14D8" w:rsidRDefault="00FF0798" w:rsidP="00157705">
            <w:pPr>
              <w:jc w:val="both"/>
              <w:rPr>
                <w:b/>
                <w:sz w:val="22"/>
                <w:szCs w:val="22"/>
              </w:rPr>
            </w:pPr>
            <w:r w:rsidRPr="000D14D8">
              <w:rPr>
                <w:b/>
                <w:sz w:val="22"/>
                <w:szCs w:val="22"/>
              </w:rPr>
              <w:t xml:space="preserve">     / 4</w:t>
            </w:r>
          </w:p>
        </w:tc>
      </w:tr>
      <w:tr w:rsidR="00FF0798" w:rsidRPr="00CA6DA8" w:rsidTr="00D81691">
        <w:trPr>
          <w:trHeight w:val="327"/>
        </w:trPr>
        <w:tc>
          <w:tcPr>
            <w:tcW w:w="131"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157705">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pStyle w:val="Corpsdutexte0"/>
              <w:shd w:val="clear" w:color="auto" w:fill="auto"/>
              <w:spacing w:before="0" w:line="240" w:lineRule="auto"/>
              <w:ind w:left="83" w:right="138"/>
              <w:rPr>
                <w:rStyle w:val="CorpsdutexteNonItaliqueEspacement0pt"/>
                <w:b/>
                <w:sz w:val="22"/>
                <w:szCs w:val="22"/>
              </w:rPr>
            </w:pPr>
            <w:r w:rsidRPr="000D14D8">
              <w:rPr>
                <w:rStyle w:val="CorpsdutexteNonItaliqueEspacement0pt"/>
                <w:b/>
                <w:sz w:val="22"/>
                <w:szCs w:val="22"/>
              </w:rPr>
              <w:t xml:space="preserve">Totaux </w:t>
            </w:r>
            <w:r>
              <w:rPr>
                <w:rStyle w:val="CorpsdutexteNonItaliqueEspacement0pt"/>
                <w:b/>
                <w:sz w:val="22"/>
                <w:szCs w:val="22"/>
              </w:rPr>
              <w:t xml:space="preserve">qualifications et expériences du </w:t>
            </w:r>
            <w:r w:rsidRPr="000D14D8">
              <w:rPr>
                <w:rStyle w:val="CorpsdutexteNonItaliqueEspacement0pt"/>
                <w:b/>
                <w:sz w:val="22"/>
                <w:szCs w:val="22"/>
              </w:rPr>
              <w:t xml:space="preserve">Personnel-clé </w:t>
            </w:r>
          </w:p>
        </w:tc>
        <w:tc>
          <w:tcPr>
            <w:tcW w:w="66"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sz w:val="22"/>
                <w:szCs w:val="22"/>
              </w:rPr>
            </w:pPr>
            <w:r w:rsidRPr="000D14D8">
              <w:rPr>
                <w:sz w:val="22"/>
                <w:szCs w:val="22"/>
              </w:rPr>
              <w:t>/ 12</w:t>
            </w:r>
          </w:p>
          <w:p w:rsidR="00FF0798" w:rsidRDefault="00FF0798" w:rsidP="00157705">
            <w:pPr>
              <w:jc w:val="both"/>
              <w:rPr>
                <w:b/>
                <w:sz w:val="22"/>
                <w:szCs w:val="22"/>
              </w:rPr>
            </w:pPr>
            <w:r w:rsidRPr="000D14D8">
              <w:rPr>
                <w:b/>
                <w:sz w:val="22"/>
                <w:szCs w:val="22"/>
              </w:rPr>
              <w:t xml:space="preserve">         / 12</w:t>
            </w:r>
          </w:p>
          <w:p w:rsidR="00FF0798" w:rsidRPr="000D14D8" w:rsidRDefault="00FF0798" w:rsidP="00157705">
            <w:pPr>
              <w:jc w:val="both"/>
              <w:rPr>
                <w:b/>
                <w:sz w:val="22"/>
                <w:szCs w:val="22"/>
              </w:rPr>
            </w:pPr>
          </w:p>
        </w:tc>
      </w:tr>
      <w:tr w:rsidR="00FF0798" w:rsidRPr="00CA6DA8" w:rsidTr="00D81691">
        <w:trPr>
          <w:trHeight w:val="36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pStyle w:val="Corpsdutexte50"/>
              <w:shd w:val="clear" w:color="auto" w:fill="auto"/>
              <w:spacing w:line="240" w:lineRule="auto"/>
              <w:ind w:left="83" w:right="138"/>
              <w:jc w:val="both"/>
              <w:rPr>
                <w:b/>
                <w:sz w:val="22"/>
                <w:szCs w:val="22"/>
              </w:rPr>
            </w:pPr>
            <w:r w:rsidRPr="000D14D8">
              <w:rPr>
                <w:b/>
                <w:sz w:val="22"/>
                <w:szCs w:val="22"/>
              </w:rPr>
              <w:lastRenderedPageBreak/>
              <w:t>B- M</w:t>
            </w:r>
            <w:r>
              <w:rPr>
                <w:b/>
                <w:sz w:val="22"/>
                <w:szCs w:val="22"/>
              </w:rPr>
              <w:t>OYENS LOGISTIQUES</w:t>
            </w:r>
            <w:r w:rsidR="00E91679">
              <w:rPr>
                <w:b/>
                <w:sz w:val="22"/>
                <w:szCs w:val="22"/>
              </w:rPr>
              <w:t xml:space="preserve"> (08</w:t>
            </w:r>
            <w:r w:rsidRPr="000D14D8">
              <w:rPr>
                <w:b/>
                <w:sz w:val="22"/>
                <w:szCs w:val="22"/>
              </w:rPr>
              <w:t xml:space="preserve"> SOUS-CRITERES)</w:t>
            </w:r>
          </w:p>
        </w:tc>
      </w:tr>
      <w:tr w:rsidR="00FF0798" w:rsidRPr="00CA6DA8" w:rsidTr="00D81691">
        <w:trPr>
          <w:trHeight w:val="604"/>
        </w:trPr>
        <w:tc>
          <w:tcPr>
            <w:tcW w:w="131"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157705">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pStyle w:val="Corpsdutexte20"/>
              <w:shd w:val="clear" w:color="auto" w:fill="auto"/>
              <w:spacing w:before="0" w:after="0" w:line="240" w:lineRule="auto"/>
              <w:ind w:left="83" w:right="138"/>
              <w:rPr>
                <w:sz w:val="22"/>
                <w:szCs w:val="22"/>
              </w:rPr>
            </w:pPr>
            <w:r>
              <w:rPr>
                <w:sz w:val="22"/>
                <w:szCs w:val="22"/>
              </w:rPr>
              <w:t>Une (</w:t>
            </w:r>
            <w:r w:rsidRPr="000D14D8">
              <w:rPr>
                <w:sz w:val="22"/>
                <w:szCs w:val="22"/>
              </w:rPr>
              <w:t>01</w:t>
            </w:r>
            <w:r>
              <w:rPr>
                <w:sz w:val="22"/>
                <w:szCs w:val="22"/>
              </w:rPr>
              <w:t>)</w:t>
            </w:r>
            <w:r w:rsidRPr="000D14D8">
              <w:rPr>
                <w:sz w:val="22"/>
                <w:szCs w:val="22"/>
              </w:rPr>
              <w:t xml:space="preserve"> camion benne en propriété ou en location</w:t>
            </w:r>
            <w:r>
              <w:rPr>
                <w:sz w:val="22"/>
                <w:szCs w:val="22"/>
              </w:rPr>
              <w:t>, état moyen, âge maxi 10 ans </w:t>
            </w:r>
            <w:r w:rsidRPr="000D14D8">
              <w:rPr>
                <w:sz w:val="22"/>
                <w:szCs w:val="22"/>
              </w:rPr>
              <w:t xml:space="preserve">(oui si photocopie de carte grise légalisée </w:t>
            </w:r>
            <w:r>
              <w:rPr>
                <w:sz w:val="22"/>
                <w:szCs w:val="22"/>
              </w:rPr>
              <w:t>jointe.</w:t>
            </w:r>
            <w:r w:rsidRPr="000D14D8">
              <w:rPr>
                <w:sz w:val="22"/>
                <w:szCs w:val="22"/>
              </w:rPr>
              <w:t xml:space="preserve"> convention de location </w:t>
            </w:r>
            <w:r>
              <w:rPr>
                <w:sz w:val="22"/>
                <w:szCs w:val="22"/>
              </w:rPr>
              <w:t>le cas échéant</w:t>
            </w:r>
            <w:r w:rsidRPr="000D14D8">
              <w:rPr>
                <w:sz w:val="22"/>
                <w:szCs w:val="22"/>
              </w:rPr>
              <w:t>)</w:t>
            </w:r>
            <w:r>
              <w:rPr>
                <w:sz w:val="22"/>
                <w:szCs w:val="22"/>
              </w:rPr>
              <w:t>.</w:t>
            </w:r>
          </w:p>
        </w:tc>
        <w:tc>
          <w:tcPr>
            <w:tcW w:w="66"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sz w:val="22"/>
                <w:szCs w:val="22"/>
              </w:rPr>
            </w:pPr>
          </w:p>
        </w:tc>
      </w:tr>
      <w:tr w:rsidR="00FF0798" w:rsidRPr="00CA6DA8" w:rsidTr="00D81691">
        <w:trPr>
          <w:trHeight w:val="570"/>
        </w:trPr>
        <w:tc>
          <w:tcPr>
            <w:tcW w:w="131"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B367FB" w:rsidRDefault="00FF0798" w:rsidP="00157705">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pStyle w:val="Corpsdutexte20"/>
              <w:shd w:val="clear" w:color="auto" w:fill="auto"/>
              <w:spacing w:before="0" w:after="0" w:line="240" w:lineRule="auto"/>
              <w:ind w:left="83" w:right="138"/>
              <w:rPr>
                <w:sz w:val="22"/>
                <w:szCs w:val="22"/>
              </w:rPr>
            </w:pPr>
            <w:r>
              <w:rPr>
                <w:sz w:val="22"/>
                <w:szCs w:val="22"/>
              </w:rPr>
              <w:t xml:space="preserve">Une (01) </w:t>
            </w:r>
            <w:r w:rsidRPr="000D14D8">
              <w:rPr>
                <w:sz w:val="22"/>
                <w:szCs w:val="22"/>
              </w:rPr>
              <w:t>P</w:t>
            </w:r>
            <w:r>
              <w:rPr>
                <w:sz w:val="22"/>
                <w:szCs w:val="22"/>
              </w:rPr>
              <w:t xml:space="preserve">elle chargeuse </w:t>
            </w:r>
            <w:r w:rsidRPr="000D14D8">
              <w:rPr>
                <w:sz w:val="22"/>
                <w:szCs w:val="22"/>
              </w:rPr>
              <w:t xml:space="preserve">en propriété ou en location </w:t>
            </w:r>
            <w:r>
              <w:rPr>
                <w:sz w:val="22"/>
                <w:szCs w:val="22"/>
              </w:rPr>
              <w:t>état moyen, âge maxi. 15 ans </w:t>
            </w:r>
            <w:r w:rsidRPr="000D14D8">
              <w:rPr>
                <w:sz w:val="22"/>
                <w:szCs w:val="22"/>
              </w:rPr>
              <w:t xml:space="preserve">(oui si photocopie de carte grise légalisée </w:t>
            </w:r>
            <w:r>
              <w:rPr>
                <w:sz w:val="22"/>
                <w:szCs w:val="22"/>
              </w:rPr>
              <w:t>jointe.</w:t>
            </w:r>
            <w:r w:rsidRPr="000D14D8">
              <w:rPr>
                <w:sz w:val="22"/>
                <w:szCs w:val="22"/>
              </w:rPr>
              <w:t xml:space="preserve"> convention de location </w:t>
            </w:r>
            <w:r>
              <w:rPr>
                <w:sz w:val="22"/>
                <w:szCs w:val="22"/>
              </w:rPr>
              <w:t>le cas échéant</w:t>
            </w:r>
            <w:r w:rsidRPr="000D14D8">
              <w:rPr>
                <w:sz w:val="22"/>
                <w:szCs w:val="22"/>
              </w:rPr>
              <w:t>)</w:t>
            </w:r>
            <w:r>
              <w:rPr>
                <w:sz w:val="22"/>
                <w:szCs w:val="22"/>
              </w:rPr>
              <w:t>.</w:t>
            </w:r>
          </w:p>
        </w:tc>
        <w:tc>
          <w:tcPr>
            <w:tcW w:w="66"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sz w:val="22"/>
                <w:szCs w:val="22"/>
              </w:rPr>
            </w:pPr>
          </w:p>
        </w:tc>
      </w:tr>
      <w:tr w:rsidR="00E91679" w:rsidRPr="00CA6DA8" w:rsidTr="00D81691">
        <w:trPr>
          <w:trHeight w:val="549"/>
        </w:trPr>
        <w:tc>
          <w:tcPr>
            <w:tcW w:w="131" w:type="pct"/>
            <w:tcBorders>
              <w:top w:val="single" w:sz="4" w:space="0" w:color="auto"/>
              <w:left w:val="single" w:sz="4" w:space="0" w:color="auto"/>
              <w:bottom w:val="single" w:sz="4" w:space="0" w:color="auto"/>
              <w:right w:val="single" w:sz="4" w:space="0" w:color="auto"/>
            </w:tcBorders>
            <w:shd w:val="clear" w:color="auto" w:fill="FFFFFF"/>
            <w:vAlign w:val="center"/>
          </w:tcPr>
          <w:p w:rsidR="00E91679" w:rsidRPr="00B367FB" w:rsidRDefault="00E91679" w:rsidP="00157705">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vAlign w:val="center"/>
          </w:tcPr>
          <w:p w:rsidR="00E91679" w:rsidRDefault="00E91679" w:rsidP="00157705">
            <w:pPr>
              <w:jc w:val="both"/>
            </w:pPr>
            <w:r w:rsidRPr="00E251B6">
              <w:rPr>
                <w:sz w:val="22"/>
                <w:szCs w:val="22"/>
              </w:rPr>
              <w:t xml:space="preserve">Une (01) </w:t>
            </w:r>
            <w:r>
              <w:rPr>
                <w:sz w:val="22"/>
                <w:szCs w:val="22"/>
              </w:rPr>
              <w:t>Niveleuse</w:t>
            </w:r>
            <w:r w:rsidRPr="00E251B6">
              <w:rPr>
                <w:sz w:val="22"/>
                <w:szCs w:val="22"/>
              </w:rPr>
              <w:t xml:space="preserve"> en propriété ou en location état moyen, âge maxi. 15 ans (oui si photocopie de carte grise légalisée jointe. convention de location le cas échéant).</w:t>
            </w:r>
          </w:p>
        </w:tc>
        <w:tc>
          <w:tcPr>
            <w:tcW w:w="66" w:type="pct"/>
            <w:tcBorders>
              <w:top w:val="single" w:sz="4" w:space="0" w:color="auto"/>
              <w:left w:val="single" w:sz="4" w:space="0" w:color="auto"/>
              <w:bottom w:val="single" w:sz="4" w:space="0" w:color="auto"/>
              <w:right w:val="single" w:sz="4" w:space="0" w:color="auto"/>
            </w:tcBorders>
            <w:shd w:val="clear" w:color="auto" w:fill="FFFFFF"/>
            <w:vAlign w:val="center"/>
          </w:tcPr>
          <w:p w:rsidR="00E91679" w:rsidRPr="000D14D8" w:rsidRDefault="00E91679" w:rsidP="00157705">
            <w:pPr>
              <w:ind w:left="-426" w:right="-398"/>
              <w:jc w:val="both"/>
              <w:rPr>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E91679" w:rsidRPr="000D14D8" w:rsidRDefault="00E91679" w:rsidP="00157705">
            <w:pPr>
              <w:ind w:left="-426" w:right="-398"/>
              <w:jc w:val="both"/>
              <w:rPr>
                <w:sz w:val="22"/>
                <w:szCs w:val="22"/>
              </w:rPr>
            </w:pPr>
          </w:p>
        </w:tc>
      </w:tr>
      <w:tr w:rsidR="00E91679" w:rsidRPr="00CA6DA8" w:rsidTr="00D81691">
        <w:trPr>
          <w:trHeight w:val="549"/>
        </w:trPr>
        <w:tc>
          <w:tcPr>
            <w:tcW w:w="131" w:type="pct"/>
            <w:tcBorders>
              <w:top w:val="single" w:sz="4" w:space="0" w:color="auto"/>
              <w:left w:val="single" w:sz="4" w:space="0" w:color="auto"/>
              <w:bottom w:val="single" w:sz="4" w:space="0" w:color="auto"/>
              <w:right w:val="single" w:sz="4" w:space="0" w:color="auto"/>
            </w:tcBorders>
            <w:shd w:val="clear" w:color="auto" w:fill="FFFFFF"/>
            <w:vAlign w:val="center"/>
          </w:tcPr>
          <w:p w:rsidR="00E91679" w:rsidRPr="00B367FB" w:rsidRDefault="00E91679" w:rsidP="00157705">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vAlign w:val="center"/>
          </w:tcPr>
          <w:p w:rsidR="00E91679" w:rsidRDefault="00E91679" w:rsidP="00157705">
            <w:pPr>
              <w:jc w:val="both"/>
            </w:pPr>
            <w:r>
              <w:rPr>
                <w:sz w:val="22"/>
                <w:szCs w:val="22"/>
              </w:rPr>
              <w:t>Un</w:t>
            </w:r>
            <w:r w:rsidRPr="00E251B6">
              <w:rPr>
                <w:sz w:val="22"/>
                <w:szCs w:val="22"/>
              </w:rPr>
              <w:t xml:space="preserve"> (01) </w:t>
            </w:r>
            <w:r>
              <w:rPr>
                <w:sz w:val="22"/>
                <w:szCs w:val="22"/>
              </w:rPr>
              <w:t>Camion bouille</w:t>
            </w:r>
            <w:r w:rsidRPr="00E251B6">
              <w:rPr>
                <w:sz w:val="22"/>
                <w:szCs w:val="22"/>
              </w:rPr>
              <w:t xml:space="preserve"> en propriété ou en location état moyen, âge maxi. 15 ans (oui si photocopie de carte grise légalisée jointe. convention de location le cas échéant).</w:t>
            </w:r>
          </w:p>
        </w:tc>
        <w:tc>
          <w:tcPr>
            <w:tcW w:w="66" w:type="pct"/>
            <w:tcBorders>
              <w:top w:val="single" w:sz="4" w:space="0" w:color="auto"/>
              <w:left w:val="single" w:sz="4" w:space="0" w:color="auto"/>
              <w:bottom w:val="single" w:sz="4" w:space="0" w:color="auto"/>
              <w:right w:val="single" w:sz="4" w:space="0" w:color="auto"/>
            </w:tcBorders>
            <w:shd w:val="clear" w:color="auto" w:fill="FFFFFF"/>
            <w:vAlign w:val="center"/>
          </w:tcPr>
          <w:p w:rsidR="00E91679" w:rsidRPr="000D14D8" w:rsidRDefault="00E91679" w:rsidP="00157705">
            <w:pPr>
              <w:ind w:left="-426" w:right="-398"/>
              <w:jc w:val="both"/>
              <w:rPr>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E91679" w:rsidRPr="000D14D8" w:rsidRDefault="00E91679" w:rsidP="00157705">
            <w:pPr>
              <w:ind w:left="-426" w:right="-398"/>
              <w:jc w:val="both"/>
              <w:rPr>
                <w:sz w:val="22"/>
                <w:szCs w:val="22"/>
              </w:rPr>
            </w:pPr>
          </w:p>
        </w:tc>
      </w:tr>
      <w:tr w:rsidR="00E91679" w:rsidRPr="00CA6DA8" w:rsidTr="00D81691">
        <w:trPr>
          <w:trHeight w:val="549"/>
        </w:trPr>
        <w:tc>
          <w:tcPr>
            <w:tcW w:w="131" w:type="pct"/>
            <w:tcBorders>
              <w:top w:val="single" w:sz="4" w:space="0" w:color="auto"/>
              <w:left w:val="single" w:sz="4" w:space="0" w:color="auto"/>
              <w:bottom w:val="single" w:sz="4" w:space="0" w:color="auto"/>
              <w:right w:val="single" w:sz="4" w:space="0" w:color="auto"/>
            </w:tcBorders>
            <w:shd w:val="clear" w:color="auto" w:fill="FFFFFF"/>
            <w:vAlign w:val="center"/>
          </w:tcPr>
          <w:p w:rsidR="00E91679" w:rsidRPr="00B367FB" w:rsidRDefault="00E91679" w:rsidP="00157705">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vAlign w:val="center"/>
          </w:tcPr>
          <w:p w:rsidR="00E91679" w:rsidRDefault="00E91679" w:rsidP="00157705">
            <w:pPr>
              <w:jc w:val="both"/>
            </w:pPr>
            <w:r>
              <w:rPr>
                <w:sz w:val="22"/>
                <w:szCs w:val="22"/>
              </w:rPr>
              <w:t>Un</w:t>
            </w:r>
            <w:r w:rsidRPr="00E251B6">
              <w:rPr>
                <w:sz w:val="22"/>
                <w:szCs w:val="22"/>
              </w:rPr>
              <w:t xml:space="preserve"> (01) </w:t>
            </w:r>
            <w:r>
              <w:rPr>
                <w:sz w:val="22"/>
                <w:szCs w:val="22"/>
              </w:rPr>
              <w:t xml:space="preserve">camion </w:t>
            </w:r>
            <w:r w:rsidR="00C875CA">
              <w:rPr>
                <w:sz w:val="22"/>
                <w:szCs w:val="22"/>
              </w:rPr>
              <w:t>épandeur</w:t>
            </w:r>
            <w:r w:rsidRPr="00E251B6">
              <w:rPr>
                <w:sz w:val="22"/>
                <w:szCs w:val="22"/>
              </w:rPr>
              <w:t xml:space="preserve"> en propriété ou en location état moyen, âge maxi. 15 ans (oui si photocopie de carte grise légalisée jointe. convention de location le cas échéant).</w:t>
            </w:r>
          </w:p>
        </w:tc>
        <w:tc>
          <w:tcPr>
            <w:tcW w:w="66" w:type="pct"/>
            <w:tcBorders>
              <w:top w:val="single" w:sz="4" w:space="0" w:color="auto"/>
              <w:left w:val="single" w:sz="4" w:space="0" w:color="auto"/>
              <w:bottom w:val="single" w:sz="4" w:space="0" w:color="auto"/>
              <w:right w:val="single" w:sz="4" w:space="0" w:color="auto"/>
            </w:tcBorders>
            <w:shd w:val="clear" w:color="auto" w:fill="FFFFFF"/>
            <w:vAlign w:val="center"/>
          </w:tcPr>
          <w:p w:rsidR="00E91679" w:rsidRPr="000D14D8" w:rsidRDefault="00E91679" w:rsidP="00157705">
            <w:pPr>
              <w:ind w:left="-426" w:right="-398"/>
              <w:jc w:val="both"/>
              <w:rPr>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E91679" w:rsidRPr="000D14D8" w:rsidRDefault="00E91679" w:rsidP="00157705">
            <w:pPr>
              <w:ind w:left="-426" w:right="-398"/>
              <w:jc w:val="both"/>
              <w:rPr>
                <w:sz w:val="22"/>
                <w:szCs w:val="22"/>
              </w:rPr>
            </w:pPr>
          </w:p>
        </w:tc>
      </w:tr>
      <w:tr w:rsidR="00FF0798" w:rsidRPr="00CA6DA8" w:rsidTr="00D81691">
        <w:trPr>
          <w:trHeight w:val="549"/>
        </w:trPr>
        <w:tc>
          <w:tcPr>
            <w:tcW w:w="131"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B367FB" w:rsidRDefault="00FF0798" w:rsidP="00157705">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Default="00FF0798" w:rsidP="00157705">
            <w:pPr>
              <w:pStyle w:val="Corpsdutexte20"/>
              <w:shd w:val="clear" w:color="auto" w:fill="auto"/>
              <w:spacing w:before="0" w:after="0" w:line="240" w:lineRule="auto"/>
              <w:ind w:left="83" w:right="138"/>
              <w:rPr>
                <w:sz w:val="22"/>
                <w:szCs w:val="22"/>
              </w:rPr>
            </w:pPr>
            <w:r>
              <w:rPr>
                <w:sz w:val="22"/>
                <w:szCs w:val="22"/>
              </w:rPr>
              <w:t xml:space="preserve">Un (01) compacteur à roues ou à jante lisse) </w:t>
            </w:r>
            <w:r w:rsidRPr="000D14D8">
              <w:rPr>
                <w:sz w:val="22"/>
                <w:szCs w:val="22"/>
              </w:rPr>
              <w:t xml:space="preserve">en propriété ou en location </w:t>
            </w:r>
            <w:r>
              <w:rPr>
                <w:sz w:val="22"/>
                <w:szCs w:val="22"/>
              </w:rPr>
              <w:t>état moyen, âgé maxi 15 ans </w:t>
            </w:r>
            <w:r w:rsidRPr="000D14D8">
              <w:rPr>
                <w:sz w:val="22"/>
                <w:szCs w:val="22"/>
              </w:rPr>
              <w:t xml:space="preserve">(oui si </w:t>
            </w:r>
            <w:r>
              <w:rPr>
                <w:sz w:val="22"/>
                <w:szCs w:val="22"/>
              </w:rPr>
              <w:t>photocopie carte grise légalisée jointe, convention de location, le cas échéant</w:t>
            </w:r>
            <w:r w:rsidRPr="000D14D8">
              <w:rPr>
                <w:sz w:val="22"/>
                <w:szCs w:val="22"/>
              </w:rPr>
              <w:t>)</w:t>
            </w:r>
            <w:r>
              <w:rPr>
                <w:sz w:val="22"/>
                <w:szCs w:val="22"/>
              </w:rPr>
              <w:t>.</w:t>
            </w:r>
          </w:p>
        </w:tc>
        <w:tc>
          <w:tcPr>
            <w:tcW w:w="66"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sz w:val="22"/>
                <w:szCs w:val="22"/>
              </w:rPr>
            </w:pPr>
          </w:p>
        </w:tc>
      </w:tr>
      <w:tr w:rsidR="00FF0798" w:rsidRPr="00CA6DA8" w:rsidTr="00D81691">
        <w:trPr>
          <w:trHeight w:val="295"/>
        </w:trPr>
        <w:tc>
          <w:tcPr>
            <w:tcW w:w="131"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B367FB" w:rsidRDefault="00FF0798" w:rsidP="00157705">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pStyle w:val="Corpsdutexte20"/>
              <w:shd w:val="clear" w:color="auto" w:fill="auto"/>
              <w:spacing w:before="0" w:after="0" w:line="240" w:lineRule="auto"/>
              <w:ind w:left="83" w:right="138"/>
              <w:rPr>
                <w:sz w:val="22"/>
                <w:szCs w:val="22"/>
              </w:rPr>
            </w:pPr>
            <w:r w:rsidRPr="000D14D8">
              <w:rPr>
                <w:sz w:val="22"/>
                <w:szCs w:val="22"/>
              </w:rPr>
              <w:t>Petit matériel de chantier</w:t>
            </w:r>
            <w:r>
              <w:rPr>
                <w:sz w:val="22"/>
                <w:szCs w:val="22"/>
              </w:rPr>
              <w:t xml:space="preserve"> à l’état neuf</w:t>
            </w:r>
            <w:r w:rsidRPr="000D14D8">
              <w:rPr>
                <w:sz w:val="22"/>
                <w:szCs w:val="22"/>
              </w:rPr>
              <w:t xml:space="preserve"> (pelles, brouettes, </w:t>
            </w:r>
            <w:r w:rsidR="00C875CA" w:rsidRPr="000D14D8">
              <w:rPr>
                <w:sz w:val="22"/>
                <w:szCs w:val="22"/>
              </w:rPr>
              <w:t>etc.</w:t>
            </w:r>
            <w:r w:rsidRPr="000D14D8">
              <w:rPr>
                <w:sz w:val="22"/>
                <w:szCs w:val="22"/>
              </w:rPr>
              <w:t>)</w:t>
            </w:r>
            <w:r>
              <w:rPr>
                <w:sz w:val="22"/>
                <w:szCs w:val="22"/>
              </w:rPr>
              <w:t xml:space="preserve"> (oui si factures produites)</w:t>
            </w:r>
          </w:p>
        </w:tc>
        <w:tc>
          <w:tcPr>
            <w:tcW w:w="66"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sz w:val="22"/>
                <w:szCs w:val="22"/>
              </w:rPr>
            </w:pPr>
          </w:p>
        </w:tc>
      </w:tr>
      <w:tr w:rsidR="00FF0798" w:rsidRPr="00CA6DA8" w:rsidTr="00D81691">
        <w:trPr>
          <w:trHeight w:val="533"/>
        </w:trPr>
        <w:tc>
          <w:tcPr>
            <w:tcW w:w="131"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157705">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17</w:t>
            </w:r>
          </w:p>
        </w:tc>
        <w:tc>
          <w:tcPr>
            <w:tcW w:w="4050"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pStyle w:val="Corpsdutexte20"/>
              <w:shd w:val="clear" w:color="auto" w:fill="auto"/>
              <w:spacing w:before="0" w:after="0" w:line="240" w:lineRule="auto"/>
              <w:ind w:left="83" w:right="138"/>
              <w:rPr>
                <w:sz w:val="22"/>
                <w:szCs w:val="22"/>
              </w:rPr>
            </w:pPr>
            <w:r>
              <w:rPr>
                <w:sz w:val="22"/>
                <w:szCs w:val="22"/>
              </w:rPr>
              <w:t>Au moins une (01) tronçonneuse  en propriété ou en location , bon état, âge maxi 05 ans (oui si si photocopie facture légalisée jointe, convention de location , le cas échéant)</w:t>
            </w:r>
          </w:p>
        </w:tc>
        <w:tc>
          <w:tcPr>
            <w:tcW w:w="66"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sz w:val="22"/>
                <w:szCs w:val="22"/>
              </w:rPr>
            </w:pPr>
          </w:p>
        </w:tc>
      </w:tr>
      <w:tr w:rsidR="00FF0798" w:rsidRPr="00CA6DA8" w:rsidTr="00D81691">
        <w:trPr>
          <w:trHeight w:val="353"/>
        </w:trPr>
        <w:tc>
          <w:tcPr>
            <w:tcW w:w="131"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157705">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pStyle w:val="Corpsdutexte20"/>
              <w:shd w:val="clear" w:color="auto" w:fill="auto"/>
              <w:spacing w:before="0" w:after="0" w:line="240" w:lineRule="auto"/>
              <w:ind w:left="83" w:right="138"/>
              <w:rPr>
                <w:sz w:val="22"/>
                <w:szCs w:val="22"/>
              </w:rPr>
            </w:pPr>
            <w:r w:rsidRPr="000D14D8">
              <w:rPr>
                <w:rStyle w:val="CorpsdutexteNonItaliqueEspacement0pt"/>
                <w:b/>
                <w:sz w:val="22"/>
                <w:szCs w:val="22"/>
              </w:rPr>
              <w:t>Total de « OUI » attribués aux moyens logistiques</w:t>
            </w:r>
          </w:p>
        </w:tc>
        <w:tc>
          <w:tcPr>
            <w:tcW w:w="66"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sz w:val="22"/>
                <w:szCs w:val="22"/>
              </w:rPr>
            </w:pPr>
          </w:p>
          <w:p w:rsidR="00FF0798" w:rsidRPr="000D14D8" w:rsidRDefault="00E91679" w:rsidP="00157705">
            <w:pPr>
              <w:jc w:val="both"/>
              <w:rPr>
                <w:b/>
                <w:sz w:val="22"/>
                <w:szCs w:val="22"/>
              </w:rPr>
            </w:pPr>
            <w:r>
              <w:rPr>
                <w:b/>
                <w:sz w:val="22"/>
                <w:szCs w:val="22"/>
              </w:rPr>
              <w:t xml:space="preserve">       / 08</w:t>
            </w:r>
          </w:p>
        </w:tc>
      </w:tr>
      <w:tr w:rsidR="00FF0798" w:rsidRPr="00CA6DA8" w:rsidTr="00D81691">
        <w:trPr>
          <w:trHeight w:val="270"/>
        </w:trPr>
        <w:tc>
          <w:tcPr>
            <w:tcW w:w="131"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157705">
            <w:pPr>
              <w:pStyle w:val="Corpsdutexte20"/>
              <w:shd w:val="clear" w:color="auto" w:fill="auto"/>
              <w:spacing w:before="0" w:after="0" w:line="240" w:lineRule="auto"/>
              <w:ind w:left="-426" w:right="-398"/>
              <w:rPr>
                <w:rFonts w:ascii="Arial" w:hAnsi="Arial" w:cs="Arial"/>
                <w:sz w:val="20"/>
                <w:szCs w:val="20"/>
              </w:rPr>
            </w:pPr>
          </w:p>
        </w:tc>
        <w:tc>
          <w:tcPr>
            <w:tcW w:w="4869"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b/>
                <w:sz w:val="22"/>
                <w:szCs w:val="22"/>
              </w:rPr>
            </w:pPr>
            <w:r w:rsidRPr="000D14D8">
              <w:rPr>
                <w:b/>
                <w:sz w:val="22"/>
                <w:szCs w:val="22"/>
              </w:rPr>
              <w:t>C- REFRENCES DU SOUMISSIONNAIRES (01 SOUS-CRITERES)</w:t>
            </w:r>
          </w:p>
        </w:tc>
      </w:tr>
      <w:tr w:rsidR="00FF0798" w:rsidRPr="00CA6DA8" w:rsidTr="00D81691">
        <w:trPr>
          <w:trHeight w:val="892"/>
        </w:trPr>
        <w:tc>
          <w:tcPr>
            <w:tcW w:w="131"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157705">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pStyle w:val="Corpsdutexte20"/>
              <w:shd w:val="clear" w:color="auto" w:fill="auto"/>
              <w:spacing w:before="0" w:after="0" w:line="240" w:lineRule="auto"/>
              <w:ind w:left="83" w:right="138"/>
              <w:rPr>
                <w:sz w:val="22"/>
                <w:szCs w:val="22"/>
              </w:rPr>
            </w:pPr>
            <w:r w:rsidRPr="000D14D8">
              <w:rPr>
                <w:sz w:val="22"/>
                <w:szCs w:val="22"/>
              </w:rPr>
              <w:t xml:space="preserve">Au moins deux (02) marchés de </w:t>
            </w:r>
            <w:r>
              <w:rPr>
                <w:sz w:val="22"/>
                <w:szCs w:val="22"/>
              </w:rPr>
              <w:t>travaux routiers publics</w:t>
            </w:r>
            <w:r w:rsidRPr="000D14D8">
              <w:rPr>
                <w:sz w:val="22"/>
                <w:szCs w:val="22"/>
              </w:rPr>
              <w:t xml:space="preserve"> exécutés de manière satisfaisante au cours des trois (03) dernières années (joindre copies des premières, deuxième et dernières pages des contrats ; PV de réception provisoire ou définitive)</w:t>
            </w:r>
          </w:p>
        </w:tc>
        <w:tc>
          <w:tcPr>
            <w:tcW w:w="66"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rFonts w:ascii="Arial" w:hAnsi="Arial" w:cs="Arial"/>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rFonts w:ascii="Arial" w:hAnsi="Arial" w:cs="Arial"/>
                <w:sz w:val="22"/>
                <w:szCs w:val="22"/>
              </w:rPr>
            </w:pPr>
          </w:p>
        </w:tc>
      </w:tr>
      <w:tr w:rsidR="00FF0798" w:rsidRPr="00CA6DA8" w:rsidTr="00D81691">
        <w:trPr>
          <w:trHeight w:val="306"/>
        </w:trPr>
        <w:tc>
          <w:tcPr>
            <w:tcW w:w="131"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157705">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pStyle w:val="Corpsdutexte20"/>
              <w:shd w:val="clear" w:color="auto" w:fill="auto"/>
              <w:spacing w:before="0" w:after="0" w:line="240" w:lineRule="auto"/>
              <w:ind w:right="138"/>
              <w:rPr>
                <w:sz w:val="22"/>
                <w:szCs w:val="22"/>
              </w:rPr>
            </w:pPr>
            <w:r w:rsidRPr="000D14D8">
              <w:rPr>
                <w:rStyle w:val="CorpsdutexteNonItaliqueEspacement0pt"/>
                <w:b/>
                <w:sz w:val="22"/>
                <w:szCs w:val="22"/>
              </w:rPr>
              <w:t>Total de « OUI » attribués aux références du soumissionnaire</w:t>
            </w:r>
          </w:p>
        </w:tc>
        <w:tc>
          <w:tcPr>
            <w:tcW w:w="66"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rFonts w:ascii="Arial" w:hAnsi="Arial" w:cs="Arial"/>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rFonts w:ascii="Arial" w:hAnsi="Arial" w:cs="Arial"/>
                <w:sz w:val="22"/>
                <w:szCs w:val="22"/>
              </w:rPr>
            </w:pPr>
          </w:p>
          <w:p w:rsidR="00FF0798" w:rsidRPr="000D14D8" w:rsidRDefault="00FF0798" w:rsidP="00157705">
            <w:pPr>
              <w:jc w:val="both"/>
              <w:rPr>
                <w:b/>
                <w:sz w:val="22"/>
                <w:szCs w:val="22"/>
              </w:rPr>
            </w:pPr>
            <w:r w:rsidRPr="000D14D8">
              <w:rPr>
                <w:b/>
                <w:sz w:val="22"/>
                <w:szCs w:val="22"/>
              </w:rPr>
              <w:t xml:space="preserve">      / 01</w:t>
            </w:r>
          </w:p>
        </w:tc>
      </w:tr>
      <w:tr w:rsidR="00FF0798" w:rsidRPr="00CA6DA8" w:rsidTr="00D81691">
        <w:trPr>
          <w:trHeight w:val="389"/>
        </w:trPr>
        <w:tc>
          <w:tcPr>
            <w:tcW w:w="131"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157705">
            <w:pPr>
              <w:pStyle w:val="Corpsdutexte20"/>
              <w:shd w:val="clear" w:color="auto" w:fill="auto"/>
              <w:spacing w:before="0" w:after="0" w:line="240" w:lineRule="auto"/>
              <w:ind w:left="-426" w:right="-398"/>
              <w:rPr>
                <w:rFonts w:ascii="Arial" w:hAnsi="Arial" w:cs="Arial"/>
                <w:sz w:val="20"/>
                <w:szCs w:val="20"/>
              </w:rPr>
            </w:pPr>
          </w:p>
        </w:tc>
        <w:tc>
          <w:tcPr>
            <w:tcW w:w="4869"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b/>
                <w:sz w:val="22"/>
                <w:szCs w:val="22"/>
              </w:rPr>
            </w:pPr>
            <w:r w:rsidRPr="000D14D8">
              <w:rPr>
                <w:b/>
                <w:sz w:val="22"/>
                <w:szCs w:val="22"/>
              </w:rPr>
              <w:t>D-LA CAPACITE FINANCIERE (02 SOUS-CRITERES)</w:t>
            </w:r>
          </w:p>
        </w:tc>
      </w:tr>
      <w:tr w:rsidR="00FF0798" w:rsidRPr="00CA6DA8" w:rsidTr="00D81691">
        <w:trPr>
          <w:trHeight w:val="654"/>
        </w:trPr>
        <w:tc>
          <w:tcPr>
            <w:tcW w:w="131"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157705">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E14A35" w:rsidRDefault="00FF0798" w:rsidP="00AF0117">
            <w:pPr>
              <w:spacing w:line="276" w:lineRule="auto"/>
              <w:jc w:val="both"/>
              <w:rPr>
                <w:color w:val="FF0000"/>
                <w:sz w:val="22"/>
                <w:szCs w:val="22"/>
              </w:rPr>
            </w:pPr>
            <w:r w:rsidRPr="00E14A35">
              <w:rPr>
                <w:sz w:val="22"/>
                <w:szCs w:val="22"/>
              </w:rPr>
              <w:t>Chiffre d’affaires des trois</w:t>
            </w:r>
            <w:r w:rsidR="001B0669">
              <w:rPr>
                <w:sz w:val="22"/>
                <w:szCs w:val="22"/>
              </w:rPr>
              <w:t xml:space="preserve"> </w:t>
            </w:r>
            <w:r w:rsidRPr="00E14A35">
              <w:rPr>
                <w:sz w:val="22"/>
                <w:szCs w:val="22"/>
              </w:rPr>
              <w:t>(03) dernières dans l</w:t>
            </w:r>
            <w:r>
              <w:rPr>
                <w:sz w:val="22"/>
                <w:szCs w:val="22"/>
              </w:rPr>
              <w:t>’exécution des travaux rou</w:t>
            </w:r>
            <w:r w:rsidR="00A568B6">
              <w:rPr>
                <w:sz w:val="22"/>
                <w:szCs w:val="22"/>
              </w:rPr>
              <w:t xml:space="preserve">tiers publics au moins égal à </w:t>
            </w:r>
            <w:r w:rsidR="00AF0117">
              <w:rPr>
                <w:sz w:val="22"/>
                <w:szCs w:val="22"/>
              </w:rPr>
              <w:t>200 000 000</w:t>
            </w:r>
            <w:r w:rsidRPr="00C875CA">
              <w:rPr>
                <w:sz w:val="22"/>
                <w:szCs w:val="22"/>
              </w:rPr>
              <w:t xml:space="preserve"> FCFA TTC</w:t>
            </w:r>
            <w:r w:rsidRPr="00E91679">
              <w:rPr>
                <w:color w:val="FF0000"/>
                <w:sz w:val="22"/>
                <w:szCs w:val="22"/>
              </w:rPr>
              <w:t xml:space="preserve"> </w:t>
            </w:r>
            <w:r w:rsidRPr="00E14A35">
              <w:rPr>
                <w:sz w:val="22"/>
                <w:szCs w:val="22"/>
              </w:rPr>
              <w:t>(joindre justificatifs, selon le bilan ou la déclaration statistique et fiscale)</w:t>
            </w:r>
          </w:p>
        </w:tc>
        <w:tc>
          <w:tcPr>
            <w:tcW w:w="66"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rFonts w:ascii="Arial" w:hAnsi="Arial" w:cs="Arial"/>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rFonts w:ascii="Arial" w:hAnsi="Arial" w:cs="Arial"/>
                <w:sz w:val="22"/>
                <w:szCs w:val="22"/>
              </w:rPr>
            </w:pPr>
          </w:p>
        </w:tc>
      </w:tr>
      <w:tr w:rsidR="00FF0798" w:rsidRPr="00CA6DA8" w:rsidTr="00D81691">
        <w:trPr>
          <w:trHeight w:val="1113"/>
        </w:trPr>
        <w:tc>
          <w:tcPr>
            <w:tcW w:w="131"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157705">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AF0117">
            <w:pPr>
              <w:pStyle w:val="Corpsdutexte20"/>
              <w:shd w:val="clear" w:color="auto" w:fill="auto"/>
              <w:spacing w:before="0" w:after="0" w:line="240" w:lineRule="auto"/>
              <w:ind w:left="83" w:right="138"/>
              <w:rPr>
                <w:sz w:val="22"/>
                <w:szCs w:val="22"/>
              </w:rPr>
            </w:pPr>
            <w:r w:rsidRPr="000D14D8">
              <w:rPr>
                <w:sz w:val="22"/>
                <w:szCs w:val="22"/>
              </w:rPr>
              <w:t>L’attestation</w:t>
            </w:r>
            <w:r>
              <w:rPr>
                <w:sz w:val="22"/>
                <w:szCs w:val="22"/>
              </w:rPr>
              <w:t xml:space="preserve"> d’une capacité</w:t>
            </w:r>
            <w:r w:rsidR="00A568B6">
              <w:rPr>
                <w:sz w:val="22"/>
                <w:szCs w:val="22"/>
              </w:rPr>
              <w:t xml:space="preserve"> financière de </w:t>
            </w:r>
            <w:r w:rsidR="00AF0117">
              <w:rPr>
                <w:sz w:val="22"/>
                <w:szCs w:val="22"/>
              </w:rPr>
              <w:t>66 000 000</w:t>
            </w:r>
            <w:r w:rsidRPr="00C875CA">
              <w:rPr>
                <w:sz w:val="22"/>
                <w:szCs w:val="22"/>
              </w:rPr>
              <w:t xml:space="preserve"> FCFA</w:t>
            </w:r>
            <w:r w:rsidRPr="000D14D8">
              <w:rPr>
                <w:sz w:val="22"/>
                <w:szCs w:val="22"/>
              </w:rPr>
              <w:t>, délivrée par une banque agréée. En cas de groupement chaque membre du groupement devra satisfaire au montant ci-dessus. Le mandataire du groupement devra, quant à lui, produire une capacité financ</w:t>
            </w:r>
            <w:r>
              <w:rPr>
                <w:sz w:val="22"/>
                <w:szCs w:val="22"/>
              </w:rPr>
              <w:t xml:space="preserve">ière de montant minimum égal </w:t>
            </w:r>
            <w:r w:rsidR="00A568B6">
              <w:rPr>
                <w:sz w:val="22"/>
                <w:szCs w:val="22"/>
              </w:rPr>
              <w:t xml:space="preserve">à </w:t>
            </w:r>
            <w:r w:rsidR="00AF0117">
              <w:rPr>
                <w:sz w:val="22"/>
                <w:szCs w:val="22"/>
              </w:rPr>
              <w:t>66</w:t>
            </w:r>
            <w:r w:rsidR="00A568B6" w:rsidRPr="00C875CA">
              <w:rPr>
                <w:sz w:val="22"/>
                <w:szCs w:val="22"/>
              </w:rPr>
              <w:t xml:space="preserve"> 000</w:t>
            </w:r>
            <w:r w:rsidRPr="00C875CA">
              <w:rPr>
                <w:sz w:val="22"/>
                <w:szCs w:val="22"/>
              </w:rPr>
              <w:t> 000 FCFA</w:t>
            </w:r>
            <w:r w:rsidRPr="000D14D8">
              <w:rPr>
                <w:sz w:val="22"/>
                <w:szCs w:val="22"/>
              </w:rPr>
              <w:t>.</w:t>
            </w:r>
          </w:p>
        </w:tc>
        <w:tc>
          <w:tcPr>
            <w:tcW w:w="66"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rFonts w:ascii="Arial" w:hAnsi="Arial" w:cs="Arial"/>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rFonts w:ascii="Arial" w:hAnsi="Arial" w:cs="Arial"/>
                <w:sz w:val="22"/>
                <w:szCs w:val="22"/>
              </w:rPr>
            </w:pPr>
          </w:p>
        </w:tc>
      </w:tr>
      <w:tr w:rsidR="00FF0798" w:rsidRPr="00CA6DA8" w:rsidTr="00D81691">
        <w:trPr>
          <w:trHeight w:val="357"/>
        </w:trPr>
        <w:tc>
          <w:tcPr>
            <w:tcW w:w="131"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157705">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pStyle w:val="Corpsdutexte20"/>
              <w:shd w:val="clear" w:color="auto" w:fill="auto"/>
              <w:spacing w:before="0" w:after="0" w:line="240" w:lineRule="auto"/>
              <w:ind w:right="138"/>
              <w:rPr>
                <w:sz w:val="22"/>
                <w:szCs w:val="22"/>
              </w:rPr>
            </w:pPr>
            <w:r w:rsidRPr="000D14D8">
              <w:rPr>
                <w:rStyle w:val="CorpsdutexteNonItaliqueEspacement0pt"/>
                <w:b/>
                <w:sz w:val="22"/>
                <w:szCs w:val="22"/>
              </w:rPr>
              <w:t>Total de « OUI » attribués à la capacité financière</w:t>
            </w:r>
          </w:p>
        </w:tc>
        <w:tc>
          <w:tcPr>
            <w:tcW w:w="66"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rFonts w:ascii="Arial" w:hAnsi="Arial" w:cs="Arial"/>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rFonts w:ascii="Arial" w:hAnsi="Arial" w:cs="Arial"/>
                <w:sz w:val="22"/>
                <w:szCs w:val="22"/>
              </w:rPr>
            </w:pPr>
          </w:p>
          <w:p w:rsidR="00FF0798" w:rsidRPr="000D14D8" w:rsidRDefault="00FF0798" w:rsidP="00157705">
            <w:pPr>
              <w:jc w:val="both"/>
              <w:rPr>
                <w:b/>
                <w:sz w:val="22"/>
                <w:szCs w:val="22"/>
              </w:rPr>
            </w:pPr>
            <w:r w:rsidRPr="000D14D8">
              <w:rPr>
                <w:rFonts w:ascii="Arial" w:hAnsi="Arial" w:cs="Arial"/>
                <w:sz w:val="22"/>
                <w:szCs w:val="22"/>
              </w:rPr>
              <w:t xml:space="preserve">   </w:t>
            </w:r>
            <w:r w:rsidRPr="000D14D8">
              <w:rPr>
                <w:b/>
                <w:sz w:val="22"/>
                <w:szCs w:val="22"/>
              </w:rPr>
              <w:t>/02</w:t>
            </w:r>
          </w:p>
        </w:tc>
      </w:tr>
      <w:tr w:rsidR="00FF0798" w:rsidRPr="00CA6DA8" w:rsidTr="00D81691">
        <w:trPr>
          <w:trHeight w:val="267"/>
        </w:trPr>
        <w:tc>
          <w:tcPr>
            <w:tcW w:w="131"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157705">
            <w:pPr>
              <w:pStyle w:val="Corpsdutexte20"/>
              <w:shd w:val="clear" w:color="auto" w:fill="auto"/>
              <w:spacing w:before="0" w:after="0" w:line="240" w:lineRule="auto"/>
              <w:ind w:left="-426" w:right="-398"/>
              <w:rPr>
                <w:rFonts w:ascii="Arial" w:hAnsi="Arial" w:cs="Arial"/>
                <w:sz w:val="20"/>
                <w:szCs w:val="20"/>
              </w:rPr>
            </w:pPr>
          </w:p>
        </w:tc>
        <w:tc>
          <w:tcPr>
            <w:tcW w:w="4869"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b/>
                <w:sz w:val="22"/>
                <w:szCs w:val="22"/>
              </w:rPr>
            </w:pPr>
            <w:r w:rsidRPr="000D14D8">
              <w:rPr>
                <w:b/>
                <w:sz w:val="22"/>
                <w:szCs w:val="22"/>
              </w:rPr>
              <w:t>E-PRESENTATION DE L’OFFRE (04 SOUS-CRITERES)</w:t>
            </w:r>
          </w:p>
        </w:tc>
      </w:tr>
      <w:tr w:rsidR="00FF0798" w:rsidRPr="00CA6DA8" w:rsidTr="00D81691">
        <w:trPr>
          <w:trHeight w:val="272"/>
        </w:trPr>
        <w:tc>
          <w:tcPr>
            <w:tcW w:w="131"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157705">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pStyle w:val="Corpsdutexte20"/>
              <w:shd w:val="clear" w:color="auto" w:fill="auto"/>
              <w:spacing w:before="0" w:after="0" w:line="240" w:lineRule="auto"/>
              <w:ind w:left="83" w:right="138"/>
              <w:rPr>
                <w:sz w:val="22"/>
                <w:szCs w:val="22"/>
              </w:rPr>
            </w:pPr>
            <w:r w:rsidRPr="000D14D8">
              <w:rPr>
                <w:sz w:val="22"/>
                <w:szCs w:val="22"/>
              </w:rPr>
              <w:t>Sommaire cohérent avec le contenu de l’offre</w:t>
            </w:r>
          </w:p>
        </w:tc>
        <w:tc>
          <w:tcPr>
            <w:tcW w:w="66"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rFonts w:ascii="Arial" w:hAnsi="Arial" w:cs="Arial"/>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rFonts w:ascii="Arial" w:hAnsi="Arial" w:cs="Arial"/>
                <w:sz w:val="22"/>
                <w:szCs w:val="22"/>
              </w:rPr>
            </w:pPr>
          </w:p>
        </w:tc>
      </w:tr>
      <w:tr w:rsidR="00FF0798" w:rsidRPr="00CA6DA8" w:rsidTr="00D81691">
        <w:trPr>
          <w:trHeight w:val="119"/>
        </w:trPr>
        <w:tc>
          <w:tcPr>
            <w:tcW w:w="131"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157705">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pStyle w:val="Corpsdutexte20"/>
              <w:shd w:val="clear" w:color="auto" w:fill="auto"/>
              <w:spacing w:before="0" w:after="0" w:line="240" w:lineRule="auto"/>
              <w:ind w:left="83" w:right="138"/>
              <w:rPr>
                <w:sz w:val="22"/>
                <w:szCs w:val="22"/>
              </w:rPr>
            </w:pPr>
            <w:r w:rsidRPr="000D14D8">
              <w:rPr>
                <w:sz w:val="22"/>
                <w:szCs w:val="22"/>
              </w:rPr>
              <w:t>Documents reliés par des spirales</w:t>
            </w:r>
          </w:p>
        </w:tc>
        <w:tc>
          <w:tcPr>
            <w:tcW w:w="66"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rFonts w:ascii="Arial" w:hAnsi="Arial" w:cs="Arial"/>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rFonts w:ascii="Arial" w:hAnsi="Arial" w:cs="Arial"/>
                <w:sz w:val="22"/>
                <w:szCs w:val="22"/>
              </w:rPr>
            </w:pPr>
          </w:p>
        </w:tc>
      </w:tr>
      <w:tr w:rsidR="00FF0798" w:rsidRPr="00CA6DA8" w:rsidTr="00D81691">
        <w:trPr>
          <w:trHeight w:val="308"/>
        </w:trPr>
        <w:tc>
          <w:tcPr>
            <w:tcW w:w="131"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157705">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pStyle w:val="Corpsdutexte20"/>
              <w:shd w:val="clear" w:color="auto" w:fill="auto"/>
              <w:spacing w:before="0" w:after="0" w:line="240" w:lineRule="auto"/>
              <w:ind w:left="83" w:right="138"/>
              <w:rPr>
                <w:sz w:val="22"/>
                <w:szCs w:val="22"/>
              </w:rPr>
            </w:pPr>
            <w:r w:rsidRPr="000D14D8">
              <w:rPr>
                <w:sz w:val="22"/>
                <w:szCs w:val="22"/>
              </w:rPr>
              <w:t>Intercalaires de couleur autre que le blanc</w:t>
            </w:r>
          </w:p>
        </w:tc>
        <w:tc>
          <w:tcPr>
            <w:tcW w:w="66"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rFonts w:ascii="Arial" w:hAnsi="Arial" w:cs="Arial"/>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rFonts w:ascii="Arial" w:hAnsi="Arial" w:cs="Arial"/>
                <w:sz w:val="22"/>
                <w:szCs w:val="22"/>
              </w:rPr>
            </w:pPr>
          </w:p>
        </w:tc>
      </w:tr>
      <w:tr w:rsidR="00FF0798" w:rsidRPr="00CA6DA8" w:rsidTr="00D81691">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157705">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pStyle w:val="Corpsdutexte20"/>
              <w:shd w:val="clear" w:color="auto" w:fill="auto"/>
              <w:spacing w:before="0" w:after="0" w:line="240" w:lineRule="auto"/>
              <w:ind w:left="83" w:right="138"/>
              <w:rPr>
                <w:sz w:val="22"/>
                <w:szCs w:val="22"/>
              </w:rPr>
            </w:pPr>
            <w:r w:rsidRPr="000D14D8">
              <w:rPr>
                <w:sz w:val="22"/>
                <w:szCs w:val="22"/>
              </w:rPr>
              <w:t>Lisibilité des documents</w:t>
            </w:r>
          </w:p>
        </w:tc>
        <w:tc>
          <w:tcPr>
            <w:tcW w:w="66"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rFonts w:ascii="Arial" w:hAnsi="Arial" w:cs="Arial"/>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rFonts w:ascii="Arial" w:hAnsi="Arial" w:cs="Arial"/>
                <w:sz w:val="22"/>
                <w:szCs w:val="22"/>
              </w:rPr>
            </w:pPr>
          </w:p>
        </w:tc>
      </w:tr>
      <w:tr w:rsidR="00FF0798" w:rsidRPr="00CA6DA8" w:rsidTr="00D81691">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157705">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pStyle w:val="Corpsdutexte20"/>
              <w:shd w:val="clear" w:color="auto" w:fill="auto"/>
              <w:spacing w:before="0" w:after="0" w:line="240" w:lineRule="auto"/>
              <w:ind w:left="83" w:right="138"/>
              <w:rPr>
                <w:sz w:val="22"/>
                <w:szCs w:val="22"/>
              </w:rPr>
            </w:pPr>
            <w:r w:rsidRPr="000D14D8">
              <w:rPr>
                <w:rStyle w:val="CorpsdutexteNonItaliqueEspacement0pt"/>
                <w:b/>
                <w:sz w:val="22"/>
                <w:szCs w:val="22"/>
              </w:rPr>
              <w:t>Total de « OUI » attribués à la présentation de l’offre</w:t>
            </w:r>
          </w:p>
        </w:tc>
        <w:tc>
          <w:tcPr>
            <w:tcW w:w="66"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rFonts w:ascii="Arial" w:hAnsi="Arial" w:cs="Arial"/>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rFonts w:ascii="Arial" w:hAnsi="Arial" w:cs="Arial"/>
                <w:b/>
                <w:sz w:val="22"/>
                <w:szCs w:val="22"/>
              </w:rPr>
            </w:pPr>
            <w:r w:rsidRPr="000D14D8">
              <w:rPr>
                <w:rFonts w:ascii="Arial" w:hAnsi="Arial" w:cs="Arial"/>
                <w:sz w:val="22"/>
                <w:szCs w:val="22"/>
              </w:rPr>
              <w:t xml:space="preserve">        </w:t>
            </w:r>
            <w:r w:rsidRPr="000D14D8">
              <w:rPr>
                <w:rFonts w:ascii="Arial" w:hAnsi="Arial" w:cs="Arial"/>
                <w:b/>
                <w:sz w:val="22"/>
                <w:szCs w:val="22"/>
              </w:rPr>
              <w:t>/04</w:t>
            </w:r>
          </w:p>
        </w:tc>
      </w:tr>
      <w:tr w:rsidR="00FF0798" w:rsidRPr="00CA6DA8" w:rsidTr="00D81691">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157705">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pStyle w:val="Corpsdutexte20"/>
              <w:shd w:val="clear" w:color="auto" w:fill="auto"/>
              <w:spacing w:before="0" w:after="0" w:line="240" w:lineRule="auto"/>
              <w:ind w:left="83" w:right="138"/>
              <w:rPr>
                <w:rStyle w:val="CorpsdutexteNonItaliqueEspacement0pt"/>
                <w:b/>
                <w:i w:val="0"/>
                <w:sz w:val="22"/>
                <w:szCs w:val="22"/>
              </w:rPr>
            </w:pPr>
            <w:r w:rsidRPr="000D14D8">
              <w:rPr>
                <w:rStyle w:val="CorpsdutexteNonItaliqueEspacement0pt"/>
                <w:b/>
                <w:i w:val="0"/>
                <w:sz w:val="22"/>
                <w:szCs w:val="22"/>
              </w:rPr>
              <w:t>F-</w:t>
            </w:r>
            <w:r>
              <w:rPr>
                <w:rStyle w:val="CorpsdutexteNonItaliqueEspacement0pt"/>
                <w:b/>
                <w:i w:val="0"/>
                <w:sz w:val="22"/>
                <w:szCs w:val="22"/>
              </w:rPr>
              <w:t xml:space="preserve"> LA METHODOLOGIE</w:t>
            </w:r>
            <w:r w:rsidRPr="000D14D8">
              <w:rPr>
                <w:rStyle w:val="CorpsdutexteNonItaliqueEspacement0pt"/>
                <w:b/>
                <w:i w:val="0"/>
                <w:sz w:val="22"/>
                <w:szCs w:val="22"/>
              </w:rPr>
              <w:t xml:space="preserve"> (06 SOUS-CRITERES)</w:t>
            </w:r>
          </w:p>
        </w:tc>
        <w:tc>
          <w:tcPr>
            <w:tcW w:w="66"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rFonts w:ascii="Arial" w:hAnsi="Arial" w:cs="Arial"/>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rFonts w:ascii="Arial" w:hAnsi="Arial" w:cs="Arial"/>
                <w:sz w:val="22"/>
                <w:szCs w:val="22"/>
              </w:rPr>
            </w:pPr>
          </w:p>
        </w:tc>
      </w:tr>
      <w:tr w:rsidR="00FF0798" w:rsidRPr="00CA6DA8" w:rsidTr="00D81691">
        <w:trPr>
          <w:trHeight w:val="384"/>
        </w:trPr>
        <w:tc>
          <w:tcPr>
            <w:tcW w:w="131"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157705">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i w:val="0"/>
                <w:sz w:val="22"/>
                <w:szCs w:val="22"/>
              </w:rPr>
              <w:t>Attestation de visite du site des travaux, signée sur l’honneur par le soumissionnaire</w:t>
            </w:r>
          </w:p>
        </w:tc>
        <w:tc>
          <w:tcPr>
            <w:tcW w:w="66"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rFonts w:ascii="Arial" w:hAnsi="Arial" w:cs="Arial"/>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rFonts w:ascii="Arial" w:hAnsi="Arial" w:cs="Arial"/>
                <w:sz w:val="22"/>
                <w:szCs w:val="22"/>
              </w:rPr>
            </w:pPr>
          </w:p>
        </w:tc>
      </w:tr>
      <w:tr w:rsidR="00FF0798" w:rsidRPr="00CA6DA8" w:rsidTr="00D81691">
        <w:trPr>
          <w:trHeight w:val="404"/>
        </w:trPr>
        <w:tc>
          <w:tcPr>
            <w:tcW w:w="131"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157705">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i w:val="0"/>
                <w:sz w:val="22"/>
                <w:szCs w:val="22"/>
              </w:rPr>
              <w:t>Le rapport de visite du site, signé sur l’honneur par le soumissionnaire</w:t>
            </w:r>
          </w:p>
        </w:tc>
        <w:tc>
          <w:tcPr>
            <w:tcW w:w="66"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rFonts w:ascii="Arial" w:hAnsi="Arial" w:cs="Arial"/>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rFonts w:ascii="Arial" w:hAnsi="Arial" w:cs="Arial"/>
                <w:sz w:val="22"/>
                <w:szCs w:val="22"/>
              </w:rPr>
            </w:pPr>
          </w:p>
        </w:tc>
      </w:tr>
      <w:tr w:rsidR="00FF0798" w:rsidRPr="00CA6DA8" w:rsidTr="00D81691">
        <w:trPr>
          <w:trHeight w:val="565"/>
        </w:trPr>
        <w:tc>
          <w:tcPr>
            <w:tcW w:w="131"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157705">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i w:val="0"/>
                <w:sz w:val="22"/>
                <w:szCs w:val="22"/>
              </w:rPr>
              <w:t>Cohérence de l’ordonnancement des tâches du planning visant à réduire les délais d’exécution, vis-à-vis du délai prévisionnel</w:t>
            </w:r>
          </w:p>
        </w:tc>
        <w:tc>
          <w:tcPr>
            <w:tcW w:w="66"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rFonts w:ascii="Arial" w:hAnsi="Arial" w:cs="Arial"/>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rFonts w:ascii="Arial" w:hAnsi="Arial" w:cs="Arial"/>
                <w:sz w:val="22"/>
                <w:szCs w:val="22"/>
              </w:rPr>
            </w:pPr>
          </w:p>
        </w:tc>
      </w:tr>
      <w:tr w:rsidR="00FF0798" w:rsidRPr="00CA6DA8" w:rsidTr="00D81691">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157705">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i w:val="0"/>
                <w:sz w:val="22"/>
                <w:szCs w:val="22"/>
              </w:rPr>
              <w:t>Mesures environnementales et sécurité du chantier</w:t>
            </w:r>
          </w:p>
        </w:tc>
        <w:tc>
          <w:tcPr>
            <w:tcW w:w="66"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rFonts w:ascii="Arial" w:hAnsi="Arial" w:cs="Arial"/>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rFonts w:ascii="Arial" w:hAnsi="Arial" w:cs="Arial"/>
                <w:sz w:val="22"/>
                <w:szCs w:val="22"/>
              </w:rPr>
            </w:pPr>
          </w:p>
        </w:tc>
      </w:tr>
      <w:tr w:rsidR="00FF0798" w:rsidRPr="00CA6DA8" w:rsidTr="00D81691">
        <w:trPr>
          <w:trHeight w:val="294"/>
        </w:trPr>
        <w:tc>
          <w:tcPr>
            <w:tcW w:w="131"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157705">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i w:val="0"/>
                <w:sz w:val="22"/>
                <w:szCs w:val="22"/>
              </w:rPr>
              <w:t>Note technique détaillée et jugée pertinent</w:t>
            </w:r>
          </w:p>
        </w:tc>
        <w:tc>
          <w:tcPr>
            <w:tcW w:w="66"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rFonts w:ascii="Arial" w:hAnsi="Arial" w:cs="Arial"/>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rFonts w:ascii="Arial" w:hAnsi="Arial" w:cs="Arial"/>
                <w:sz w:val="22"/>
                <w:szCs w:val="22"/>
              </w:rPr>
            </w:pPr>
          </w:p>
        </w:tc>
      </w:tr>
      <w:tr w:rsidR="00FF0798" w:rsidRPr="00CA6DA8" w:rsidTr="00D81691">
        <w:trPr>
          <w:trHeight w:val="411"/>
        </w:trPr>
        <w:tc>
          <w:tcPr>
            <w:tcW w:w="131"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157705">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i w:val="0"/>
                <w:sz w:val="22"/>
                <w:szCs w:val="22"/>
              </w:rPr>
              <w:t>Organigramme du projet</w:t>
            </w:r>
          </w:p>
        </w:tc>
        <w:tc>
          <w:tcPr>
            <w:tcW w:w="66"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rFonts w:ascii="Arial" w:hAnsi="Arial" w:cs="Arial"/>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rFonts w:ascii="Arial" w:hAnsi="Arial" w:cs="Arial"/>
                <w:sz w:val="22"/>
                <w:szCs w:val="22"/>
              </w:rPr>
            </w:pPr>
          </w:p>
        </w:tc>
      </w:tr>
      <w:tr w:rsidR="00FF0798" w:rsidRPr="00CA6DA8" w:rsidTr="00D81691">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CA6DA8" w:rsidRDefault="00FF0798" w:rsidP="00157705">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b/>
                <w:sz w:val="22"/>
                <w:szCs w:val="22"/>
              </w:rPr>
              <w:t>Total de « OUI » attribués à l</w:t>
            </w:r>
            <w:r>
              <w:rPr>
                <w:rStyle w:val="CorpsdutexteNonItaliqueEspacement0pt"/>
                <w:b/>
                <w:sz w:val="22"/>
                <w:szCs w:val="22"/>
              </w:rPr>
              <w:t xml:space="preserve">a méthodologie d’exécution </w:t>
            </w:r>
            <w:r w:rsidRPr="000D14D8">
              <w:rPr>
                <w:rStyle w:val="CorpsdutexteNonItaliqueEspacement0pt"/>
                <w:b/>
                <w:sz w:val="22"/>
                <w:szCs w:val="22"/>
              </w:rPr>
              <w:t xml:space="preserve"> </w:t>
            </w:r>
          </w:p>
        </w:tc>
        <w:tc>
          <w:tcPr>
            <w:tcW w:w="66"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rFonts w:ascii="Arial" w:hAnsi="Arial" w:cs="Arial"/>
                <w:sz w:val="22"/>
                <w:szCs w:val="22"/>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FF0798" w:rsidRPr="000D14D8" w:rsidRDefault="00FF0798" w:rsidP="00157705">
            <w:pPr>
              <w:ind w:left="-426" w:right="-398"/>
              <w:jc w:val="both"/>
              <w:rPr>
                <w:b/>
                <w:sz w:val="22"/>
                <w:szCs w:val="22"/>
              </w:rPr>
            </w:pPr>
            <w:r>
              <w:rPr>
                <w:sz w:val="22"/>
                <w:szCs w:val="22"/>
              </w:rPr>
              <w:t xml:space="preserve">   </w:t>
            </w:r>
            <w:r w:rsidRPr="000D14D8">
              <w:rPr>
                <w:sz w:val="22"/>
                <w:szCs w:val="22"/>
              </w:rPr>
              <w:t xml:space="preserve">   </w:t>
            </w:r>
            <w:r w:rsidRPr="000D14D8">
              <w:rPr>
                <w:b/>
                <w:sz w:val="22"/>
                <w:szCs w:val="22"/>
              </w:rPr>
              <w:t>/06</w:t>
            </w:r>
          </w:p>
        </w:tc>
      </w:tr>
    </w:tbl>
    <w:p w:rsidR="00FF0798" w:rsidRPr="0029472D" w:rsidRDefault="00FF0798" w:rsidP="00157705">
      <w:pPr>
        <w:spacing w:before="60" w:after="60" w:line="360" w:lineRule="auto"/>
        <w:jc w:val="both"/>
        <w:rPr>
          <w:b/>
          <w:i/>
          <w:iCs/>
          <w:sz w:val="36"/>
        </w:rPr>
      </w:pPr>
    </w:p>
    <w:p w:rsidR="00FF0798" w:rsidRPr="0029472D" w:rsidRDefault="00E91679" w:rsidP="00157705">
      <w:pPr>
        <w:spacing w:before="60" w:after="60" w:line="360" w:lineRule="auto"/>
        <w:jc w:val="both"/>
        <w:rPr>
          <w:b/>
          <w:i/>
          <w:iCs/>
          <w:sz w:val="36"/>
        </w:rPr>
      </w:pPr>
      <w:r>
        <w:rPr>
          <w:b/>
          <w:i/>
          <w:iCs/>
          <w:sz w:val="36"/>
        </w:rPr>
        <w:t>TOTAUX :          /33</w:t>
      </w:r>
    </w:p>
    <w:p w:rsidR="00D8776A" w:rsidRDefault="00D8776A" w:rsidP="00157705">
      <w:pPr>
        <w:jc w:val="both"/>
      </w:pPr>
    </w:p>
    <w:sectPr w:rsidR="00D8776A" w:rsidSect="00B07C25">
      <w:footerReference w:type="default" r:id="rId30"/>
      <w:pgSz w:w="11900" w:h="1682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518" w:rsidRDefault="00196518" w:rsidP="00FF0798">
      <w:r>
        <w:separator/>
      </w:r>
    </w:p>
  </w:endnote>
  <w:endnote w:type="continuationSeparator" w:id="0">
    <w:p w:rsidR="00196518" w:rsidRDefault="00196518" w:rsidP="00FF0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PS">
    <w:panose1 w:val="00000000000000000000"/>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CG Omega">
    <w:altName w:val="Arial"/>
    <w:charset w:val="00"/>
    <w:family w:val="swiss"/>
    <w:pitch w:val="variable"/>
  </w:font>
  <w:font w:name="CG Omega (W1)">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B4C" w:rsidRDefault="00BE1B4C">
    <w:pPr>
      <w:pStyle w:val="Pieddepage"/>
    </w:pPr>
    <w:r>
      <w:rPr>
        <w:noProof/>
      </w:rPr>
      <mc:AlternateContent>
        <mc:Choice Requires="wps">
          <w:drawing>
            <wp:anchor distT="0" distB="0" distL="114300" distR="114300" simplePos="0" relativeHeight="251657216" behindDoc="0" locked="0" layoutInCell="1" allowOverlap="1" wp14:anchorId="17713E95" wp14:editId="6E7AA7AD">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rsidR="00BE1B4C" w:rsidRDefault="00BE1B4C">
                          <w:pPr>
                            <w:pStyle w:val="Pieddepage"/>
                          </w:pPr>
                          <w:r>
                            <w:rPr>
                              <w:rStyle w:val="Numrodepage"/>
                            </w:rPr>
                            <w:fldChar w:fldCharType="begin"/>
                          </w:r>
                          <w:r>
                            <w:rPr>
                              <w:rStyle w:val="Numrodepage"/>
                            </w:rPr>
                            <w:instrText xml:space="preserve"> PAGE </w:instrText>
                          </w:r>
                          <w:r>
                            <w:rPr>
                              <w:rStyle w:val="Numrodepage"/>
                            </w:rPr>
                            <w:fldChar w:fldCharType="separate"/>
                          </w:r>
                          <w:r w:rsidR="00954BE5">
                            <w:rPr>
                              <w:rStyle w:val="Numrodepage"/>
                              <w:noProof/>
                            </w:rPr>
                            <w:t>1</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17713E95" id="_x0000_t202" coordsize="21600,21600" o:spt="202" path="m,l,21600r21600,l21600,xe">
              <v:stroke joinstyle="miter"/>
              <v:path gradientshapeok="t" o:connecttype="rect"/>
            </v:shapetype>
            <v:shape id="Zone de texte 9" o:spid="_x0000_s1032" type="#_x0000_t202" style="position:absolute;margin-left:0;margin-top:.05pt;width:12.05pt;height:13.8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" filled="f" stroked="f">
              <v:path arrowok="t"/>
              <v:textbox style="mso-fit-shape-to-text:t" inset="0,0,0,0">
                <w:txbxContent>
                  <w:p w:rsidR="00BE1B4C" w:rsidRDefault="00BE1B4C">
                    <w:pPr>
                      <w:pStyle w:val="Pieddepage"/>
                    </w:pPr>
                    <w:r>
                      <w:rPr>
                        <w:rStyle w:val="Numrodepage"/>
                      </w:rPr>
                      <w:fldChar w:fldCharType="begin"/>
                    </w:r>
                    <w:r>
                      <w:rPr>
                        <w:rStyle w:val="Numrodepage"/>
                      </w:rPr>
                      <w:instrText xml:space="preserve"> PAGE </w:instrText>
                    </w:r>
                    <w:r>
                      <w:rPr>
                        <w:rStyle w:val="Numrodepage"/>
                      </w:rPr>
                      <w:fldChar w:fldCharType="separate"/>
                    </w:r>
                    <w:r w:rsidR="00954BE5">
                      <w:rPr>
                        <w:rStyle w:val="Numrodepage"/>
                        <w:noProof/>
                      </w:rPr>
                      <w:t>1</w:t>
                    </w:r>
                    <w:r>
                      <w:rPr>
                        <w:rStyle w:val="Numrodepage"/>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B4C" w:rsidRDefault="00BE1B4C">
    <w:pPr>
      <w:pStyle w:val="Pieddepage"/>
    </w:pPr>
    <w:r>
      <w:rPr>
        <w:noProof/>
      </w:rPr>
      <mc:AlternateContent>
        <mc:Choice Requires="wps">
          <w:drawing>
            <wp:anchor distT="0" distB="0" distL="114300" distR="114300" simplePos="0" relativeHeight="251658240" behindDoc="0" locked="0" layoutInCell="1" allowOverlap="1" wp14:anchorId="72D2AEBB" wp14:editId="17863732">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rsidR="00BE1B4C" w:rsidRDefault="00BE1B4C">
                          <w:pPr>
                            <w:pStyle w:val="Pieddepage"/>
                          </w:pPr>
                          <w:r>
                            <w:rPr>
                              <w:rStyle w:val="Numrodepage"/>
                            </w:rPr>
                            <w:fldChar w:fldCharType="begin"/>
                          </w:r>
                          <w:r>
                            <w:rPr>
                              <w:rStyle w:val="Numrodepage"/>
                            </w:rPr>
                            <w:instrText xml:space="preserve"> PAGE </w:instrText>
                          </w:r>
                          <w:r>
                            <w:rPr>
                              <w:rStyle w:val="Numrodepage"/>
                            </w:rPr>
                            <w:fldChar w:fldCharType="separate"/>
                          </w:r>
                          <w:r w:rsidR="00954BE5">
                            <w:rPr>
                              <w:rStyle w:val="Numrodepage"/>
                              <w:noProof/>
                            </w:rPr>
                            <w:t>163</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72D2AEBB" id="_x0000_t202" coordsize="21600,21600" o:spt="202" path="m,l,21600r21600,l21600,xe">
              <v:stroke joinstyle="miter"/>
              <v:path gradientshapeok="t" o:connecttype="rect"/>
            </v:shapetype>
            <v:shape id="Zone de texte 19" o:spid="_x0000_s1033" type="#_x0000_t202" style="position:absolute;margin-left:0;margin-top:.05pt;width:18.05pt;height:13.8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" filled="f" stroked="f">
              <v:path arrowok="t"/>
              <v:textbox style="mso-fit-shape-to-text:t" inset="0,0,0,0">
                <w:txbxContent>
                  <w:p w:rsidR="00BE1B4C" w:rsidRDefault="00BE1B4C">
                    <w:pPr>
                      <w:pStyle w:val="Pieddepage"/>
                    </w:pPr>
                    <w:r>
                      <w:rPr>
                        <w:rStyle w:val="Numrodepage"/>
                      </w:rPr>
                      <w:fldChar w:fldCharType="begin"/>
                    </w:r>
                    <w:r>
                      <w:rPr>
                        <w:rStyle w:val="Numrodepage"/>
                      </w:rPr>
                      <w:instrText xml:space="preserve"> PAGE </w:instrText>
                    </w:r>
                    <w:r>
                      <w:rPr>
                        <w:rStyle w:val="Numrodepage"/>
                      </w:rPr>
                      <w:fldChar w:fldCharType="separate"/>
                    </w:r>
                    <w:r w:rsidR="00954BE5">
                      <w:rPr>
                        <w:rStyle w:val="Numrodepage"/>
                        <w:noProof/>
                      </w:rPr>
                      <w:t>163</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518" w:rsidRDefault="00196518" w:rsidP="00FF0798">
      <w:r>
        <w:separator/>
      </w:r>
    </w:p>
  </w:footnote>
  <w:footnote w:type="continuationSeparator" w:id="0">
    <w:p w:rsidR="00196518" w:rsidRDefault="00196518" w:rsidP="00FF0798">
      <w:r>
        <w:continuationSeparator/>
      </w:r>
    </w:p>
  </w:footnote>
  <w:footnote w:id="1">
    <w:p w:rsidR="00BE1B4C" w:rsidRPr="00A14336" w:rsidRDefault="00BE1B4C" w:rsidP="00FF0798">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Les mois sont comptés à partir du début</w:t>
      </w:r>
      <w:r>
        <w:rPr>
          <w:lang w:val="fr-CM"/>
        </w:rPr>
        <w:t xml:space="preserve"> des travaux</w:t>
      </w:r>
      <w:r w:rsidRPr="00A14336">
        <w:rPr>
          <w:lang w:val="fr-CM"/>
        </w:rPr>
        <w:t>. Par chaque agent indiquer séparément affectation au siège ou sur le terrain.</w:t>
      </w:r>
    </w:p>
  </w:footnote>
  <w:footnote w:id="2">
    <w:p w:rsidR="00BE1B4C" w:rsidRPr="00A14336" w:rsidRDefault="00BE1B4C" w:rsidP="00FF0798">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Travail sur le terrain signifie travail exécuté en dehors du siège du consultant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F779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2">
    <w:nsid w:val="03EC2BF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
    <w:nsid w:val="06F91D55"/>
    <w:multiLevelType w:val="hybridMultilevel"/>
    <w:tmpl w:val="DDA0EB6E"/>
    <w:lvl w:ilvl="0" w:tplc="C3A8BF64">
      <w:start w:val="1"/>
      <w:numFmt w:val="decimal"/>
      <w:lvlText w:val="%1-"/>
      <w:lvlJc w:val="left"/>
      <w:pPr>
        <w:tabs>
          <w:tab w:val="num" w:pos="1407"/>
        </w:tabs>
        <w:ind w:left="1407" w:hanging="705"/>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93268F2"/>
    <w:multiLevelType w:val="singleLevel"/>
    <w:tmpl w:val="CC906936"/>
    <w:lvl w:ilvl="0">
      <w:start w:val="1"/>
      <w:numFmt w:val="decimal"/>
      <w:lvlText w:val="%1-"/>
      <w:lvlJc w:val="left"/>
      <w:pPr>
        <w:tabs>
          <w:tab w:val="num" w:pos="1407"/>
        </w:tabs>
        <w:ind w:left="1407" w:hanging="705"/>
      </w:pPr>
      <w:rPr>
        <w:rFonts w:hint="default"/>
        <w:i w:val="0"/>
      </w:rPr>
    </w:lvl>
  </w:abstractNum>
  <w:abstractNum w:abstractNumId="5">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7">
    <w:nsid w:val="0DD26B6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0F06EA8"/>
    <w:multiLevelType w:val="hybridMultilevel"/>
    <w:tmpl w:val="113A5986"/>
    <w:lvl w:ilvl="0" w:tplc="040C0017">
      <w:start w:val="1"/>
      <w:numFmt w:val="lowerLetter"/>
      <w:lvlText w:val="%1)"/>
      <w:lvlJc w:val="left"/>
      <w:pPr>
        <w:ind w:left="786"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0">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70D0D4D"/>
    <w:multiLevelType w:val="hybridMultilevel"/>
    <w:tmpl w:val="3D22A292"/>
    <w:lvl w:ilvl="0" w:tplc="566CF532">
      <w:start w:val="1"/>
      <w:numFmt w:val="decimal"/>
      <w:lvlText w:val="Article %1."/>
      <w:lvlJc w:val="left"/>
      <w:pPr>
        <w:ind w:left="502" w:hanging="360"/>
      </w:pPr>
      <w:rPr>
        <w:rFonts w:hint="default"/>
      </w:rPr>
    </w:lvl>
    <w:lvl w:ilvl="1" w:tplc="A20C3100">
      <w:start w:val="1"/>
      <w:numFmt w:val="decimal"/>
      <w:lvlText w:val="Article 1.%2"/>
      <w:lvlJc w:val="left"/>
      <w:pPr>
        <w:ind w:left="1222" w:hanging="360"/>
      </w:pPr>
      <w:rPr>
        <w:rFonts w:hint="default"/>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9283CC8"/>
    <w:multiLevelType w:val="singleLevel"/>
    <w:tmpl w:val="46F0F7E4"/>
    <w:lvl w:ilvl="0">
      <w:start w:val="1"/>
      <w:numFmt w:val="bullet"/>
      <w:lvlText w:val=""/>
      <w:lvlJc w:val="left"/>
      <w:pPr>
        <w:tabs>
          <w:tab w:val="num" w:pos="360"/>
        </w:tabs>
        <w:ind w:left="340" w:hanging="340"/>
      </w:pPr>
      <w:rPr>
        <w:rFonts w:ascii="Wingdings" w:hAnsi="Wingdings" w:hint="default"/>
      </w:rPr>
    </w:lvl>
  </w:abstractNum>
  <w:abstractNum w:abstractNumId="14">
    <w:nsid w:val="1A654E2F"/>
    <w:multiLevelType w:val="hybridMultilevel"/>
    <w:tmpl w:val="2B445F14"/>
    <w:lvl w:ilvl="0" w:tplc="0E4CEA9C">
      <w:start w:val="98"/>
      <w:numFmt w:val="bullet"/>
      <w:lvlText w:val="-"/>
      <w:lvlJc w:val="left"/>
      <w:pPr>
        <w:ind w:left="1429" w:hanging="360"/>
      </w:pPr>
      <w:rPr>
        <w:rFonts w:ascii="Tahoma" w:eastAsia="Times New Roman" w:hAnsi="Tahoma" w:cs="Tahoma"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5">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DF857B1"/>
    <w:multiLevelType w:val="hybridMultilevel"/>
    <w:tmpl w:val="B664BB42"/>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9">
    <w:nsid w:val="22B82E9C"/>
    <w:multiLevelType w:val="hybridMultilevel"/>
    <w:tmpl w:val="BEA093FA"/>
    <w:lvl w:ilvl="0" w:tplc="040C0017">
      <w:start w:val="1"/>
      <w:numFmt w:val="lowerLetter"/>
      <w:lvlText w:val="%1)"/>
      <w:lvlJc w:val="left"/>
      <w:pPr>
        <w:tabs>
          <w:tab w:val="num" w:pos="770"/>
        </w:tabs>
        <w:ind w:left="770" w:hanging="360"/>
      </w:p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2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2D217F15"/>
    <w:multiLevelType w:val="hybridMultilevel"/>
    <w:tmpl w:val="D0FA83F0"/>
    <w:lvl w:ilvl="0" w:tplc="0CB27D06">
      <w:start w:val="1"/>
      <w:numFmt w:val="decimal"/>
      <w:pStyle w:val="Enum1"/>
      <w:lvlText w:val="%1."/>
      <w:lvlJc w:val="left"/>
      <w:pPr>
        <w:tabs>
          <w:tab w:val="num" w:pos="992"/>
        </w:tabs>
        <w:ind w:left="992" w:hanging="425"/>
      </w:pPr>
      <w:rPr>
        <w:rFonts w:cs="Times New Roman" w:hint="default"/>
      </w:rPr>
    </w:lvl>
    <w:lvl w:ilvl="1" w:tplc="040C0001">
      <w:start w:val="1"/>
      <w:numFmt w:val="bullet"/>
      <w:lvlText w:val=""/>
      <w:lvlJc w:val="left"/>
      <w:pPr>
        <w:tabs>
          <w:tab w:val="num" w:pos="1440"/>
        </w:tabs>
        <w:ind w:left="1440" w:hanging="360"/>
      </w:pPr>
      <w:rPr>
        <w:rFonts w:ascii="Symbol" w:hAnsi="Symbol" w:hint="default"/>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26">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2E29206D"/>
    <w:multiLevelType w:val="singleLevel"/>
    <w:tmpl w:val="3788A7B8"/>
    <w:lvl w:ilvl="0">
      <w:numFmt w:val="bullet"/>
      <w:lvlText w:val="-"/>
      <w:lvlJc w:val="left"/>
      <w:pPr>
        <w:tabs>
          <w:tab w:val="num" w:pos="1211"/>
        </w:tabs>
        <w:ind w:left="1211" w:hanging="360"/>
      </w:pPr>
      <w:rPr>
        <w:rFonts w:hint="default"/>
      </w:rPr>
    </w:lvl>
  </w:abstractNum>
  <w:abstractNum w:abstractNumId="30">
    <w:nsid w:val="2F423B5D"/>
    <w:multiLevelType w:val="hybridMultilevel"/>
    <w:tmpl w:val="91A85FB6"/>
    <w:lvl w:ilvl="0" w:tplc="0409000F">
      <w:start w:val="1"/>
      <w:numFmt w:val="decimal"/>
      <w:lvlText w:val="%1."/>
      <w:lvlJc w:val="left"/>
      <w:pPr>
        <w:ind w:left="1776" w:hanging="360"/>
      </w:p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31">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1106C63"/>
    <w:multiLevelType w:val="hybridMultilevel"/>
    <w:tmpl w:val="AC244DE6"/>
    <w:lvl w:ilvl="0" w:tplc="040C000B">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4">
    <w:nsid w:val="314B41C3"/>
    <w:multiLevelType w:val="hybridMultilevel"/>
    <w:tmpl w:val="91A85F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342B007F"/>
    <w:multiLevelType w:val="singleLevel"/>
    <w:tmpl w:val="040C0013"/>
    <w:lvl w:ilvl="0">
      <w:start w:val="3"/>
      <w:numFmt w:val="upperRoman"/>
      <w:lvlText w:val="%1."/>
      <w:lvlJc w:val="left"/>
      <w:pPr>
        <w:tabs>
          <w:tab w:val="num" w:pos="720"/>
        </w:tabs>
        <w:ind w:left="720" w:hanging="720"/>
      </w:pPr>
      <w:rPr>
        <w:rFonts w:hint="default"/>
      </w:rPr>
    </w:lvl>
  </w:abstractNum>
  <w:abstractNum w:abstractNumId="36">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8">
    <w:nsid w:val="38485C2A"/>
    <w:multiLevelType w:val="singleLevel"/>
    <w:tmpl w:val="1BD62412"/>
    <w:lvl w:ilvl="0">
      <w:start w:val="9"/>
      <w:numFmt w:val="bullet"/>
      <w:lvlText w:val=""/>
      <w:lvlJc w:val="left"/>
      <w:pPr>
        <w:tabs>
          <w:tab w:val="num" w:pos="720"/>
        </w:tabs>
        <w:ind w:left="720" w:hanging="360"/>
      </w:pPr>
      <w:rPr>
        <w:rFonts w:ascii="Symbol" w:hAnsi="Symbol" w:hint="default"/>
      </w:rPr>
    </w:lvl>
  </w:abstractNum>
  <w:abstractNum w:abstractNumId="39">
    <w:nsid w:val="3C7A5BA1"/>
    <w:multiLevelType w:val="singleLevel"/>
    <w:tmpl w:val="04090017"/>
    <w:lvl w:ilvl="0">
      <w:start w:val="1"/>
      <w:numFmt w:val="lowerLetter"/>
      <w:lvlText w:val="%1)"/>
      <w:lvlJc w:val="left"/>
      <w:pPr>
        <w:tabs>
          <w:tab w:val="num" w:pos="720"/>
        </w:tabs>
        <w:ind w:left="720" w:hanging="360"/>
      </w:pPr>
    </w:lvl>
  </w:abstractNum>
  <w:abstractNum w:abstractNumId="40">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1">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43217F55"/>
    <w:multiLevelType w:val="hybridMultilevel"/>
    <w:tmpl w:val="8B048E66"/>
    <w:lvl w:ilvl="0" w:tplc="7390DEE6">
      <w:start w:val="1"/>
      <w:numFmt w:val="decimal"/>
      <w:lvlText w:val="Article 2.%1."/>
      <w:lvlJc w:val="left"/>
      <w:pPr>
        <w:ind w:left="1080" w:hanging="360"/>
      </w:pPr>
      <w:rPr>
        <w:rFonts w:hint="default"/>
      </w:rPr>
    </w:lvl>
    <w:lvl w:ilvl="1" w:tplc="04090019">
      <w:start w:val="1"/>
      <w:numFmt w:val="lowerLetter"/>
      <w:lvlText w:val="%2."/>
      <w:lvlJc w:val="left"/>
      <w:pPr>
        <w:ind w:left="1800" w:hanging="360"/>
      </w:pPr>
    </w:lvl>
    <w:lvl w:ilvl="2" w:tplc="7390DEE6">
      <w:start w:val="1"/>
      <w:numFmt w:val="decimal"/>
      <w:lvlText w:val="Article 2.%3."/>
      <w:lvlJc w:val="lef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7">
    <w:nsid w:val="4A014AD1"/>
    <w:multiLevelType w:val="singleLevel"/>
    <w:tmpl w:val="46F0F7E4"/>
    <w:lvl w:ilvl="0">
      <w:start w:val="1"/>
      <w:numFmt w:val="bullet"/>
      <w:lvlText w:val=""/>
      <w:lvlJc w:val="left"/>
      <w:pPr>
        <w:tabs>
          <w:tab w:val="num" w:pos="360"/>
        </w:tabs>
        <w:ind w:left="340" w:hanging="340"/>
      </w:pPr>
      <w:rPr>
        <w:rFonts w:ascii="Wingdings" w:hAnsi="Wingdings" w:hint="default"/>
      </w:rPr>
    </w:lvl>
  </w:abstractNum>
  <w:abstractNum w:abstractNumId="48">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4E1A7D7F"/>
    <w:multiLevelType w:val="hybridMultilevel"/>
    <w:tmpl w:val="66843D5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4F0D6AC6"/>
    <w:multiLevelType w:val="hybridMultilevel"/>
    <w:tmpl w:val="9C920816"/>
    <w:lvl w:ilvl="0" w:tplc="167603A8">
      <w:start w:val="1"/>
      <w:numFmt w:val="lowerLetter"/>
      <w:lvlText w:val="%1)"/>
      <w:lvlJc w:val="left"/>
      <w:pPr>
        <w:ind w:left="502"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nsid w:val="4F135A10"/>
    <w:multiLevelType w:val="hybridMultilevel"/>
    <w:tmpl w:val="B906A6AA"/>
    <w:lvl w:ilvl="0" w:tplc="3258DF08">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4F536759"/>
    <w:multiLevelType w:val="hybridMultilevel"/>
    <w:tmpl w:val="31060F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5">
    <w:nsid w:val="52781E21"/>
    <w:multiLevelType w:val="hybridMultilevel"/>
    <w:tmpl w:val="79589732"/>
    <w:lvl w:ilvl="0" w:tplc="68A2A1F4">
      <w:start w:val="1"/>
      <w:numFmt w:val="decimal"/>
      <w:lvlText w:val="Article 4.%1"/>
      <w:lvlJc w:val="left"/>
      <w:pPr>
        <w:ind w:left="720" w:hanging="360"/>
      </w:pPr>
      <w:rPr>
        <w:rFonts w:hint="default"/>
      </w:rPr>
    </w:lvl>
    <w:lvl w:ilvl="1" w:tplc="13E824FE">
      <w:start w:val="1"/>
      <w:numFmt w:val="decimal"/>
      <w:lvlText w:val="1.1.%2."/>
      <w:lvlJc w:val="left"/>
      <w:pPr>
        <w:ind w:left="1530" w:hanging="360"/>
      </w:pPr>
      <w:rPr>
        <w:rFonts w:hint="default"/>
      </w:rPr>
    </w:lvl>
    <w:lvl w:ilvl="2" w:tplc="16F4DCF0">
      <w:start w:val="1"/>
      <w:numFmt w:val="decimal"/>
      <w:lvlText w:val="1.1.1.%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8">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59">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60">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61">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2">
    <w:nsid w:val="592A7340"/>
    <w:multiLevelType w:val="hybridMultilevel"/>
    <w:tmpl w:val="F8F44006"/>
    <w:lvl w:ilvl="0" w:tplc="FE943E9A">
      <w:start w:val="5"/>
      <w:numFmt w:val="bullet"/>
      <w:lvlText w:val="-"/>
      <w:lvlJc w:val="left"/>
      <w:pPr>
        <w:tabs>
          <w:tab w:val="num" w:pos="570"/>
        </w:tabs>
        <w:ind w:left="570" w:hanging="570"/>
      </w:pPr>
      <w:rPr>
        <w:rFont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3">
    <w:nsid w:val="5A3E44C7"/>
    <w:multiLevelType w:val="hybridMultilevel"/>
    <w:tmpl w:val="E22C4CD4"/>
    <w:lvl w:ilvl="0" w:tplc="9A4CDE30">
      <w:start w:val="1"/>
      <w:numFmt w:val="bullet"/>
      <w:lvlText w:val=""/>
      <w:lvlJc w:val="left"/>
      <w:pPr>
        <w:ind w:left="720" w:hanging="360"/>
      </w:pPr>
      <w:rPr>
        <w:rFonts w:ascii="Wingdings" w:hAnsi="Wingdings" w:hint="default"/>
      </w:rPr>
    </w:lvl>
    <w:lvl w:ilvl="1" w:tplc="F0827284">
      <w:start w:val="41"/>
      <w:numFmt w:val="bullet"/>
      <w:lvlText w:val="-"/>
      <w:lvlJc w:val="left"/>
      <w:pPr>
        <w:ind w:left="1440" w:hanging="360"/>
      </w:pPr>
      <w:rPr>
        <w:rFonts w:ascii="Arial" w:eastAsia="Times New Roman" w:hAnsi="Arial"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nsid w:val="60B41BFD"/>
    <w:multiLevelType w:val="hybridMultilevel"/>
    <w:tmpl w:val="F5F2D1C8"/>
    <w:lvl w:ilvl="0" w:tplc="5BECCC4E">
      <w:start w:val="1"/>
      <w:numFmt w:val="bullet"/>
      <w:lvlText w:val="-"/>
      <w:lvlJc w:val="left"/>
      <w:pPr>
        <w:ind w:left="1429" w:hanging="360"/>
      </w:pPr>
      <w:rPr>
        <w:rFonts w:ascii="Times New Roman" w:hAnsi="Times New Roman" w:cs="Times New Roman"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6">
    <w:nsid w:val="60CF430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7">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nsid w:val="60F44859"/>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69">
    <w:nsid w:val="61333A31"/>
    <w:multiLevelType w:val="hybridMultilevel"/>
    <w:tmpl w:val="4CA0213E"/>
    <w:lvl w:ilvl="0" w:tplc="040C0005">
      <w:start w:val="1"/>
      <w:numFmt w:val="bullet"/>
      <w:lvlText w:val=""/>
      <w:lvlJc w:val="left"/>
      <w:pPr>
        <w:tabs>
          <w:tab w:val="num" w:pos="1428"/>
        </w:tabs>
        <w:ind w:left="1428" w:hanging="360"/>
      </w:pPr>
      <w:rPr>
        <w:rFonts w:ascii="Wingdings" w:hAnsi="Wingdings"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7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61D7475C"/>
    <w:multiLevelType w:val="multilevel"/>
    <w:tmpl w:val="FD40230A"/>
    <w:lvl w:ilvl="0">
      <w:start w:val="1"/>
      <w:numFmt w:val="decimal"/>
      <w:lvlText w:val="%1."/>
      <w:lvlJc w:val="left"/>
      <w:pPr>
        <w:ind w:left="36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73">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nsid w:val="63AC085E"/>
    <w:multiLevelType w:val="hybridMultilevel"/>
    <w:tmpl w:val="4E06C1BC"/>
    <w:lvl w:ilvl="0" w:tplc="0409000F">
      <w:start w:val="1"/>
      <w:numFmt w:val="decimal"/>
      <w:lvlText w:val="%1."/>
      <w:lvlJc w:val="left"/>
      <w:pPr>
        <w:ind w:left="1776" w:hanging="360"/>
      </w:p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75">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8">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79">
    <w:nsid w:val="66AA5CBA"/>
    <w:multiLevelType w:val="hybridMultilevel"/>
    <w:tmpl w:val="165E5E38"/>
    <w:lvl w:ilvl="0" w:tplc="5FD61976">
      <w:start w:val="1"/>
      <w:numFmt w:val="decimal"/>
      <w:lvlText w:val="Article 3.%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0">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81">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82">
    <w:nsid w:val="68B773ED"/>
    <w:multiLevelType w:val="singleLevel"/>
    <w:tmpl w:val="68A2A1F4"/>
    <w:lvl w:ilvl="0">
      <w:start w:val="1"/>
      <w:numFmt w:val="decimal"/>
      <w:lvlText w:val="Article 4.%1"/>
      <w:lvlJc w:val="left"/>
      <w:pPr>
        <w:ind w:left="360" w:hanging="360"/>
      </w:pPr>
      <w:rPr>
        <w:rFonts w:hint="default"/>
      </w:rPr>
    </w:lvl>
  </w:abstractNum>
  <w:abstractNum w:abstractNumId="83">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86">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7">
    <w:nsid w:val="6C6F1C85"/>
    <w:multiLevelType w:val="hybridMultilevel"/>
    <w:tmpl w:val="4E00CE2C"/>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9">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0">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1">
    <w:nsid w:val="704963EE"/>
    <w:multiLevelType w:val="hybridMultilevel"/>
    <w:tmpl w:val="4E06C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3">
    <w:nsid w:val="74192EED"/>
    <w:multiLevelType w:val="multilevel"/>
    <w:tmpl w:val="0B64596E"/>
    <w:lvl w:ilvl="0">
      <w:start w:val="1"/>
      <w:numFmt w:val="bullet"/>
      <w:lvlText w:val=""/>
      <w:lvlJc w:val="left"/>
      <w:pPr>
        <w:tabs>
          <w:tab w:val="num" w:pos="1770"/>
        </w:tabs>
        <w:ind w:left="177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4">
    <w:nsid w:val="74507C6F"/>
    <w:multiLevelType w:val="singleLevel"/>
    <w:tmpl w:val="68A2A1F4"/>
    <w:lvl w:ilvl="0">
      <w:start w:val="1"/>
      <w:numFmt w:val="decimal"/>
      <w:lvlText w:val="Article 4.%1"/>
      <w:lvlJc w:val="left"/>
      <w:pPr>
        <w:ind w:left="360" w:hanging="360"/>
      </w:pPr>
      <w:rPr>
        <w:rFonts w:hint="default"/>
      </w:rPr>
    </w:lvl>
  </w:abstractNum>
  <w:abstractNum w:abstractNumId="95">
    <w:nsid w:val="74512807"/>
    <w:multiLevelType w:val="hybridMultilevel"/>
    <w:tmpl w:val="6B3C674C"/>
    <w:lvl w:ilvl="0" w:tplc="040C000F">
      <w:start w:val="1"/>
      <w:numFmt w:val="decimal"/>
      <w:lvlText w:val="%1."/>
      <w:lvlJc w:val="left"/>
      <w:pPr>
        <w:ind w:left="720" w:hanging="360"/>
      </w:pPr>
    </w:lvl>
    <w:lvl w:ilvl="1" w:tplc="33D869A4">
      <w:start w:val="1"/>
      <w:numFmt w:val="bullet"/>
      <w:lvlText w:val="·"/>
      <w:lvlJc w:val="left"/>
      <w:pPr>
        <w:ind w:left="1440" w:hanging="360"/>
      </w:pPr>
      <w:rPr>
        <w:rFonts w:ascii="Arial" w:eastAsia="Times New Roman" w:hAnsi="Arial" w:cs="Arial" w:hint="default"/>
      </w:rPr>
    </w:lvl>
    <w:lvl w:ilvl="2" w:tplc="60540C78">
      <w:start w:val="1"/>
      <w:numFmt w:val="bullet"/>
      <w:lvlText w:val=""/>
      <w:lvlJc w:val="left"/>
      <w:pPr>
        <w:ind w:left="2340" w:hanging="360"/>
      </w:pPr>
      <w:rPr>
        <w:rFonts w:ascii="Symbol" w:eastAsia="Times New Roman" w:hAnsi="Symbol" w:cs="Arial"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8">
    <w:nsid w:val="75FA5C25"/>
    <w:multiLevelType w:val="hybridMultilevel"/>
    <w:tmpl w:val="67EE8F9A"/>
    <w:lvl w:ilvl="0" w:tplc="89CCEED0">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9">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0">
    <w:nsid w:val="789E101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1">
    <w:nsid w:val="79F45DB1"/>
    <w:multiLevelType w:val="hybridMultilevel"/>
    <w:tmpl w:val="25BABD80"/>
    <w:lvl w:ilvl="0" w:tplc="201E995E">
      <w:start w:val="1"/>
      <w:numFmt w:val="decimal"/>
      <w:lvlText w:val="1.%1"/>
      <w:lvlJc w:val="left"/>
      <w:pPr>
        <w:ind w:left="720" w:hanging="360"/>
      </w:pPr>
      <w:rPr>
        <w:rFonts w:hint="default"/>
      </w:rPr>
    </w:lvl>
    <w:lvl w:ilvl="1" w:tplc="13E824FE">
      <w:start w:val="1"/>
      <w:numFmt w:val="decimal"/>
      <w:lvlText w:val="1.1.%2."/>
      <w:lvlJc w:val="left"/>
      <w:pPr>
        <w:ind w:left="1530" w:hanging="360"/>
      </w:pPr>
      <w:rPr>
        <w:rFonts w:hint="default"/>
      </w:rPr>
    </w:lvl>
    <w:lvl w:ilvl="2" w:tplc="16F4DCF0">
      <w:start w:val="1"/>
      <w:numFmt w:val="decimal"/>
      <w:lvlText w:val="1.1.1.%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103">
    <w:nsid w:val="7DD527FD"/>
    <w:multiLevelType w:val="hybridMultilevel"/>
    <w:tmpl w:val="8B048E66"/>
    <w:lvl w:ilvl="0" w:tplc="7390DEE6">
      <w:start w:val="1"/>
      <w:numFmt w:val="decimal"/>
      <w:lvlText w:val="Article 2.%1."/>
      <w:lvlJc w:val="left"/>
      <w:pPr>
        <w:ind w:left="1080" w:hanging="360"/>
      </w:pPr>
      <w:rPr>
        <w:rFonts w:hint="default"/>
      </w:rPr>
    </w:lvl>
    <w:lvl w:ilvl="1" w:tplc="04090019">
      <w:start w:val="1"/>
      <w:numFmt w:val="lowerLetter"/>
      <w:lvlText w:val="%2."/>
      <w:lvlJc w:val="left"/>
      <w:pPr>
        <w:ind w:left="1800" w:hanging="360"/>
      </w:pPr>
    </w:lvl>
    <w:lvl w:ilvl="2" w:tplc="7390DEE6">
      <w:start w:val="1"/>
      <w:numFmt w:val="decimal"/>
      <w:lvlText w:val="Article 2.%3."/>
      <w:lvlJc w:val="lef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9"/>
  </w:num>
  <w:num w:numId="2">
    <w:abstractNumId w:val="92"/>
  </w:num>
  <w:num w:numId="3">
    <w:abstractNumId w:val="46"/>
  </w:num>
  <w:num w:numId="4">
    <w:abstractNumId w:val="81"/>
  </w:num>
  <w:num w:numId="5">
    <w:abstractNumId w:val="37"/>
  </w:num>
  <w:num w:numId="6">
    <w:abstractNumId w:val="57"/>
  </w:num>
  <w:num w:numId="7">
    <w:abstractNumId w:val="6"/>
  </w:num>
  <w:num w:numId="8">
    <w:abstractNumId w:val="18"/>
  </w:num>
  <w:num w:numId="9">
    <w:abstractNumId w:val="60"/>
  </w:num>
  <w:num w:numId="10">
    <w:abstractNumId w:val="58"/>
  </w:num>
  <w:num w:numId="11">
    <w:abstractNumId w:val="9"/>
  </w:num>
  <w:num w:numId="12">
    <w:abstractNumId w:val="27"/>
  </w:num>
  <w:num w:numId="13">
    <w:abstractNumId w:val="10"/>
  </w:num>
  <w:num w:numId="14">
    <w:abstractNumId w:val="48"/>
  </w:num>
  <w:num w:numId="15">
    <w:abstractNumId w:val="51"/>
  </w:num>
  <w:num w:numId="16">
    <w:abstractNumId w:val="44"/>
  </w:num>
  <w:num w:numId="17">
    <w:abstractNumId w:val="54"/>
  </w:num>
  <w:num w:numId="18">
    <w:abstractNumId w:val="97"/>
  </w:num>
  <w:num w:numId="19">
    <w:abstractNumId w:val="86"/>
  </w:num>
  <w:num w:numId="20">
    <w:abstractNumId w:val="70"/>
  </w:num>
  <w:num w:numId="21">
    <w:abstractNumId w:val="56"/>
  </w:num>
  <w:num w:numId="22">
    <w:abstractNumId w:val="77"/>
  </w:num>
  <w:num w:numId="23">
    <w:abstractNumId w:val="28"/>
  </w:num>
  <w:num w:numId="24">
    <w:abstractNumId w:val="1"/>
  </w:num>
  <w:num w:numId="25">
    <w:abstractNumId w:val="83"/>
  </w:num>
  <w:num w:numId="26">
    <w:abstractNumId w:val="73"/>
  </w:num>
  <w:num w:numId="27">
    <w:abstractNumId w:val="22"/>
  </w:num>
  <w:num w:numId="28">
    <w:abstractNumId w:val="104"/>
  </w:num>
  <w:num w:numId="29">
    <w:abstractNumId w:val="42"/>
  </w:num>
  <w:num w:numId="30">
    <w:abstractNumId w:val="52"/>
  </w:num>
  <w:num w:numId="31">
    <w:abstractNumId w:val="45"/>
  </w:num>
  <w:num w:numId="32">
    <w:abstractNumId w:val="15"/>
  </w:num>
  <w:num w:numId="33">
    <w:abstractNumId w:val="40"/>
  </w:num>
  <w:num w:numId="34">
    <w:abstractNumId w:val="5"/>
  </w:num>
  <w:num w:numId="35">
    <w:abstractNumId w:val="64"/>
  </w:num>
  <w:num w:numId="36">
    <w:abstractNumId w:val="20"/>
  </w:num>
  <w:num w:numId="37">
    <w:abstractNumId w:val="80"/>
  </w:num>
  <w:num w:numId="38">
    <w:abstractNumId w:val="76"/>
  </w:num>
  <w:num w:numId="39">
    <w:abstractNumId w:val="96"/>
  </w:num>
  <w:num w:numId="40">
    <w:abstractNumId w:val="61"/>
  </w:num>
  <w:num w:numId="41">
    <w:abstractNumId w:val="31"/>
  </w:num>
  <w:num w:numId="42">
    <w:abstractNumId w:val="72"/>
  </w:num>
  <w:num w:numId="43">
    <w:abstractNumId w:val="12"/>
  </w:num>
  <w:num w:numId="44">
    <w:abstractNumId w:val="8"/>
  </w:num>
  <w:num w:numId="45">
    <w:abstractNumId w:val="17"/>
  </w:num>
  <w:num w:numId="46">
    <w:abstractNumId w:val="71"/>
  </w:num>
  <w:num w:numId="47">
    <w:abstractNumId w:val="84"/>
  </w:num>
  <w:num w:numId="48">
    <w:abstractNumId w:val="90"/>
  </w:num>
  <w:num w:numId="49">
    <w:abstractNumId w:val="99"/>
  </w:num>
  <w:num w:numId="50">
    <w:abstractNumId w:val="67"/>
  </w:num>
  <w:num w:numId="51">
    <w:abstractNumId w:val="78"/>
  </w:num>
  <w:num w:numId="52">
    <w:abstractNumId w:val="24"/>
  </w:num>
  <w:num w:numId="53">
    <w:abstractNumId w:val="88"/>
  </w:num>
  <w:num w:numId="5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2"/>
  </w:num>
  <w:num w:numId="56">
    <w:abstractNumId w:val="39"/>
  </w:num>
  <w:num w:numId="57">
    <w:abstractNumId w:val="36"/>
  </w:num>
  <w:num w:numId="58">
    <w:abstractNumId w:val="89"/>
  </w:num>
  <w:num w:numId="59">
    <w:abstractNumId w:val="26"/>
  </w:num>
  <w:num w:numId="60">
    <w:abstractNumId w:val="75"/>
  </w:num>
  <w:num w:numId="61">
    <w:abstractNumId w:val="41"/>
  </w:num>
  <w:num w:numId="62">
    <w:abstractNumId w:val="85"/>
  </w:num>
  <w:num w:numId="63">
    <w:abstractNumId w:val="50"/>
  </w:num>
  <w:num w:numId="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9"/>
  </w:num>
  <w:num w:numId="67">
    <w:abstractNumId w:val="87"/>
  </w:num>
  <w:num w:numId="68">
    <w:abstractNumId w:val="16"/>
  </w:num>
  <w:num w:numId="69">
    <w:abstractNumId w:val="13"/>
  </w:num>
  <w:num w:numId="70">
    <w:abstractNumId w:val="38"/>
  </w:num>
  <w:num w:numId="71">
    <w:abstractNumId w:val="82"/>
  </w:num>
  <w:num w:numId="72">
    <w:abstractNumId w:val="91"/>
  </w:num>
  <w:num w:numId="73">
    <w:abstractNumId w:val="11"/>
  </w:num>
  <w:num w:numId="74">
    <w:abstractNumId w:val="103"/>
  </w:num>
  <w:num w:numId="75">
    <w:abstractNumId w:val="79"/>
  </w:num>
  <w:num w:numId="76">
    <w:abstractNumId w:val="74"/>
  </w:num>
  <w:num w:numId="77">
    <w:abstractNumId w:val="101"/>
  </w:num>
  <w:num w:numId="78">
    <w:abstractNumId w:val="30"/>
  </w:num>
  <w:num w:numId="79">
    <w:abstractNumId w:val="94"/>
  </w:num>
  <w:num w:numId="80">
    <w:abstractNumId w:val="35"/>
  </w:num>
  <w:num w:numId="81">
    <w:abstractNumId w:val="2"/>
  </w:num>
  <w:num w:numId="82">
    <w:abstractNumId w:val="0"/>
  </w:num>
  <w:num w:numId="83">
    <w:abstractNumId w:val="100"/>
  </w:num>
  <w:num w:numId="84">
    <w:abstractNumId w:val="29"/>
  </w:num>
  <w:num w:numId="85">
    <w:abstractNumId w:val="7"/>
  </w:num>
  <w:num w:numId="86">
    <w:abstractNumId w:val="4"/>
  </w:num>
  <w:num w:numId="87">
    <w:abstractNumId w:val="68"/>
  </w:num>
  <w:num w:numId="88">
    <w:abstractNumId w:val="66"/>
  </w:num>
  <w:num w:numId="89">
    <w:abstractNumId w:val="62"/>
  </w:num>
  <w:num w:numId="90">
    <w:abstractNumId w:val="69"/>
  </w:num>
  <w:num w:numId="91">
    <w:abstractNumId w:val="98"/>
  </w:num>
  <w:num w:numId="92">
    <w:abstractNumId w:val="49"/>
  </w:num>
  <w:num w:numId="93">
    <w:abstractNumId w:val="33"/>
  </w:num>
  <w:num w:numId="94">
    <w:abstractNumId w:val="3"/>
  </w:num>
  <w:num w:numId="95">
    <w:abstractNumId w:val="14"/>
  </w:num>
  <w:num w:numId="96">
    <w:abstractNumId w:val="65"/>
  </w:num>
  <w:num w:numId="97">
    <w:abstractNumId w:val="95"/>
  </w:num>
  <w:num w:numId="98">
    <w:abstractNumId w:val="63"/>
  </w:num>
  <w:num w:numId="99">
    <w:abstractNumId w:val="53"/>
  </w:num>
  <w:num w:numId="100">
    <w:abstractNumId w:val="25"/>
  </w:num>
  <w:num w:numId="101">
    <w:abstractNumId w:val="93"/>
  </w:num>
  <w:num w:numId="102">
    <w:abstractNumId w:val="43"/>
  </w:num>
  <w:num w:numId="103">
    <w:abstractNumId w:val="47"/>
  </w:num>
  <w:num w:numId="104">
    <w:abstractNumId w:val="55"/>
  </w:num>
  <w:num w:numId="105">
    <w:abstractNumId w:val="34"/>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798"/>
    <w:rsid w:val="000052CE"/>
    <w:rsid w:val="00006ACC"/>
    <w:rsid w:val="00010F1C"/>
    <w:rsid w:val="00015984"/>
    <w:rsid w:val="00026D6C"/>
    <w:rsid w:val="000459A6"/>
    <w:rsid w:val="00053E5D"/>
    <w:rsid w:val="00074250"/>
    <w:rsid w:val="00086E65"/>
    <w:rsid w:val="00097139"/>
    <w:rsid w:val="000B41CD"/>
    <w:rsid w:val="000B7C6C"/>
    <w:rsid w:val="000D687E"/>
    <w:rsid w:val="000E7293"/>
    <w:rsid w:val="000F1222"/>
    <w:rsid w:val="00120531"/>
    <w:rsid w:val="001250C0"/>
    <w:rsid w:val="00126275"/>
    <w:rsid w:val="00143813"/>
    <w:rsid w:val="00145139"/>
    <w:rsid w:val="00157705"/>
    <w:rsid w:val="00196518"/>
    <w:rsid w:val="001B0669"/>
    <w:rsid w:val="001C1A60"/>
    <w:rsid w:val="002018EA"/>
    <w:rsid w:val="00213F76"/>
    <w:rsid w:val="002152B9"/>
    <w:rsid w:val="00220344"/>
    <w:rsid w:val="00222ADA"/>
    <w:rsid w:val="00223D70"/>
    <w:rsid w:val="002662DE"/>
    <w:rsid w:val="00275D81"/>
    <w:rsid w:val="00277842"/>
    <w:rsid w:val="0029147E"/>
    <w:rsid w:val="00292D0D"/>
    <w:rsid w:val="002A2D39"/>
    <w:rsid w:val="002A41EB"/>
    <w:rsid w:val="002C04F5"/>
    <w:rsid w:val="002C7938"/>
    <w:rsid w:val="002D52B4"/>
    <w:rsid w:val="002D6744"/>
    <w:rsid w:val="002E3182"/>
    <w:rsid w:val="002F743D"/>
    <w:rsid w:val="00301651"/>
    <w:rsid w:val="003266CF"/>
    <w:rsid w:val="00332CC5"/>
    <w:rsid w:val="00372231"/>
    <w:rsid w:val="003A52E9"/>
    <w:rsid w:val="003B316C"/>
    <w:rsid w:val="003E1600"/>
    <w:rsid w:val="00404B58"/>
    <w:rsid w:val="00413557"/>
    <w:rsid w:val="004140E5"/>
    <w:rsid w:val="004341B0"/>
    <w:rsid w:val="0045409F"/>
    <w:rsid w:val="00456AC3"/>
    <w:rsid w:val="00471377"/>
    <w:rsid w:val="00486F63"/>
    <w:rsid w:val="00491204"/>
    <w:rsid w:val="004A1979"/>
    <w:rsid w:val="004A403E"/>
    <w:rsid w:val="004A7425"/>
    <w:rsid w:val="004B32FE"/>
    <w:rsid w:val="004B44B9"/>
    <w:rsid w:val="004B5442"/>
    <w:rsid w:val="004C4092"/>
    <w:rsid w:val="004D651D"/>
    <w:rsid w:val="0050578C"/>
    <w:rsid w:val="00511342"/>
    <w:rsid w:val="0052235C"/>
    <w:rsid w:val="00535DCF"/>
    <w:rsid w:val="00536B31"/>
    <w:rsid w:val="00542634"/>
    <w:rsid w:val="005506FE"/>
    <w:rsid w:val="0055503D"/>
    <w:rsid w:val="00561F15"/>
    <w:rsid w:val="005722BE"/>
    <w:rsid w:val="00580CF4"/>
    <w:rsid w:val="005812FD"/>
    <w:rsid w:val="00584448"/>
    <w:rsid w:val="00592206"/>
    <w:rsid w:val="005B2DA0"/>
    <w:rsid w:val="005B36B8"/>
    <w:rsid w:val="005D292A"/>
    <w:rsid w:val="005D2EFE"/>
    <w:rsid w:val="005D575C"/>
    <w:rsid w:val="005F4620"/>
    <w:rsid w:val="005F7958"/>
    <w:rsid w:val="00601C44"/>
    <w:rsid w:val="0060231A"/>
    <w:rsid w:val="00602324"/>
    <w:rsid w:val="0060747A"/>
    <w:rsid w:val="00610E70"/>
    <w:rsid w:val="00614D4E"/>
    <w:rsid w:val="0061505B"/>
    <w:rsid w:val="006151F7"/>
    <w:rsid w:val="00616C67"/>
    <w:rsid w:val="006228C3"/>
    <w:rsid w:val="00633CD4"/>
    <w:rsid w:val="00641EE1"/>
    <w:rsid w:val="006469AD"/>
    <w:rsid w:val="00663243"/>
    <w:rsid w:val="00670768"/>
    <w:rsid w:val="00683723"/>
    <w:rsid w:val="0068680C"/>
    <w:rsid w:val="006B39F7"/>
    <w:rsid w:val="006D133C"/>
    <w:rsid w:val="006E6C4A"/>
    <w:rsid w:val="007061C3"/>
    <w:rsid w:val="007065A7"/>
    <w:rsid w:val="007078D5"/>
    <w:rsid w:val="00710A74"/>
    <w:rsid w:val="007162F8"/>
    <w:rsid w:val="00724520"/>
    <w:rsid w:val="0076387B"/>
    <w:rsid w:val="00763895"/>
    <w:rsid w:val="0077676D"/>
    <w:rsid w:val="007A1CA7"/>
    <w:rsid w:val="007E23F5"/>
    <w:rsid w:val="007F229C"/>
    <w:rsid w:val="008043F8"/>
    <w:rsid w:val="00822FBE"/>
    <w:rsid w:val="0082773A"/>
    <w:rsid w:val="0083372D"/>
    <w:rsid w:val="00843FCA"/>
    <w:rsid w:val="00847960"/>
    <w:rsid w:val="008548A2"/>
    <w:rsid w:val="008B195E"/>
    <w:rsid w:val="008E1C18"/>
    <w:rsid w:val="008E4BB3"/>
    <w:rsid w:val="008F1567"/>
    <w:rsid w:val="009011A7"/>
    <w:rsid w:val="00910B8E"/>
    <w:rsid w:val="00911F27"/>
    <w:rsid w:val="009156C2"/>
    <w:rsid w:val="00923A96"/>
    <w:rsid w:val="0092420B"/>
    <w:rsid w:val="00927E61"/>
    <w:rsid w:val="009320EA"/>
    <w:rsid w:val="00937E22"/>
    <w:rsid w:val="00946955"/>
    <w:rsid w:val="00954BE5"/>
    <w:rsid w:val="00972909"/>
    <w:rsid w:val="009765B2"/>
    <w:rsid w:val="009771C3"/>
    <w:rsid w:val="00982B67"/>
    <w:rsid w:val="009874C0"/>
    <w:rsid w:val="009B076D"/>
    <w:rsid w:val="009D043A"/>
    <w:rsid w:val="009D1A81"/>
    <w:rsid w:val="009E20EC"/>
    <w:rsid w:val="00A06414"/>
    <w:rsid w:val="00A06BA4"/>
    <w:rsid w:val="00A147CF"/>
    <w:rsid w:val="00A34368"/>
    <w:rsid w:val="00A568B6"/>
    <w:rsid w:val="00A75C2C"/>
    <w:rsid w:val="00AA4338"/>
    <w:rsid w:val="00AB1D7C"/>
    <w:rsid w:val="00AD0B71"/>
    <w:rsid w:val="00AD5273"/>
    <w:rsid w:val="00AF0117"/>
    <w:rsid w:val="00B00352"/>
    <w:rsid w:val="00B06DFD"/>
    <w:rsid w:val="00B07C25"/>
    <w:rsid w:val="00B24364"/>
    <w:rsid w:val="00B345FC"/>
    <w:rsid w:val="00B7471B"/>
    <w:rsid w:val="00B936CF"/>
    <w:rsid w:val="00BB2808"/>
    <w:rsid w:val="00BC1F30"/>
    <w:rsid w:val="00BC448A"/>
    <w:rsid w:val="00BD2ED9"/>
    <w:rsid w:val="00BE1B4C"/>
    <w:rsid w:val="00BF1588"/>
    <w:rsid w:val="00C020CB"/>
    <w:rsid w:val="00C14CA3"/>
    <w:rsid w:val="00C279E5"/>
    <w:rsid w:val="00C40268"/>
    <w:rsid w:val="00C44088"/>
    <w:rsid w:val="00C44742"/>
    <w:rsid w:val="00C50D81"/>
    <w:rsid w:val="00C6063D"/>
    <w:rsid w:val="00C606BB"/>
    <w:rsid w:val="00C63667"/>
    <w:rsid w:val="00C875CA"/>
    <w:rsid w:val="00C877F1"/>
    <w:rsid w:val="00C9246C"/>
    <w:rsid w:val="00CA42D8"/>
    <w:rsid w:val="00CB26C2"/>
    <w:rsid w:val="00CD44B9"/>
    <w:rsid w:val="00CE1CB0"/>
    <w:rsid w:val="00CE4C67"/>
    <w:rsid w:val="00CF47B1"/>
    <w:rsid w:val="00D17260"/>
    <w:rsid w:val="00D2697C"/>
    <w:rsid w:val="00D40F69"/>
    <w:rsid w:val="00D61557"/>
    <w:rsid w:val="00D73350"/>
    <w:rsid w:val="00D81691"/>
    <w:rsid w:val="00D8776A"/>
    <w:rsid w:val="00D9330C"/>
    <w:rsid w:val="00DA00FE"/>
    <w:rsid w:val="00DA6A68"/>
    <w:rsid w:val="00DB1191"/>
    <w:rsid w:val="00DB4E66"/>
    <w:rsid w:val="00DC50EB"/>
    <w:rsid w:val="00DD1B93"/>
    <w:rsid w:val="00DE1E99"/>
    <w:rsid w:val="00E012C9"/>
    <w:rsid w:val="00E12FCD"/>
    <w:rsid w:val="00E20E2A"/>
    <w:rsid w:val="00E2287B"/>
    <w:rsid w:val="00E23F33"/>
    <w:rsid w:val="00E42FC2"/>
    <w:rsid w:val="00E53286"/>
    <w:rsid w:val="00E56949"/>
    <w:rsid w:val="00E628E6"/>
    <w:rsid w:val="00E739F5"/>
    <w:rsid w:val="00E91679"/>
    <w:rsid w:val="00E9175C"/>
    <w:rsid w:val="00E92948"/>
    <w:rsid w:val="00EB2C67"/>
    <w:rsid w:val="00EE3525"/>
    <w:rsid w:val="00F42A72"/>
    <w:rsid w:val="00F47B3B"/>
    <w:rsid w:val="00F843F1"/>
    <w:rsid w:val="00F91B67"/>
    <w:rsid w:val="00F962B5"/>
    <w:rsid w:val="00FA7134"/>
    <w:rsid w:val="00FA7F26"/>
    <w:rsid w:val="00FD16E1"/>
    <w:rsid w:val="00FE76FA"/>
    <w:rsid w:val="00FF0798"/>
    <w:rsid w:val="00FF1A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CF16FA6-AF03-4373-89D1-3758AE76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F0798"/>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FF0798"/>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FF0798"/>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FF0798"/>
    <w:pPr>
      <w:keepNext/>
      <w:spacing w:before="240" w:after="60"/>
      <w:outlineLvl w:val="2"/>
    </w:pPr>
    <w:rPr>
      <w:rFonts w:ascii="Cambria" w:hAnsi="Cambria"/>
      <w:b/>
      <w:bCs/>
      <w:sz w:val="26"/>
      <w:szCs w:val="26"/>
    </w:rPr>
  </w:style>
  <w:style w:type="paragraph" w:styleId="Titre4">
    <w:name w:val="heading 4"/>
    <w:basedOn w:val="Normal"/>
    <w:next w:val="Normal"/>
    <w:link w:val="Titre4Car"/>
    <w:qFormat/>
    <w:rsid w:val="00FF0798"/>
    <w:pPr>
      <w:keepNext/>
      <w:jc w:val="center"/>
      <w:outlineLvl w:val="3"/>
    </w:pPr>
    <w:rPr>
      <w:b/>
      <w:sz w:val="28"/>
      <w:szCs w:val="20"/>
    </w:rPr>
  </w:style>
  <w:style w:type="paragraph" w:styleId="Titre5">
    <w:name w:val="heading 5"/>
    <w:basedOn w:val="Normal"/>
    <w:next w:val="Normal"/>
    <w:link w:val="Titre5Car"/>
    <w:unhideWhenUsed/>
    <w:qFormat/>
    <w:rsid w:val="00FF0798"/>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unhideWhenUsed/>
    <w:qFormat/>
    <w:rsid w:val="00FF0798"/>
    <w:pPr>
      <w:keepNext/>
      <w:keepLines/>
      <w:spacing w:before="200"/>
      <w:outlineLvl w:val="5"/>
    </w:pPr>
    <w:rPr>
      <w:rFonts w:ascii="Cambria" w:hAnsi="Cambria"/>
      <w:i/>
      <w:iCs/>
      <w:color w:val="243F60"/>
    </w:rPr>
  </w:style>
  <w:style w:type="paragraph" w:styleId="Titre7">
    <w:name w:val="heading 7"/>
    <w:basedOn w:val="Normal"/>
    <w:next w:val="Normal"/>
    <w:link w:val="Titre7Car"/>
    <w:unhideWhenUsed/>
    <w:qFormat/>
    <w:rsid w:val="00FF0798"/>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unhideWhenUsed/>
    <w:qFormat/>
    <w:rsid w:val="00FF0798"/>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unhideWhenUsed/>
    <w:qFormat/>
    <w:rsid w:val="00FF0798"/>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F0798"/>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rsid w:val="00FF0798"/>
    <w:rPr>
      <w:rFonts w:ascii="Cambria" w:eastAsia="Times New Roman" w:hAnsi="Cambria" w:cs="Times New Roman"/>
      <w:b/>
      <w:bCs/>
      <w:i/>
      <w:iCs/>
      <w:sz w:val="28"/>
      <w:szCs w:val="28"/>
      <w:lang w:eastAsia="fr-FR"/>
    </w:rPr>
  </w:style>
  <w:style w:type="character" w:customStyle="1" w:styleId="Titre3Car">
    <w:name w:val="Titre 3 Car"/>
    <w:basedOn w:val="Policepardfaut"/>
    <w:link w:val="Titre3"/>
    <w:rsid w:val="00FF0798"/>
    <w:rPr>
      <w:rFonts w:ascii="Cambria" w:eastAsia="Times New Roman" w:hAnsi="Cambria" w:cs="Times New Roman"/>
      <w:b/>
      <w:bCs/>
      <w:sz w:val="26"/>
      <w:szCs w:val="26"/>
      <w:lang w:eastAsia="fr-FR"/>
    </w:rPr>
  </w:style>
  <w:style w:type="character" w:customStyle="1" w:styleId="Titre4Car">
    <w:name w:val="Titre 4 Car"/>
    <w:basedOn w:val="Policepardfaut"/>
    <w:link w:val="Titre4"/>
    <w:rsid w:val="00FF0798"/>
    <w:rPr>
      <w:rFonts w:ascii="Times New Roman" w:eastAsia="Times New Roman" w:hAnsi="Times New Roman" w:cs="Times New Roman"/>
      <w:b/>
      <w:sz w:val="28"/>
      <w:szCs w:val="20"/>
      <w:lang w:eastAsia="fr-FR"/>
    </w:rPr>
  </w:style>
  <w:style w:type="character" w:customStyle="1" w:styleId="Titre5Car">
    <w:name w:val="Titre 5 Car"/>
    <w:basedOn w:val="Policepardfaut"/>
    <w:link w:val="Titre5"/>
    <w:semiHidden/>
    <w:rsid w:val="00FF0798"/>
    <w:rPr>
      <w:rFonts w:asciiTheme="majorHAnsi" w:eastAsiaTheme="majorEastAsia" w:hAnsiTheme="majorHAnsi" w:cstheme="majorBidi"/>
      <w:color w:val="2E74B5" w:themeColor="accent1" w:themeShade="BF"/>
      <w:sz w:val="24"/>
      <w:szCs w:val="24"/>
      <w:lang w:eastAsia="fr-FR"/>
    </w:rPr>
  </w:style>
  <w:style w:type="character" w:customStyle="1" w:styleId="Titre6Car">
    <w:name w:val="Titre 6 Car"/>
    <w:basedOn w:val="Policepardfaut"/>
    <w:link w:val="Titre6"/>
    <w:uiPriority w:val="9"/>
    <w:semiHidden/>
    <w:rsid w:val="00FF0798"/>
    <w:rPr>
      <w:rFonts w:ascii="Cambria" w:eastAsia="Times New Roman" w:hAnsi="Cambria" w:cs="Times New Roman"/>
      <w:i/>
      <w:iCs/>
      <w:color w:val="243F60"/>
      <w:sz w:val="24"/>
      <w:szCs w:val="24"/>
      <w:lang w:eastAsia="fr-FR"/>
    </w:rPr>
  </w:style>
  <w:style w:type="character" w:customStyle="1" w:styleId="Titre7Car">
    <w:name w:val="Titre 7 Car"/>
    <w:basedOn w:val="Policepardfaut"/>
    <w:link w:val="Titre7"/>
    <w:semiHidden/>
    <w:rsid w:val="00FF0798"/>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uiPriority w:val="9"/>
    <w:semiHidden/>
    <w:rsid w:val="00FF0798"/>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uiPriority w:val="9"/>
    <w:semiHidden/>
    <w:rsid w:val="00FF0798"/>
    <w:rPr>
      <w:rFonts w:ascii="Comic Sans MS" w:eastAsia="Times New Roman" w:hAnsi="Comic Sans MS" w:cs="Times New Roman"/>
      <w:b/>
      <w:caps/>
      <w:sz w:val="40"/>
      <w:szCs w:val="20"/>
      <w:lang w:eastAsia="fr-FR"/>
    </w:rPr>
  </w:style>
  <w:style w:type="paragraph" w:styleId="Pieddepage">
    <w:name w:val="footer"/>
    <w:basedOn w:val="Normal"/>
    <w:link w:val="PieddepageCar"/>
    <w:rsid w:val="00FF0798"/>
    <w:pPr>
      <w:tabs>
        <w:tab w:val="center" w:pos="4536"/>
        <w:tab w:val="right" w:pos="9072"/>
      </w:tabs>
    </w:pPr>
  </w:style>
  <w:style w:type="character" w:customStyle="1" w:styleId="PieddepageCar">
    <w:name w:val="Pied de page Car"/>
    <w:basedOn w:val="Policepardfaut"/>
    <w:link w:val="Pieddepage"/>
    <w:rsid w:val="00FF0798"/>
    <w:rPr>
      <w:rFonts w:ascii="Times New Roman" w:eastAsia="Times New Roman" w:hAnsi="Times New Roman" w:cs="Times New Roman"/>
      <w:sz w:val="24"/>
      <w:szCs w:val="24"/>
      <w:lang w:eastAsia="fr-FR"/>
    </w:rPr>
  </w:style>
  <w:style w:type="character" w:styleId="Numrodepage">
    <w:name w:val="page number"/>
    <w:basedOn w:val="Policepardfaut"/>
    <w:rsid w:val="00FF0798"/>
  </w:style>
  <w:style w:type="paragraph" w:styleId="Textedebulles">
    <w:name w:val="Balloon Text"/>
    <w:basedOn w:val="Normal"/>
    <w:link w:val="TextedebullesCar"/>
    <w:rsid w:val="00FF0798"/>
    <w:rPr>
      <w:rFonts w:ascii="Tahoma" w:hAnsi="Tahoma"/>
      <w:sz w:val="16"/>
      <w:szCs w:val="16"/>
    </w:rPr>
  </w:style>
  <w:style w:type="character" w:customStyle="1" w:styleId="TextedebullesCar">
    <w:name w:val="Texte de bulles Car"/>
    <w:basedOn w:val="Policepardfaut"/>
    <w:link w:val="Textedebulles"/>
    <w:rsid w:val="00FF0798"/>
    <w:rPr>
      <w:rFonts w:ascii="Tahoma" w:eastAsia="Times New Roman" w:hAnsi="Tahoma" w:cs="Times New Roman"/>
      <w:sz w:val="16"/>
      <w:szCs w:val="16"/>
      <w:lang w:eastAsia="fr-FR"/>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FF0798"/>
    <w:pPr>
      <w:spacing w:after="160" w:line="244" w:lineRule="auto"/>
      <w:ind w:left="720"/>
    </w:pPr>
    <w:rPr>
      <w:rFonts w:ascii="Calibri" w:eastAsia="Calibri" w:hAnsi="Calibri"/>
      <w:sz w:val="22"/>
      <w:szCs w:val="22"/>
      <w:lang w:eastAsia="en-US"/>
    </w:rPr>
  </w:style>
  <w:style w:type="paragraph" w:styleId="Rvision">
    <w:name w:val="Revision"/>
    <w:rsid w:val="00FF0798"/>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En-tte">
    <w:name w:val="header"/>
    <w:basedOn w:val="Normal"/>
    <w:link w:val="En-tteCar"/>
    <w:rsid w:val="00FF0798"/>
    <w:pPr>
      <w:tabs>
        <w:tab w:val="center" w:pos="4536"/>
        <w:tab w:val="right" w:pos="9072"/>
      </w:tabs>
    </w:pPr>
  </w:style>
  <w:style w:type="character" w:customStyle="1" w:styleId="En-tteCar">
    <w:name w:val="En-tête Car"/>
    <w:basedOn w:val="Policepardfaut"/>
    <w:link w:val="En-tte"/>
    <w:rsid w:val="00FF0798"/>
    <w:rPr>
      <w:rFonts w:ascii="Times New Roman" w:eastAsia="Times New Roman" w:hAnsi="Times New Roman" w:cs="Times New Roman"/>
      <w:sz w:val="24"/>
      <w:szCs w:val="24"/>
      <w:lang w:eastAsia="fr-FR"/>
    </w:rPr>
  </w:style>
  <w:style w:type="paragraph" w:styleId="Sansinterligne">
    <w:name w:val="No Spacing"/>
    <w:link w:val="SansinterligneCar1"/>
    <w:rsid w:val="00FF0798"/>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FF0798"/>
  </w:style>
  <w:style w:type="paragraph" w:customStyle="1" w:styleId="TitrePieceDAO">
    <w:name w:val="TitrePieceDAO"/>
    <w:basedOn w:val="Paragraphedeliste"/>
    <w:link w:val="TitrePieceDAOCar1"/>
    <w:rsid w:val="00FF0798"/>
    <w:pPr>
      <w:widowControl w:val="0"/>
      <w:numPr>
        <w:numId w:val="1"/>
      </w:numPr>
      <w:autoSpaceDE w:val="0"/>
      <w:ind w:left="1212"/>
      <w:jc w:val="center"/>
    </w:pPr>
    <w:rPr>
      <w:rFonts w:ascii="Arial" w:hAnsi="Arial" w:cs="Arial"/>
      <w:spacing w:val="45"/>
      <w:sz w:val="60"/>
      <w:szCs w:val="60"/>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FF0798"/>
    <w:rPr>
      <w:rFonts w:ascii="Calibri" w:eastAsia="Calibri" w:hAnsi="Calibri"/>
      <w:sz w:val="22"/>
      <w:szCs w:val="22"/>
      <w:lang w:eastAsia="en-US"/>
    </w:rPr>
  </w:style>
  <w:style w:type="character" w:customStyle="1" w:styleId="TitrePieceDAOCar">
    <w:name w:val="TitrePieceDAO Car"/>
    <w:rsid w:val="00FF0798"/>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FF0798"/>
    <w:pPr>
      <w:tabs>
        <w:tab w:val="left" w:pos="1560"/>
        <w:tab w:val="right" w:leader="dot" w:pos="9622"/>
      </w:tabs>
      <w:spacing w:after="100" w:line="360" w:lineRule="auto"/>
      <w:ind w:left="1560" w:hanging="1276"/>
    </w:pPr>
  </w:style>
  <w:style w:type="character" w:styleId="Lienhypertexte">
    <w:name w:val="Hyperlink"/>
    <w:uiPriority w:val="99"/>
    <w:rsid w:val="00FF0798"/>
    <w:rPr>
      <w:color w:val="0000FF"/>
      <w:u w:val="single"/>
    </w:rPr>
  </w:style>
  <w:style w:type="character" w:customStyle="1" w:styleId="SansinterligneCar">
    <w:name w:val="Sans interligne Car"/>
    <w:rsid w:val="00FF0798"/>
    <w:rPr>
      <w:sz w:val="24"/>
      <w:szCs w:val="24"/>
    </w:rPr>
  </w:style>
  <w:style w:type="numbering" w:customStyle="1" w:styleId="LFO19">
    <w:name w:val="LFO19"/>
    <w:basedOn w:val="Aucuneliste"/>
    <w:rsid w:val="00FF0798"/>
  </w:style>
  <w:style w:type="paragraph" w:styleId="Corpsdetexte">
    <w:name w:val="Body Text"/>
    <w:basedOn w:val="Normal"/>
    <w:link w:val="CorpsdetexteCar"/>
    <w:uiPriority w:val="99"/>
    <w:unhideWhenUsed/>
    <w:rsid w:val="00FF0798"/>
    <w:pPr>
      <w:spacing w:after="120"/>
    </w:pPr>
  </w:style>
  <w:style w:type="character" w:customStyle="1" w:styleId="CorpsdetexteCar">
    <w:name w:val="Corps de texte Car"/>
    <w:basedOn w:val="Policepardfaut"/>
    <w:link w:val="Corpsdetexte"/>
    <w:uiPriority w:val="99"/>
    <w:rsid w:val="00FF0798"/>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uiPriority w:val="99"/>
    <w:rsid w:val="00FF0798"/>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uiPriority w:val="99"/>
    <w:rsid w:val="00FF0798"/>
    <w:rPr>
      <w:rFonts w:ascii="Tahoma" w:eastAsia="Times New Roman" w:hAnsi="Tahoma" w:cs="Times New Roman"/>
      <w:b/>
      <w:sz w:val="24"/>
      <w:szCs w:val="20"/>
      <w:lang w:val="en-US"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FF0798"/>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FF0798"/>
    <w:rPr>
      <w:rFonts w:ascii="Times New Roman" w:eastAsia="Times New Roman" w:hAnsi="Times New Roman" w:cs="Times New Roman"/>
      <w:sz w:val="20"/>
      <w:szCs w:val="20"/>
      <w:lang w:eastAsia="fr-FR"/>
    </w:rPr>
  </w:style>
  <w:style w:type="character" w:styleId="Appelnotedebasdep">
    <w:name w:val="footnote reference"/>
    <w:uiPriority w:val="99"/>
    <w:unhideWhenUsed/>
    <w:rsid w:val="00FF0798"/>
    <w:rPr>
      <w:vertAlign w:val="superscript"/>
    </w:rPr>
  </w:style>
  <w:style w:type="paragraph" w:styleId="Notedefin">
    <w:name w:val="endnote text"/>
    <w:basedOn w:val="Normal"/>
    <w:link w:val="NotedefinCar"/>
    <w:uiPriority w:val="99"/>
    <w:unhideWhenUsed/>
    <w:rsid w:val="00FF0798"/>
    <w:rPr>
      <w:sz w:val="20"/>
      <w:szCs w:val="20"/>
    </w:rPr>
  </w:style>
  <w:style w:type="character" w:customStyle="1" w:styleId="NotedefinCar">
    <w:name w:val="Note de fin Car"/>
    <w:basedOn w:val="Policepardfaut"/>
    <w:link w:val="Notedefin"/>
    <w:uiPriority w:val="99"/>
    <w:rsid w:val="00FF0798"/>
    <w:rPr>
      <w:rFonts w:ascii="Times New Roman" w:eastAsia="Times New Roman" w:hAnsi="Times New Roman" w:cs="Times New Roman"/>
      <w:sz w:val="20"/>
      <w:szCs w:val="20"/>
      <w:lang w:eastAsia="fr-FR"/>
    </w:rPr>
  </w:style>
  <w:style w:type="character" w:styleId="Appeldenotedefin">
    <w:name w:val="endnote reference"/>
    <w:uiPriority w:val="99"/>
    <w:unhideWhenUsed/>
    <w:rsid w:val="00FF0798"/>
    <w:rPr>
      <w:vertAlign w:val="superscript"/>
    </w:rPr>
  </w:style>
  <w:style w:type="paragraph" w:customStyle="1" w:styleId="i">
    <w:name w:val="(i)"/>
    <w:basedOn w:val="Normal"/>
    <w:rsid w:val="00FF0798"/>
    <w:pPr>
      <w:autoSpaceDN/>
      <w:jc w:val="both"/>
      <w:textAlignment w:val="auto"/>
    </w:pPr>
    <w:rPr>
      <w:rFonts w:ascii="Tms Rmn" w:hAnsi="Tms Rmn"/>
      <w:szCs w:val="20"/>
      <w:lang w:val="en-US"/>
    </w:rPr>
  </w:style>
  <w:style w:type="numbering" w:customStyle="1" w:styleId="LFO191">
    <w:name w:val="LFO191"/>
    <w:basedOn w:val="Aucuneliste"/>
    <w:rsid w:val="00FF0798"/>
  </w:style>
  <w:style w:type="paragraph" w:styleId="TM2">
    <w:name w:val="toc 2"/>
    <w:basedOn w:val="Normal"/>
    <w:next w:val="Normal"/>
    <w:autoRedefine/>
    <w:uiPriority w:val="39"/>
    <w:unhideWhenUsed/>
    <w:rsid w:val="00FF0798"/>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FF0798"/>
    <w:pPr>
      <w:ind w:left="480"/>
    </w:pPr>
  </w:style>
  <w:style w:type="paragraph" w:customStyle="1" w:styleId="ParagrapheNormalDAO">
    <w:name w:val="ParagrapheNormalDAO"/>
    <w:basedOn w:val="Normal"/>
    <w:rsid w:val="00FF0798"/>
    <w:pPr>
      <w:jc w:val="both"/>
    </w:pPr>
    <w:rPr>
      <w:rFonts w:ascii="Arial" w:hAnsi="Arial" w:cs="Arial"/>
      <w:bCs/>
      <w:spacing w:val="2"/>
      <w:sz w:val="22"/>
      <w:szCs w:val="22"/>
    </w:rPr>
  </w:style>
  <w:style w:type="character" w:customStyle="1" w:styleId="Mentionnonrsolue1">
    <w:name w:val="Mention non résolue1"/>
    <w:uiPriority w:val="99"/>
    <w:semiHidden/>
    <w:unhideWhenUsed/>
    <w:rsid w:val="00FF0798"/>
    <w:rPr>
      <w:color w:val="605E5C"/>
      <w:shd w:val="clear" w:color="auto" w:fill="E1DFDD"/>
    </w:rPr>
  </w:style>
  <w:style w:type="paragraph" w:customStyle="1" w:styleId="ydpad5ffae3msonormal">
    <w:name w:val="ydpad5ffae3msonormal"/>
    <w:basedOn w:val="Normal"/>
    <w:rsid w:val="00FF0798"/>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FF0798"/>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uiPriority w:val="22"/>
    <w:qFormat/>
    <w:rsid w:val="00FF0798"/>
    <w:rPr>
      <w:b/>
      <w:bCs/>
    </w:rPr>
  </w:style>
  <w:style w:type="paragraph" w:styleId="En-ttedetabledesmatires">
    <w:name w:val="TOC Heading"/>
    <w:basedOn w:val="Titre1"/>
    <w:next w:val="Normal"/>
    <w:uiPriority w:val="39"/>
    <w:unhideWhenUsed/>
    <w:qFormat/>
    <w:rsid w:val="00FF0798"/>
    <w:pPr>
      <w:suppressAutoHyphens w:val="0"/>
      <w:autoSpaceDN/>
      <w:spacing w:before="240" w:line="259" w:lineRule="auto"/>
      <w:textAlignment w:val="auto"/>
      <w:outlineLvl w:val="9"/>
    </w:pPr>
    <w:rPr>
      <w:rFonts w:asciiTheme="majorHAnsi" w:eastAsiaTheme="majorEastAsia" w:hAnsiTheme="majorHAnsi" w:cstheme="majorBidi"/>
      <w:b w:val="0"/>
      <w:bCs w:val="0"/>
      <w:color w:val="2E74B5" w:themeColor="accent1" w:themeShade="BF"/>
      <w:sz w:val="32"/>
      <w:szCs w:val="32"/>
    </w:rPr>
  </w:style>
  <w:style w:type="paragraph" w:styleId="TM4">
    <w:name w:val="toc 4"/>
    <w:basedOn w:val="Normal"/>
    <w:next w:val="Normal"/>
    <w:autoRedefine/>
    <w:uiPriority w:val="39"/>
    <w:unhideWhenUsed/>
    <w:rsid w:val="00FF079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FF079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FF079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FF079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FF079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FF079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FF0798"/>
    <w:pPr>
      <w:widowControl w:val="0"/>
      <w:autoSpaceDE w:val="0"/>
      <w:spacing w:line="360" w:lineRule="auto"/>
      <w:jc w:val="center"/>
    </w:pPr>
    <w:rPr>
      <w:b/>
      <w:bCs/>
      <w:caps/>
      <w:spacing w:val="36"/>
      <w:w w:val="80"/>
      <w:position w:val="-1"/>
      <w:sz w:val="32"/>
      <w:szCs w:val="60"/>
    </w:rPr>
  </w:style>
  <w:style w:type="paragraph" w:customStyle="1" w:styleId="DTAOpices">
    <w:name w:val="DTAO pièces"/>
    <w:basedOn w:val="TitrePieceDAO"/>
    <w:link w:val="DTAOpicesCar"/>
    <w:autoRedefine/>
    <w:qFormat/>
    <w:rsid w:val="00C606BB"/>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FF0798"/>
    <w:rPr>
      <w:rFonts w:ascii="Times New Roman" w:eastAsia="Times New Roman" w:hAnsi="Times New Roman" w:cs="Times New Roman"/>
      <w:b/>
      <w:bCs/>
      <w:caps/>
      <w:spacing w:val="36"/>
      <w:w w:val="80"/>
      <w:position w:val="-1"/>
      <w:sz w:val="32"/>
      <w:szCs w:val="60"/>
      <w:lang w:eastAsia="fr-FR"/>
    </w:rPr>
  </w:style>
  <w:style w:type="paragraph" w:customStyle="1" w:styleId="AAOarticles">
    <w:name w:val="AAO articles"/>
    <w:basedOn w:val="Normal"/>
    <w:link w:val="AAOarticlesCar"/>
    <w:autoRedefine/>
    <w:qFormat/>
    <w:rsid w:val="00FF0798"/>
    <w:pPr>
      <w:widowControl w:val="0"/>
      <w:numPr>
        <w:numId w:val="3"/>
      </w:numPr>
      <w:autoSpaceDE w:val="0"/>
      <w:spacing w:before="120" w:after="120"/>
    </w:pPr>
    <w:rPr>
      <w:rFonts w:ascii="Arial Narrow" w:hAnsi="Arial Narrow" w:cs="Arial"/>
      <w:b/>
      <w:bCs/>
      <w:sz w:val="28"/>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34"/>
    <w:rsid w:val="00FF0798"/>
    <w:rPr>
      <w:rFonts w:ascii="Calibri" w:eastAsia="Calibri" w:hAnsi="Calibri" w:cs="Times New Roman"/>
    </w:rPr>
  </w:style>
  <w:style w:type="character" w:customStyle="1" w:styleId="TitrePieceDAOCar1">
    <w:name w:val="TitrePieceDAO Car1"/>
    <w:basedOn w:val="ParagraphedelisteCar1"/>
    <w:link w:val="TitrePieceDAO"/>
    <w:rsid w:val="00FF0798"/>
    <w:rPr>
      <w:rFonts w:ascii="Arial" w:eastAsia="Calibri" w:hAnsi="Arial" w:cs="Arial"/>
      <w:spacing w:val="45"/>
      <w:sz w:val="60"/>
      <w:szCs w:val="60"/>
    </w:rPr>
  </w:style>
  <w:style w:type="character" w:customStyle="1" w:styleId="DTAOpicesCar">
    <w:name w:val="DTAO pièces Car"/>
    <w:basedOn w:val="TitrePieceDAOCar1"/>
    <w:link w:val="DTAOpices"/>
    <w:rsid w:val="00C606BB"/>
    <w:rPr>
      <w:rFonts w:ascii="Times New Roman" w:eastAsia="Calibri" w:hAnsi="Times New Roman" w:cs="Times New Roman"/>
      <w:b/>
      <w:caps/>
      <w:spacing w:val="45"/>
      <w:sz w:val="36"/>
      <w:szCs w:val="36"/>
    </w:rPr>
  </w:style>
  <w:style w:type="paragraph" w:customStyle="1" w:styleId="RGAOpartie">
    <w:name w:val="RGAO partie"/>
    <w:basedOn w:val="Titre2"/>
    <w:link w:val="RGAOpartieCar"/>
    <w:autoRedefine/>
    <w:qFormat/>
    <w:rsid w:val="008548A2"/>
    <w:pPr>
      <w:numPr>
        <w:numId w:val="30"/>
      </w:numPr>
      <w:spacing w:before="120" w:after="12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FF0798"/>
    <w:rPr>
      <w:rFonts w:ascii="Arial Narrow" w:eastAsia="Times New Roman" w:hAnsi="Arial Narrow" w:cs="Arial"/>
      <w:b/>
      <w:bCs/>
      <w:sz w:val="28"/>
      <w:szCs w:val="24"/>
      <w:lang w:eastAsia="fr-FR"/>
    </w:rPr>
  </w:style>
  <w:style w:type="paragraph" w:customStyle="1" w:styleId="RGAOarticles">
    <w:name w:val="RGAO articles"/>
    <w:basedOn w:val="Titre3"/>
    <w:link w:val="RGAOarticlesCar"/>
    <w:autoRedefine/>
    <w:qFormat/>
    <w:rsid w:val="00FF0798"/>
    <w:pPr>
      <w:numPr>
        <w:numId w:val="31"/>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8548A2"/>
    <w:rPr>
      <w:rFonts w:ascii="Times New Roman" w:eastAsia="Times New Roman" w:hAnsi="Times New Roman" w:cs="Times New Roman"/>
      <w:b/>
      <w:bCs w:val="0"/>
      <w:i w:val="0"/>
      <w:iCs/>
      <w:caps/>
      <w:sz w:val="32"/>
      <w:szCs w:val="24"/>
      <w:lang w:eastAsia="fr-FR"/>
    </w:rPr>
  </w:style>
  <w:style w:type="paragraph" w:customStyle="1" w:styleId="CCAPchapitre">
    <w:name w:val="CCAP chapitre"/>
    <w:basedOn w:val="Titre2"/>
    <w:link w:val="CCAPchapitreCar"/>
    <w:autoRedefine/>
    <w:qFormat/>
    <w:rsid w:val="00FF0798"/>
    <w:pPr>
      <w:numPr>
        <w:numId w:val="32"/>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FF0798"/>
    <w:rPr>
      <w:rFonts w:ascii="Times New Roman" w:eastAsia="Times New Roman" w:hAnsi="Times New Roman" w:cs="Times New Roman"/>
      <w:b/>
      <w:bCs w:val="0"/>
      <w:sz w:val="28"/>
      <w:szCs w:val="24"/>
      <w:lang w:eastAsia="fr-FR"/>
    </w:rPr>
  </w:style>
  <w:style w:type="paragraph" w:customStyle="1" w:styleId="CCAParticle">
    <w:name w:val="CCAP article"/>
    <w:basedOn w:val="Titre3"/>
    <w:link w:val="CCAParticleCar"/>
    <w:autoRedefine/>
    <w:qFormat/>
    <w:rsid w:val="00FF0798"/>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FF0798"/>
    <w:rPr>
      <w:rFonts w:ascii="Times New Roman" w:eastAsia="Times New Roman" w:hAnsi="Times New Roman" w:cs="Times New Roman"/>
      <w:b/>
      <w:bCs w:val="0"/>
      <w:i w:val="0"/>
      <w:iCs/>
      <w:caps/>
      <w:sz w:val="32"/>
      <w:szCs w:val="24"/>
      <w:lang w:eastAsia="fr-FR"/>
    </w:rPr>
  </w:style>
  <w:style w:type="character" w:customStyle="1" w:styleId="CCAParticleCar">
    <w:name w:val="CCAP article Car"/>
    <w:basedOn w:val="Titre3Car"/>
    <w:link w:val="CCAParticle"/>
    <w:rsid w:val="00FF0798"/>
    <w:rPr>
      <w:rFonts w:ascii="Times New Roman" w:eastAsia="Times New Roman" w:hAnsi="Times New Roman" w:cs="Times New Roman"/>
      <w:b/>
      <w:bCs w:val="0"/>
      <w:color w:val="000000" w:themeColor="text1"/>
      <w:sz w:val="24"/>
      <w:szCs w:val="24"/>
      <w:lang w:eastAsia="fr-FR"/>
    </w:rPr>
  </w:style>
  <w:style w:type="character" w:customStyle="1" w:styleId="Mentionnonrsolue2">
    <w:name w:val="Mention non résolue2"/>
    <w:basedOn w:val="Policepardfaut"/>
    <w:uiPriority w:val="99"/>
    <w:semiHidden/>
    <w:unhideWhenUsed/>
    <w:rsid w:val="00FF0798"/>
    <w:rPr>
      <w:color w:val="605E5C"/>
      <w:shd w:val="clear" w:color="auto" w:fill="E1DFDD"/>
    </w:rPr>
  </w:style>
  <w:style w:type="paragraph" w:customStyle="1" w:styleId="DTAOTitres">
    <w:name w:val="DTAO Titres"/>
    <w:basedOn w:val="Normal"/>
    <w:link w:val="DTAOTitresCar"/>
    <w:autoRedefine/>
    <w:qFormat/>
    <w:rsid w:val="00FF0798"/>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FF0798"/>
    <w:rPr>
      <w:rFonts w:ascii="Arial Narrow" w:eastAsia="Times New Roman" w:hAnsi="Arial Narrow" w:cs="Arial"/>
      <w:b/>
      <w:bCs/>
      <w:caps/>
      <w:spacing w:val="36"/>
      <w:w w:val="80"/>
      <w:position w:val="-1"/>
      <w:sz w:val="36"/>
      <w:szCs w:val="60"/>
      <w:lang w:eastAsia="fr-FR"/>
    </w:rPr>
  </w:style>
  <w:style w:type="table" w:styleId="Grilledutableau">
    <w:name w:val="Table Grid"/>
    <w:basedOn w:val="TableauNormal"/>
    <w:uiPriority w:val="59"/>
    <w:rsid w:val="00FF0798"/>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FF0798"/>
    <w:pPr>
      <w:spacing w:after="120" w:line="480" w:lineRule="auto"/>
    </w:pPr>
  </w:style>
  <w:style w:type="character" w:customStyle="1" w:styleId="Corpsdetexte2Car">
    <w:name w:val="Corps de texte 2 Car"/>
    <w:basedOn w:val="Policepardfaut"/>
    <w:link w:val="Corpsdetexte2"/>
    <w:rsid w:val="00FF0798"/>
    <w:rPr>
      <w:rFonts w:ascii="Times New Roman" w:eastAsia="Times New Roman" w:hAnsi="Times New Roman" w:cs="Times New Roman"/>
      <w:sz w:val="24"/>
      <w:szCs w:val="24"/>
      <w:lang w:eastAsia="fr-FR"/>
    </w:rPr>
  </w:style>
  <w:style w:type="character" w:customStyle="1" w:styleId="Mentionnonrsolue3">
    <w:name w:val="Mention non résolue3"/>
    <w:basedOn w:val="Policepardfaut"/>
    <w:uiPriority w:val="99"/>
    <w:semiHidden/>
    <w:unhideWhenUsed/>
    <w:rsid w:val="00FF0798"/>
    <w:rPr>
      <w:color w:val="605E5C"/>
      <w:shd w:val="clear" w:color="auto" w:fill="E1DFDD"/>
    </w:rPr>
  </w:style>
  <w:style w:type="numbering" w:customStyle="1" w:styleId="LFO192">
    <w:name w:val="LFO192"/>
    <w:basedOn w:val="Aucuneliste"/>
    <w:rsid w:val="00FF0798"/>
  </w:style>
  <w:style w:type="paragraph" w:customStyle="1" w:styleId="TitrePiece">
    <w:name w:val="TitrePiece"/>
    <w:basedOn w:val="Sansinterligne"/>
    <w:link w:val="TitrePieceCar1"/>
    <w:rsid w:val="00FF0798"/>
    <w:pPr>
      <w:jc w:val="center"/>
    </w:pPr>
    <w:rPr>
      <w:rFonts w:ascii="Arial" w:hAnsi="Arial" w:cs="Arial"/>
      <w:w w:val="90"/>
      <w:sz w:val="60"/>
      <w:szCs w:val="60"/>
    </w:rPr>
  </w:style>
  <w:style w:type="numbering" w:customStyle="1" w:styleId="LFO198">
    <w:name w:val="LFO198"/>
    <w:basedOn w:val="Aucuneliste"/>
    <w:rsid w:val="00FF0798"/>
    <w:pPr>
      <w:numPr>
        <w:numId w:val="55"/>
      </w:numPr>
    </w:pPr>
  </w:style>
  <w:style w:type="table" w:customStyle="1" w:styleId="TableGrid">
    <w:name w:val="TableGrid"/>
    <w:rsid w:val="00FF0798"/>
    <w:pPr>
      <w:spacing w:after="0" w:line="240" w:lineRule="auto"/>
    </w:pPr>
    <w:rPr>
      <w:rFonts w:eastAsiaTheme="minorEastAsia"/>
      <w:lang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FF0798"/>
    <w:pPr>
      <w:spacing w:after="0"/>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FF0798"/>
    <w:rPr>
      <w:rFonts w:ascii="Times New Roman" w:eastAsia="Times New Roman" w:hAnsi="Times New Roman" w:cs="Times New Roman"/>
      <w:color w:val="000000"/>
      <w:sz w:val="20"/>
      <w:lang w:eastAsia="fr-FR"/>
    </w:rPr>
  </w:style>
  <w:style w:type="character" w:customStyle="1" w:styleId="footnotemark">
    <w:name w:val="footnote mark"/>
    <w:hidden/>
    <w:rsid w:val="00FF0798"/>
    <w:rPr>
      <w:rFonts w:ascii="Times New Roman" w:eastAsia="Times New Roman" w:hAnsi="Times New Roman" w:cs="Times New Roman"/>
      <w:color w:val="000000"/>
      <w:sz w:val="20"/>
      <w:vertAlign w:val="superscript"/>
    </w:rPr>
  </w:style>
  <w:style w:type="paragraph" w:customStyle="1" w:styleId="Default">
    <w:name w:val="Default"/>
    <w:rsid w:val="00FF0798"/>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Head21">
    <w:name w:val="Head 2.1"/>
    <w:basedOn w:val="Normal"/>
    <w:rsid w:val="00FF0798"/>
    <w:pPr>
      <w:autoSpaceDN/>
      <w:ind w:left="578" w:hanging="578"/>
      <w:jc w:val="center"/>
      <w:textAlignment w:val="auto"/>
    </w:pPr>
    <w:rPr>
      <w:b/>
      <w:szCs w:val="20"/>
    </w:rPr>
  </w:style>
  <w:style w:type="paragraph" w:customStyle="1" w:styleId="Head22">
    <w:name w:val="Head 2.2"/>
    <w:basedOn w:val="Normal"/>
    <w:rsid w:val="00FF0798"/>
    <w:pPr>
      <w:autoSpaceDN/>
      <w:ind w:left="360" w:hanging="360"/>
      <w:textAlignment w:val="auto"/>
    </w:pPr>
    <w:rPr>
      <w:b/>
      <w:szCs w:val="20"/>
    </w:rPr>
  </w:style>
  <w:style w:type="paragraph" w:styleId="Sous-titre">
    <w:name w:val="Subtitle"/>
    <w:basedOn w:val="Normal"/>
    <w:next w:val="Normal"/>
    <w:link w:val="Sous-titreCar"/>
    <w:rsid w:val="00FF0798"/>
    <w:pPr>
      <w:spacing w:after="60"/>
      <w:jc w:val="center"/>
      <w:outlineLvl w:val="1"/>
    </w:pPr>
    <w:rPr>
      <w:rFonts w:ascii="Calibri Light" w:hAnsi="Calibri Light"/>
    </w:rPr>
  </w:style>
  <w:style w:type="character" w:customStyle="1" w:styleId="Sous-titreCar">
    <w:name w:val="Sous-titre Car"/>
    <w:basedOn w:val="Policepardfaut"/>
    <w:link w:val="Sous-titre"/>
    <w:rsid w:val="00FF0798"/>
    <w:rPr>
      <w:rFonts w:ascii="Calibri Light" w:eastAsia="Times New Roman" w:hAnsi="Calibri Light" w:cs="Times New Roman"/>
      <w:sz w:val="24"/>
      <w:szCs w:val="24"/>
      <w:lang w:eastAsia="fr-FR"/>
    </w:rPr>
  </w:style>
  <w:style w:type="character" w:customStyle="1" w:styleId="TitrePieceCar">
    <w:name w:val="TitrePiece Car"/>
    <w:rsid w:val="00FF0798"/>
    <w:rPr>
      <w:rFonts w:ascii="Arial" w:hAnsi="Arial" w:cs="Arial"/>
      <w:w w:val="90"/>
      <w:sz w:val="60"/>
      <w:szCs w:val="60"/>
    </w:rPr>
  </w:style>
  <w:style w:type="character" w:styleId="Marquedecommentaire">
    <w:name w:val="annotation reference"/>
    <w:basedOn w:val="Policepardfaut"/>
    <w:uiPriority w:val="99"/>
    <w:semiHidden/>
    <w:unhideWhenUsed/>
    <w:rsid w:val="00FF0798"/>
    <w:rPr>
      <w:sz w:val="16"/>
      <w:szCs w:val="16"/>
    </w:rPr>
  </w:style>
  <w:style w:type="paragraph" w:styleId="Commentaire">
    <w:name w:val="annotation text"/>
    <w:basedOn w:val="Normal"/>
    <w:link w:val="CommentaireCar"/>
    <w:unhideWhenUsed/>
    <w:rsid w:val="00FF0798"/>
    <w:rPr>
      <w:sz w:val="20"/>
      <w:szCs w:val="20"/>
    </w:rPr>
  </w:style>
  <w:style w:type="character" w:customStyle="1" w:styleId="CommentaireCar">
    <w:name w:val="Commentaire Car"/>
    <w:basedOn w:val="Policepardfaut"/>
    <w:link w:val="Commentaire"/>
    <w:rsid w:val="00FF0798"/>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FF0798"/>
    <w:rPr>
      <w:b/>
      <w:bCs/>
    </w:rPr>
  </w:style>
  <w:style w:type="character" w:customStyle="1" w:styleId="ObjetducommentaireCar">
    <w:name w:val="Objet du commentaire Car"/>
    <w:basedOn w:val="CommentaireCar"/>
    <w:link w:val="Objetducommentaire"/>
    <w:uiPriority w:val="99"/>
    <w:semiHidden/>
    <w:rsid w:val="00FF0798"/>
    <w:rPr>
      <w:rFonts w:ascii="Times New Roman" w:eastAsia="Times New Roman" w:hAnsi="Times New Roman" w:cs="Times New Roman"/>
      <w:b/>
      <w:bCs/>
      <w:sz w:val="20"/>
      <w:szCs w:val="20"/>
      <w:lang w:eastAsia="fr-FR"/>
    </w:rPr>
  </w:style>
  <w:style w:type="paragraph" w:customStyle="1" w:styleId="NormalDAO">
    <w:name w:val="NormalDAO"/>
    <w:basedOn w:val="Normal"/>
    <w:rsid w:val="00FF0798"/>
    <w:pPr>
      <w:widowControl w:val="0"/>
      <w:autoSpaceDE w:val="0"/>
      <w:jc w:val="both"/>
    </w:pPr>
    <w:rPr>
      <w:rFonts w:ascii="Arial" w:hAnsi="Arial" w:cs="Arial"/>
    </w:rPr>
  </w:style>
  <w:style w:type="paragraph" w:customStyle="1" w:styleId="xl41">
    <w:name w:val="xl41"/>
    <w:basedOn w:val="Normal"/>
    <w:rsid w:val="00FF0798"/>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FF0798"/>
    <w:rPr>
      <w:rFonts w:ascii="Arial" w:hAnsi="Arial" w:cs="Arial"/>
      <w:sz w:val="24"/>
      <w:szCs w:val="24"/>
    </w:rPr>
  </w:style>
  <w:style w:type="paragraph" w:customStyle="1" w:styleId="TitrePiece1">
    <w:name w:val="TitrePiece1"/>
    <w:basedOn w:val="TitrePieceDAO"/>
    <w:autoRedefine/>
    <w:rsid w:val="00FF0798"/>
    <w:pPr>
      <w:numPr>
        <w:numId w:val="58"/>
      </w:numPr>
      <w:spacing w:after="0" w:line="240" w:lineRule="auto"/>
    </w:pPr>
    <w:rPr>
      <w:rFonts w:eastAsia="Times New Roman"/>
      <w:szCs w:val="52"/>
      <w:lang w:eastAsia="fr-FR"/>
    </w:rPr>
  </w:style>
  <w:style w:type="character" w:customStyle="1" w:styleId="TitrePiece1Car">
    <w:name w:val="TitrePiece1 Car"/>
    <w:rsid w:val="00FF0798"/>
    <w:rPr>
      <w:rFonts w:ascii="Arial" w:hAnsi="Arial" w:cs="Arial"/>
      <w:spacing w:val="45"/>
      <w:sz w:val="60"/>
      <w:szCs w:val="52"/>
    </w:rPr>
  </w:style>
  <w:style w:type="character" w:styleId="Emphaseintense">
    <w:name w:val="Intense Emphasis"/>
    <w:uiPriority w:val="21"/>
    <w:qFormat/>
    <w:rsid w:val="00FF0798"/>
    <w:rPr>
      <w:b/>
      <w:bCs/>
      <w:i/>
      <w:iCs/>
      <w:color w:val="4F81BD"/>
    </w:rPr>
  </w:style>
  <w:style w:type="paragraph" w:styleId="Explorateurdedocuments">
    <w:name w:val="Document Map"/>
    <w:basedOn w:val="Normal"/>
    <w:link w:val="ExplorateurdedocumentsCar"/>
    <w:uiPriority w:val="99"/>
    <w:semiHidden/>
    <w:unhideWhenUsed/>
    <w:rsid w:val="00FF0798"/>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FF0798"/>
    <w:rPr>
      <w:rFonts w:ascii="Tahoma" w:eastAsia="Times New Roman" w:hAnsi="Tahoma" w:cs="Tahoma"/>
      <w:sz w:val="16"/>
      <w:szCs w:val="16"/>
      <w:lang w:eastAsia="fr-FR"/>
    </w:rPr>
  </w:style>
  <w:style w:type="numbering" w:customStyle="1" w:styleId="LFO16">
    <w:name w:val="LFO16"/>
    <w:basedOn w:val="Aucuneliste"/>
    <w:rsid w:val="00FF0798"/>
    <w:pPr>
      <w:numPr>
        <w:numId w:val="57"/>
      </w:numPr>
    </w:pPr>
  </w:style>
  <w:style w:type="numbering" w:customStyle="1" w:styleId="LFO21">
    <w:name w:val="LFO21"/>
    <w:basedOn w:val="Aucuneliste"/>
    <w:rsid w:val="00FF0798"/>
    <w:pPr>
      <w:numPr>
        <w:numId w:val="58"/>
      </w:numPr>
    </w:pPr>
  </w:style>
  <w:style w:type="paragraph" w:styleId="TitreTR">
    <w:name w:val="toa heading"/>
    <w:basedOn w:val="Normal"/>
    <w:next w:val="Normal"/>
    <w:semiHidden/>
    <w:rsid w:val="00FF0798"/>
    <w:pPr>
      <w:tabs>
        <w:tab w:val="left" w:pos="9000"/>
        <w:tab w:val="right" w:pos="9360"/>
      </w:tabs>
      <w:autoSpaceDN/>
      <w:ind w:left="578" w:hanging="578"/>
      <w:jc w:val="both"/>
      <w:textAlignment w:val="auto"/>
    </w:pPr>
    <w:rPr>
      <w:szCs w:val="20"/>
    </w:rPr>
  </w:style>
  <w:style w:type="paragraph" w:customStyle="1" w:styleId="Outline">
    <w:name w:val="Outline"/>
    <w:basedOn w:val="Normal"/>
    <w:rsid w:val="00FF0798"/>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FF0798"/>
    <w:rPr>
      <w:rFonts w:ascii="Cambria" w:hAnsi="Cambria"/>
      <w:b/>
      <w:bCs/>
      <w:color w:val="4F81BD"/>
      <w:sz w:val="26"/>
      <w:szCs w:val="26"/>
    </w:rPr>
  </w:style>
  <w:style w:type="table" w:customStyle="1" w:styleId="TableNormal">
    <w:name w:val="Table Normal"/>
    <w:uiPriority w:val="99"/>
    <w:semiHidden/>
    <w:rsid w:val="00FF0798"/>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FF0798"/>
    <w:rPr>
      <w:color w:val="954F72" w:themeColor="followedHyperlink"/>
      <w:u w:val="single"/>
    </w:rPr>
  </w:style>
  <w:style w:type="paragraph" w:customStyle="1" w:styleId="ACTitre">
    <w:name w:val="AC Titre"/>
    <w:basedOn w:val="Normal"/>
    <w:link w:val="ACTitreCar"/>
    <w:autoRedefine/>
    <w:qFormat/>
    <w:rsid w:val="00FF0798"/>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FF0798"/>
    <w:pPr>
      <w:widowControl w:val="0"/>
      <w:numPr>
        <w:numId w:val="60"/>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FF0798"/>
    <w:rPr>
      <w:rFonts w:ascii="Arial Narrow" w:eastAsia="Times New Roman" w:hAnsi="Arial Narrow" w:cs="Arial"/>
      <w:b/>
      <w:bCs/>
      <w:caps/>
      <w:color w:val="000000" w:themeColor="text1"/>
      <w:spacing w:val="36"/>
      <w:w w:val="80"/>
      <w:position w:val="-1"/>
      <w:sz w:val="32"/>
      <w:szCs w:val="24"/>
      <w:lang w:eastAsia="fr-FR"/>
    </w:rPr>
  </w:style>
  <w:style w:type="paragraph" w:customStyle="1" w:styleId="ACPice">
    <w:name w:val="AC Pièce"/>
    <w:basedOn w:val="TitrePiece"/>
    <w:link w:val="ACPiceCar"/>
    <w:autoRedefine/>
    <w:qFormat/>
    <w:rsid w:val="00FF0798"/>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FF0798"/>
    <w:rPr>
      <w:rFonts w:ascii="Arial Narrow" w:eastAsia="Times New Roman" w:hAnsi="Arial Narrow" w:cs="Times New Roman"/>
      <w:b/>
      <w:caps/>
      <w:color w:val="000000" w:themeColor="text1"/>
      <w:sz w:val="36"/>
      <w:szCs w:val="24"/>
      <w:lang w:eastAsia="fr-FR"/>
    </w:rPr>
  </w:style>
  <w:style w:type="character" w:customStyle="1" w:styleId="SansinterligneCar1">
    <w:name w:val="Sans interligne Car1"/>
    <w:basedOn w:val="Policepardfaut"/>
    <w:link w:val="Sansinterligne"/>
    <w:rsid w:val="00FF0798"/>
    <w:rPr>
      <w:rFonts w:ascii="Times New Roman" w:eastAsia="Times New Roman" w:hAnsi="Times New Roman" w:cs="Times New Roman"/>
      <w:sz w:val="24"/>
      <w:szCs w:val="24"/>
      <w:lang w:eastAsia="fr-FR"/>
    </w:rPr>
  </w:style>
  <w:style w:type="character" w:customStyle="1" w:styleId="TitrePieceCar1">
    <w:name w:val="TitrePiece Car1"/>
    <w:basedOn w:val="SansinterligneCar1"/>
    <w:link w:val="TitrePiece"/>
    <w:rsid w:val="00FF0798"/>
    <w:rPr>
      <w:rFonts w:ascii="Arial" w:eastAsia="Times New Roman" w:hAnsi="Arial" w:cs="Arial"/>
      <w:w w:val="90"/>
      <w:sz w:val="60"/>
      <w:szCs w:val="60"/>
      <w:lang w:eastAsia="fr-FR"/>
    </w:rPr>
  </w:style>
  <w:style w:type="character" w:customStyle="1" w:styleId="ACPiceCar">
    <w:name w:val="AC Pièce Car"/>
    <w:basedOn w:val="TitrePieceCar1"/>
    <w:link w:val="ACPice"/>
    <w:rsid w:val="00FF0798"/>
    <w:rPr>
      <w:rFonts w:ascii="Arial Narrow" w:eastAsia="Times New Roman" w:hAnsi="Arial Narrow" w:cs="Arial"/>
      <w:b/>
      <w:caps/>
      <w:color w:val="000000" w:themeColor="text1"/>
      <w:w w:val="90"/>
      <w:sz w:val="36"/>
      <w:szCs w:val="24"/>
      <w:lang w:eastAsia="fr-FR"/>
    </w:rPr>
  </w:style>
  <w:style w:type="paragraph" w:customStyle="1" w:styleId="MACChapitre">
    <w:name w:val="MAC Chapitre"/>
    <w:basedOn w:val="Normal"/>
    <w:link w:val="MACChapitreCar"/>
    <w:autoRedefine/>
    <w:qFormat/>
    <w:rsid w:val="00FF0798"/>
    <w:pPr>
      <w:widowControl w:val="0"/>
      <w:numPr>
        <w:numId w:val="61"/>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FF0798"/>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FF0798"/>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FF0798"/>
    <w:pPr>
      <w:numPr>
        <w:numId w:val="59"/>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FF0798"/>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FF0798"/>
    <w:pPr>
      <w:numPr>
        <w:numId w:val="62"/>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FF0798"/>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FF0798"/>
    <w:pPr>
      <w:numPr>
        <w:numId w:val="63"/>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FF0798"/>
    <w:rPr>
      <w:rFonts w:ascii="Arial Narrow" w:eastAsia="Times New Roman" w:hAnsi="Arial Narrow" w:cs="Times New Roman"/>
      <w:b/>
      <w:bCs/>
      <w:caps/>
      <w:sz w:val="32"/>
      <w:szCs w:val="24"/>
      <w:lang w:eastAsia="fr-FR"/>
    </w:rPr>
  </w:style>
  <w:style w:type="character" w:customStyle="1" w:styleId="RCarticleCar">
    <w:name w:val="RC article Car"/>
    <w:basedOn w:val="Titre5Car"/>
    <w:link w:val="RCarticle"/>
    <w:rsid w:val="00FF0798"/>
    <w:rPr>
      <w:rFonts w:ascii="Arial Narrow" w:eastAsiaTheme="majorEastAsia" w:hAnsi="Arial Narrow" w:cstheme="majorBidi"/>
      <w:b/>
      <w:bCs/>
      <w:color w:val="2E74B5" w:themeColor="accent1" w:themeShade="BF"/>
      <w:sz w:val="28"/>
      <w:szCs w:val="24"/>
      <w:lang w:eastAsia="fr-FR"/>
    </w:rPr>
  </w:style>
  <w:style w:type="paragraph" w:customStyle="1" w:styleId="CCAPArticle0">
    <w:name w:val="CCAP Article"/>
    <w:basedOn w:val="Titre3"/>
    <w:link w:val="CCAPArticleCar0"/>
    <w:autoRedefine/>
    <w:qFormat/>
    <w:rsid w:val="00FF0798"/>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FF0798"/>
    <w:rPr>
      <w:rFonts w:ascii="Arial Narrow" w:eastAsia="Times New Roman" w:hAnsi="Arial Narrow" w:cs="Arial"/>
      <w:b/>
      <w:bCs w:val="0"/>
      <w:sz w:val="24"/>
      <w:szCs w:val="28"/>
      <w:lang w:eastAsia="fr-FR"/>
    </w:rPr>
  </w:style>
  <w:style w:type="numbering" w:customStyle="1" w:styleId="LFO194">
    <w:name w:val="LFO194"/>
    <w:basedOn w:val="Aucuneliste"/>
    <w:rsid w:val="00FF0798"/>
    <w:pPr>
      <w:numPr>
        <w:numId w:val="1"/>
      </w:numPr>
    </w:pPr>
  </w:style>
  <w:style w:type="paragraph" w:customStyle="1" w:styleId="ArticleAC">
    <w:name w:val="Article AC"/>
    <w:basedOn w:val="Normal"/>
    <w:link w:val="ArticleACCar"/>
    <w:autoRedefine/>
    <w:qFormat/>
    <w:rsid w:val="00FF0798"/>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FF0798"/>
    <w:rPr>
      <w:rFonts w:ascii="Arial Narrow" w:eastAsia="Times New Roman" w:hAnsi="Arial Narrow" w:cs="Tahoma"/>
      <w:b/>
      <w:bCs/>
      <w:sz w:val="28"/>
      <w:szCs w:val="24"/>
      <w:lang w:eastAsia="fr-FR"/>
    </w:rPr>
  </w:style>
  <w:style w:type="numbering" w:customStyle="1" w:styleId="LFO193">
    <w:name w:val="LFO193"/>
    <w:basedOn w:val="Aucuneliste"/>
    <w:rsid w:val="00FF0798"/>
    <w:pPr>
      <w:numPr>
        <w:numId w:val="18"/>
      </w:numPr>
    </w:pPr>
  </w:style>
  <w:style w:type="paragraph" w:customStyle="1" w:styleId="ARTICLECCAG">
    <w:name w:val="ARTICLE CCAG"/>
    <w:basedOn w:val="Normal"/>
    <w:link w:val="ARTICLECCAGCar"/>
    <w:autoRedefine/>
    <w:qFormat/>
    <w:rsid w:val="00FF0798"/>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FF0798"/>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FF07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Salutations">
    <w:name w:val="Salutation"/>
    <w:basedOn w:val="Normal"/>
    <w:next w:val="Normal"/>
    <w:link w:val="SalutationsCar"/>
    <w:rsid w:val="00FF0798"/>
    <w:pPr>
      <w:widowControl w:val="0"/>
      <w:suppressAutoHyphens w:val="0"/>
      <w:autoSpaceDN/>
      <w:textAlignment w:val="auto"/>
    </w:pPr>
    <w:rPr>
      <w:sz w:val="20"/>
      <w:szCs w:val="20"/>
    </w:rPr>
  </w:style>
  <w:style w:type="character" w:customStyle="1" w:styleId="SalutationsCar">
    <w:name w:val="Salutations Car"/>
    <w:basedOn w:val="Policepardfaut"/>
    <w:link w:val="Salutations"/>
    <w:rsid w:val="00FF0798"/>
    <w:rPr>
      <w:rFonts w:ascii="Times New Roman" w:eastAsia="Times New Roman" w:hAnsi="Times New Roman" w:cs="Times New Roman"/>
      <w:sz w:val="20"/>
      <w:szCs w:val="20"/>
      <w:lang w:eastAsia="fr-FR"/>
    </w:rPr>
  </w:style>
  <w:style w:type="paragraph" w:customStyle="1" w:styleId="font1">
    <w:name w:val="font1"/>
    <w:basedOn w:val="Normal"/>
    <w:rsid w:val="00FF0798"/>
    <w:pPr>
      <w:suppressAutoHyphens w:val="0"/>
      <w:autoSpaceDN/>
      <w:spacing w:before="100" w:beforeAutospacing="1" w:after="100" w:afterAutospacing="1"/>
      <w:textAlignment w:val="auto"/>
    </w:pPr>
    <w:rPr>
      <w:rFonts w:ascii="Arial" w:eastAsia="Arial Unicode MS" w:hAnsi="Arial" w:cs="Arial"/>
      <w:b/>
      <w:bCs/>
      <w:sz w:val="20"/>
      <w:szCs w:val="20"/>
    </w:rPr>
  </w:style>
  <w:style w:type="character" w:customStyle="1" w:styleId="Corpsdutexte">
    <w:name w:val="Corps du texte_"/>
    <w:basedOn w:val="Policepardfaut"/>
    <w:link w:val="Corpsdutexte0"/>
    <w:rsid w:val="00FF0798"/>
    <w:rPr>
      <w:rFonts w:ascii="Times New Roman" w:eastAsia="Times New Roman" w:hAnsi="Times New Roman" w:cs="Times New Roman"/>
      <w:spacing w:val="10"/>
      <w:sz w:val="21"/>
      <w:szCs w:val="21"/>
      <w:shd w:val="clear" w:color="auto" w:fill="FFFFFF"/>
    </w:rPr>
  </w:style>
  <w:style w:type="paragraph" w:customStyle="1" w:styleId="Corpsdutexte0">
    <w:name w:val="Corps du texte"/>
    <w:basedOn w:val="Normal"/>
    <w:link w:val="Corpsdutexte"/>
    <w:rsid w:val="00FF0798"/>
    <w:pPr>
      <w:shd w:val="clear" w:color="auto" w:fill="FFFFFF"/>
      <w:suppressAutoHyphens w:val="0"/>
      <w:autoSpaceDN/>
      <w:spacing w:before="120" w:line="312" w:lineRule="exact"/>
      <w:jc w:val="both"/>
      <w:textAlignment w:val="auto"/>
    </w:pPr>
    <w:rPr>
      <w:spacing w:val="10"/>
      <w:sz w:val="21"/>
      <w:szCs w:val="21"/>
      <w:lang w:eastAsia="en-US"/>
    </w:rPr>
  </w:style>
  <w:style w:type="character" w:customStyle="1" w:styleId="Corpsdutexte2">
    <w:name w:val="Corps du texte (2)_"/>
    <w:basedOn w:val="Policepardfaut"/>
    <w:link w:val="Corpsdutexte20"/>
    <w:rsid w:val="00FF0798"/>
    <w:rPr>
      <w:rFonts w:ascii="Times New Roman" w:eastAsia="Times New Roman" w:hAnsi="Times New Roman" w:cs="Times New Roman"/>
      <w:sz w:val="21"/>
      <w:szCs w:val="21"/>
      <w:shd w:val="clear" w:color="auto" w:fill="FFFFFF"/>
    </w:rPr>
  </w:style>
  <w:style w:type="paragraph" w:customStyle="1" w:styleId="Corpsdutexte20">
    <w:name w:val="Corps du texte (2)"/>
    <w:basedOn w:val="Normal"/>
    <w:link w:val="Corpsdutexte2"/>
    <w:rsid w:val="00FF0798"/>
    <w:pPr>
      <w:shd w:val="clear" w:color="auto" w:fill="FFFFFF"/>
      <w:suppressAutoHyphens w:val="0"/>
      <w:autoSpaceDN/>
      <w:spacing w:before="60" w:after="180" w:line="0" w:lineRule="atLeast"/>
      <w:jc w:val="both"/>
      <w:textAlignment w:val="auto"/>
    </w:pPr>
    <w:rPr>
      <w:sz w:val="21"/>
      <w:szCs w:val="21"/>
      <w:lang w:eastAsia="en-US"/>
    </w:rPr>
  </w:style>
  <w:style w:type="character" w:customStyle="1" w:styleId="Corpsdutexte4">
    <w:name w:val="Corps du texte (4)_"/>
    <w:basedOn w:val="Policepardfaut"/>
    <w:link w:val="Corpsdutexte40"/>
    <w:rsid w:val="00FF0798"/>
    <w:rPr>
      <w:rFonts w:ascii="Times New Roman" w:eastAsia="Times New Roman" w:hAnsi="Times New Roman" w:cs="Times New Roman"/>
      <w:spacing w:val="10"/>
      <w:sz w:val="24"/>
      <w:szCs w:val="24"/>
      <w:shd w:val="clear" w:color="auto" w:fill="FFFFFF"/>
    </w:rPr>
  </w:style>
  <w:style w:type="paragraph" w:customStyle="1" w:styleId="Corpsdutexte40">
    <w:name w:val="Corps du texte (4)"/>
    <w:basedOn w:val="Normal"/>
    <w:link w:val="Corpsdutexte4"/>
    <w:rsid w:val="00FF0798"/>
    <w:pPr>
      <w:shd w:val="clear" w:color="auto" w:fill="FFFFFF"/>
      <w:suppressAutoHyphens w:val="0"/>
      <w:autoSpaceDN/>
      <w:spacing w:line="0" w:lineRule="atLeast"/>
      <w:textAlignment w:val="auto"/>
    </w:pPr>
    <w:rPr>
      <w:spacing w:val="10"/>
      <w:lang w:eastAsia="en-US"/>
    </w:rPr>
  </w:style>
  <w:style w:type="character" w:customStyle="1" w:styleId="Corpsdutexte5">
    <w:name w:val="Corps du texte (5)_"/>
    <w:basedOn w:val="Policepardfaut"/>
    <w:link w:val="Corpsdutexte50"/>
    <w:rsid w:val="00FF0798"/>
    <w:rPr>
      <w:rFonts w:ascii="Times New Roman" w:eastAsia="Times New Roman" w:hAnsi="Times New Roman" w:cs="Times New Roman"/>
      <w:spacing w:val="20"/>
      <w:sz w:val="16"/>
      <w:szCs w:val="16"/>
      <w:shd w:val="clear" w:color="auto" w:fill="FFFFFF"/>
    </w:rPr>
  </w:style>
  <w:style w:type="paragraph" w:customStyle="1" w:styleId="Corpsdutexte50">
    <w:name w:val="Corps du texte (5)"/>
    <w:basedOn w:val="Normal"/>
    <w:link w:val="Corpsdutexte5"/>
    <w:rsid w:val="00FF0798"/>
    <w:pPr>
      <w:shd w:val="clear" w:color="auto" w:fill="FFFFFF"/>
      <w:suppressAutoHyphens w:val="0"/>
      <w:autoSpaceDN/>
      <w:spacing w:line="0" w:lineRule="atLeast"/>
      <w:textAlignment w:val="auto"/>
    </w:pPr>
    <w:rPr>
      <w:spacing w:val="20"/>
      <w:sz w:val="16"/>
      <w:szCs w:val="16"/>
      <w:lang w:eastAsia="en-US"/>
    </w:rPr>
  </w:style>
  <w:style w:type="character" w:customStyle="1" w:styleId="CorpsdutexteNonItaliqueEspacement0pt">
    <w:name w:val="Corps du texte + Non Italique;Espacement 0 pt"/>
    <w:basedOn w:val="Corpsdutexte"/>
    <w:rsid w:val="00FF0798"/>
    <w:rPr>
      <w:rFonts w:ascii="Times New Roman" w:eastAsia="Times New Roman" w:hAnsi="Times New Roman" w:cs="Times New Roman"/>
      <w:b w:val="0"/>
      <w:bCs w:val="0"/>
      <w:i/>
      <w:iCs/>
      <w:smallCaps w:val="0"/>
      <w:strike w:val="0"/>
      <w:spacing w:val="10"/>
      <w:sz w:val="21"/>
      <w:szCs w:val="21"/>
      <w:shd w:val="clear" w:color="auto" w:fill="FFFFFF"/>
    </w:rPr>
  </w:style>
  <w:style w:type="character" w:customStyle="1" w:styleId="Corpsdutexte6">
    <w:name w:val="Corps du texte (6)_"/>
    <w:basedOn w:val="Policepardfaut"/>
    <w:link w:val="Corpsdutexte60"/>
    <w:rsid w:val="00FF0798"/>
    <w:rPr>
      <w:sz w:val="8"/>
      <w:szCs w:val="8"/>
      <w:shd w:val="clear" w:color="auto" w:fill="FFFFFF"/>
    </w:rPr>
  </w:style>
  <w:style w:type="paragraph" w:customStyle="1" w:styleId="Corpsdutexte60">
    <w:name w:val="Corps du texte (6)"/>
    <w:basedOn w:val="Normal"/>
    <w:link w:val="Corpsdutexte6"/>
    <w:rsid w:val="00FF0798"/>
    <w:pPr>
      <w:shd w:val="clear" w:color="auto" w:fill="FFFFFF"/>
      <w:suppressAutoHyphens w:val="0"/>
      <w:autoSpaceDN/>
      <w:spacing w:line="0" w:lineRule="atLeast"/>
      <w:textAlignment w:val="auto"/>
    </w:pPr>
    <w:rPr>
      <w:rFonts w:asciiTheme="minorHAnsi" w:eastAsiaTheme="minorHAnsi" w:hAnsiTheme="minorHAnsi" w:cstheme="minorBidi"/>
      <w:sz w:val="8"/>
      <w:szCs w:val="8"/>
      <w:lang w:eastAsia="en-US"/>
    </w:rPr>
  </w:style>
  <w:style w:type="character" w:customStyle="1" w:styleId="Corpsdutexte3">
    <w:name w:val="Corps du texte (3)_"/>
    <w:basedOn w:val="Policepardfaut"/>
    <w:link w:val="Corpsdutexte30"/>
    <w:rsid w:val="00FF0798"/>
    <w:rPr>
      <w:rFonts w:ascii="Times New Roman" w:eastAsia="Times New Roman" w:hAnsi="Times New Roman" w:cs="Times New Roman"/>
      <w:spacing w:val="10"/>
      <w:sz w:val="20"/>
      <w:szCs w:val="20"/>
      <w:shd w:val="clear" w:color="auto" w:fill="FFFFFF"/>
    </w:rPr>
  </w:style>
  <w:style w:type="paragraph" w:customStyle="1" w:styleId="Corpsdutexte30">
    <w:name w:val="Corps du texte (3)"/>
    <w:basedOn w:val="Normal"/>
    <w:link w:val="Corpsdutexte3"/>
    <w:rsid w:val="00FF0798"/>
    <w:pPr>
      <w:shd w:val="clear" w:color="auto" w:fill="FFFFFF"/>
      <w:suppressAutoHyphens w:val="0"/>
      <w:autoSpaceDN/>
      <w:spacing w:before="180" w:line="389" w:lineRule="exact"/>
      <w:textAlignment w:val="auto"/>
    </w:pPr>
    <w:rPr>
      <w:spacing w:val="10"/>
      <w:sz w:val="20"/>
      <w:szCs w:val="20"/>
      <w:lang w:eastAsia="en-US"/>
    </w:rPr>
  </w:style>
  <w:style w:type="character" w:customStyle="1" w:styleId="En-tte1">
    <w:name w:val="En-tête #1_"/>
    <w:basedOn w:val="Policepardfaut"/>
    <w:link w:val="En-tte10"/>
    <w:rsid w:val="00FF0798"/>
    <w:rPr>
      <w:rFonts w:ascii="Arial" w:eastAsia="Arial" w:hAnsi="Arial" w:cs="Arial"/>
      <w:sz w:val="18"/>
      <w:szCs w:val="18"/>
      <w:shd w:val="clear" w:color="auto" w:fill="FFFFFF"/>
    </w:rPr>
  </w:style>
  <w:style w:type="paragraph" w:customStyle="1" w:styleId="En-tte10">
    <w:name w:val="En-tête #1"/>
    <w:basedOn w:val="Normal"/>
    <w:link w:val="En-tte1"/>
    <w:rsid w:val="00FF0798"/>
    <w:pPr>
      <w:shd w:val="clear" w:color="auto" w:fill="FFFFFF"/>
      <w:suppressAutoHyphens w:val="0"/>
      <w:autoSpaceDN/>
      <w:spacing w:before="60" w:after="180" w:line="0" w:lineRule="atLeast"/>
      <w:jc w:val="center"/>
      <w:textAlignment w:val="auto"/>
      <w:outlineLvl w:val="0"/>
    </w:pPr>
    <w:rPr>
      <w:rFonts w:ascii="Arial" w:eastAsia="Arial" w:hAnsi="Arial" w:cs="Arial"/>
      <w:sz w:val="18"/>
      <w:szCs w:val="18"/>
      <w:lang w:eastAsia="en-US"/>
    </w:rPr>
  </w:style>
  <w:style w:type="character" w:customStyle="1" w:styleId="CorpsdutexteGras">
    <w:name w:val="Corps du texte + Gras"/>
    <w:basedOn w:val="Corpsdutexte"/>
    <w:rsid w:val="00FF0798"/>
    <w:rPr>
      <w:rFonts w:ascii="Times New Roman" w:eastAsia="Times New Roman" w:hAnsi="Times New Roman" w:cs="Times New Roman"/>
      <w:b/>
      <w:bCs/>
      <w:spacing w:val="10"/>
      <w:sz w:val="21"/>
      <w:szCs w:val="21"/>
      <w:shd w:val="clear" w:color="auto" w:fill="FFFFFF"/>
    </w:rPr>
  </w:style>
  <w:style w:type="character" w:customStyle="1" w:styleId="Corpsdutexte2Gras">
    <w:name w:val="Corps du texte (2) + Gras"/>
    <w:basedOn w:val="Corpsdutexte2"/>
    <w:rsid w:val="00FF0798"/>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Corpsdutexte3Gras">
    <w:name w:val="Corps du texte (3) + Gras"/>
    <w:basedOn w:val="Corpsdutexte3"/>
    <w:rsid w:val="00FF0798"/>
    <w:rPr>
      <w:rFonts w:ascii="Times New Roman" w:eastAsia="Times New Roman" w:hAnsi="Times New Roman" w:cs="Times New Roman"/>
      <w:b/>
      <w:bCs/>
      <w:i w:val="0"/>
      <w:iCs w:val="0"/>
      <w:smallCaps w:val="0"/>
      <w:strike w:val="0"/>
      <w:spacing w:val="0"/>
      <w:sz w:val="27"/>
      <w:szCs w:val="27"/>
      <w:shd w:val="clear" w:color="auto" w:fill="FFFFFF"/>
    </w:rPr>
  </w:style>
  <w:style w:type="paragraph" w:customStyle="1" w:styleId="TITI">
    <w:name w:val="TITI"/>
    <w:basedOn w:val="Normal"/>
    <w:rsid w:val="00937E22"/>
    <w:pPr>
      <w:widowControl w:val="0"/>
      <w:suppressAutoHyphens w:val="0"/>
      <w:autoSpaceDN/>
      <w:spacing w:line="-220" w:lineRule="auto"/>
      <w:ind w:left="567" w:right="-2" w:hanging="567"/>
      <w:jc w:val="both"/>
      <w:textAlignment w:val="auto"/>
    </w:pPr>
    <w:rPr>
      <w:b/>
      <w:caps/>
      <w:szCs w:val="20"/>
    </w:rPr>
  </w:style>
  <w:style w:type="paragraph" w:customStyle="1" w:styleId="ART">
    <w:name w:val="ART"/>
    <w:basedOn w:val="Normal"/>
    <w:rsid w:val="00937E22"/>
    <w:pPr>
      <w:widowControl w:val="0"/>
      <w:suppressAutoHyphens w:val="0"/>
      <w:autoSpaceDN/>
      <w:ind w:left="1560" w:hanging="1560"/>
      <w:jc w:val="both"/>
      <w:textAlignment w:val="auto"/>
    </w:pPr>
    <w:rPr>
      <w:rFonts w:ascii="Courier PS" w:hAnsi="Courier PS"/>
      <w:b/>
      <w:szCs w:val="20"/>
      <w:u w:val="single"/>
    </w:rPr>
  </w:style>
  <w:style w:type="paragraph" w:customStyle="1" w:styleId="TITI1">
    <w:name w:val="TITI.1"/>
    <w:basedOn w:val="Normal"/>
    <w:rsid w:val="00937E22"/>
    <w:pPr>
      <w:keepNext/>
      <w:keepLines/>
      <w:widowControl w:val="0"/>
      <w:suppressAutoHyphens w:val="0"/>
      <w:autoSpaceDN/>
      <w:jc w:val="both"/>
      <w:textAlignment w:val="auto"/>
    </w:pPr>
    <w:rPr>
      <w:b/>
      <w:smallCaps/>
      <w:szCs w:val="20"/>
    </w:rPr>
  </w:style>
  <w:style w:type="paragraph" w:customStyle="1" w:styleId="TITI11">
    <w:name w:val="TITI.1.1"/>
    <w:basedOn w:val="Normal"/>
    <w:rsid w:val="00937E22"/>
    <w:pPr>
      <w:keepNext/>
      <w:widowControl w:val="0"/>
      <w:suppressAutoHyphens w:val="0"/>
      <w:autoSpaceDN/>
      <w:ind w:left="567"/>
      <w:jc w:val="both"/>
      <w:textAlignment w:val="auto"/>
    </w:pPr>
    <w:rPr>
      <w:b/>
      <w:szCs w:val="20"/>
    </w:rPr>
  </w:style>
  <w:style w:type="paragraph" w:customStyle="1" w:styleId="TITI111">
    <w:name w:val="TITI.1.1.1"/>
    <w:basedOn w:val="Normal"/>
    <w:rsid w:val="00937E22"/>
    <w:pPr>
      <w:widowControl w:val="0"/>
      <w:suppressAutoHyphens w:val="0"/>
      <w:autoSpaceDN/>
      <w:ind w:left="567"/>
      <w:jc w:val="both"/>
      <w:textAlignment w:val="auto"/>
    </w:pPr>
    <w:rPr>
      <w:b/>
      <w:i/>
      <w:szCs w:val="20"/>
    </w:rPr>
  </w:style>
  <w:style w:type="paragraph" w:customStyle="1" w:styleId="TITI1111a">
    <w:name w:val="TITI.1.1.1.1.a"/>
    <w:basedOn w:val="Normal"/>
    <w:rsid w:val="00937E22"/>
    <w:pPr>
      <w:widowControl w:val="0"/>
      <w:suppressAutoHyphens w:val="0"/>
      <w:autoSpaceDN/>
      <w:ind w:left="1134"/>
      <w:jc w:val="both"/>
      <w:textAlignment w:val="auto"/>
    </w:pPr>
    <w:rPr>
      <w:i/>
      <w:szCs w:val="20"/>
    </w:rPr>
  </w:style>
  <w:style w:type="paragraph" w:customStyle="1" w:styleId="Titi1111a1">
    <w:name w:val="Titi1.1.1.1.a.1"/>
    <w:basedOn w:val="Normal"/>
    <w:rsid w:val="00937E22"/>
    <w:pPr>
      <w:widowControl w:val="0"/>
      <w:suppressAutoHyphens w:val="0"/>
      <w:autoSpaceDN/>
      <w:ind w:left="1814" w:hanging="567"/>
      <w:jc w:val="both"/>
      <w:textAlignment w:val="auto"/>
    </w:pPr>
    <w:rPr>
      <w:i/>
      <w:szCs w:val="20"/>
      <w:u w:val="single"/>
    </w:rPr>
  </w:style>
  <w:style w:type="paragraph" w:customStyle="1" w:styleId="titi1111a1s">
    <w:name w:val="titi.1.1.1.1.a.1.s"/>
    <w:basedOn w:val="Normal"/>
    <w:rsid w:val="00937E22"/>
    <w:pPr>
      <w:widowControl w:val="0"/>
      <w:suppressAutoHyphens w:val="0"/>
      <w:autoSpaceDN/>
      <w:ind w:left="1304"/>
      <w:jc w:val="both"/>
      <w:textAlignment w:val="auto"/>
    </w:pPr>
    <w:rPr>
      <w:szCs w:val="20"/>
      <w:u w:val="single"/>
    </w:rPr>
  </w:style>
  <w:style w:type="paragraph" w:customStyle="1" w:styleId="ALINEA">
    <w:name w:val="ALINEA"/>
    <w:basedOn w:val="Normal"/>
    <w:rsid w:val="00937E22"/>
    <w:pPr>
      <w:widowControl w:val="0"/>
      <w:tabs>
        <w:tab w:val="left" w:pos="426"/>
        <w:tab w:val="left" w:pos="1702"/>
      </w:tabs>
      <w:suppressAutoHyphens w:val="0"/>
      <w:autoSpaceDN/>
      <w:spacing w:before="120" w:after="120"/>
      <w:ind w:left="709" w:hanging="284"/>
      <w:jc w:val="both"/>
      <w:textAlignment w:val="auto"/>
    </w:pPr>
    <w:rPr>
      <w:b/>
      <w:i/>
      <w:szCs w:val="20"/>
    </w:rPr>
  </w:style>
  <w:style w:type="paragraph" w:customStyle="1" w:styleId="SART">
    <w:name w:val="S/ART"/>
    <w:basedOn w:val="Normal"/>
    <w:rsid w:val="00937E22"/>
    <w:pPr>
      <w:widowControl w:val="0"/>
      <w:suppressAutoHyphens w:val="0"/>
      <w:autoSpaceDN/>
      <w:textAlignment w:val="auto"/>
    </w:pPr>
    <w:rPr>
      <w:rFonts w:ascii="Courier PS" w:hAnsi="Courier PS"/>
      <w:caps/>
      <w:szCs w:val="20"/>
    </w:rPr>
  </w:style>
  <w:style w:type="paragraph" w:customStyle="1" w:styleId="SSART">
    <w:name w:val="SS/ART"/>
    <w:basedOn w:val="Normal"/>
    <w:rsid w:val="00937E22"/>
    <w:pPr>
      <w:widowControl w:val="0"/>
      <w:suppressAutoHyphens w:val="0"/>
      <w:autoSpaceDN/>
      <w:textAlignment w:val="auto"/>
    </w:pPr>
    <w:rPr>
      <w:b/>
      <w:szCs w:val="20"/>
    </w:rPr>
  </w:style>
  <w:style w:type="paragraph" w:customStyle="1" w:styleId="SSSART">
    <w:name w:val="SSS/ART"/>
    <w:basedOn w:val="Normal"/>
    <w:rsid w:val="00937E22"/>
    <w:pPr>
      <w:widowControl w:val="0"/>
      <w:suppressAutoHyphens w:val="0"/>
      <w:autoSpaceDN/>
      <w:spacing w:before="120" w:after="120"/>
      <w:ind w:left="284"/>
      <w:textAlignment w:val="auto"/>
    </w:pPr>
    <w:rPr>
      <w:b/>
      <w:i/>
      <w:szCs w:val="20"/>
    </w:rPr>
  </w:style>
  <w:style w:type="paragraph" w:styleId="Normalcentr">
    <w:name w:val="Block Text"/>
    <w:basedOn w:val="Normal"/>
    <w:rsid w:val="00937E22"/>
    <w:pPr>
      <w:widowControl w:val="0"/>
      <w:suppressAutoHyphens w:val="0"/>
      <w:autoSpaceDN/>
      <w:ind w:left="567" w:right="-2"/>
      <w:jc w:val="both"/>
      <w:textAlignment w:val="auto"/>
    </w:pPr>
    <w:rPr>
      <w:szCs w:val="20"/>
    </w:rPr>
  </w:style>
  <w:style w:type="paragraph" w:styleId="Retraitcorpsdetexte">
    <w:name w:val="Body Text Indent"/>
    <w:basedOn w:val="Normal"/>
    <w:link w:val="RetraitcorpsdetexteCar"/>
    <w:rsid w:val="00937E22"/>
    <w:pPr>
      <w:widowControl w:val="0"/>
      <w:suppressAutoHyphens w:val="0"/>
      <w:autoSpaceDN/>
      <w:ind w:left="567"/>
      <w:jc w:val="both"/>
      <w:textAlignment w:val="auto"/>
    </w:pPr>
    <w:rPr>
      <w:sz w:val="20"/>
      <w:szCs w:val="20"/>
    </w:rPr>
  </w:style>
  <w:style w:type="character" w:customStyle="1" w:styleId="RetraitcorpsdetexteCar">
    <w:name w:val="Retrait corps de texte Car"/>
    <w:basedOn w:val="Policepardfaut"/>
    <w:link w:val="Retraitcorpsdetexte"/>
    <w:rsid w:val="00937E22"/>
    <w:rPr>
      <w:rFonts w:ascii="Times New Roman" w:eastAsia="Times New Roman" w:hAnsi="Times New Roman" w:cs="Times New Roman"/>
      <w:sz w:val="20"/>
      <w:szCs w:val="20"/>
      <w:lang w:eastAsia="fr-FR"/>
    </w:rPr>
  </w:style>
  <w:style w:type="paragraph" w:styleId="Retraitcorpsdetexte2">
    <w:name w:val="Body Text Indent 2"/>
    <w:basedOn w:val="Normal"/>
    <w:link w:val="Retraitcorpsdetexte2Car"/>
    <w:rsid w:val="00937E22"/>
    <w:pPr>
      <w:widowControl w:val="0"/>
      <w:suppressAutoHyphens w:val="0"/>
      <w:autoSpaceDN/>
      <w:ind w:left="567" w:firstLine="1"/>
      <w:jc w:val="both"/>
      <w:textAlignment w:val="auto"/>
    </w:pPr>
    <w:rPr>
      <w:szCs w:val="20"/>
    </w:rPr>
  </w:style>
  <w:style w:type="character" w:customStyle="1" w:styleId="Retraitcorpsdetexte2Car">
    <w:name w:val="Retrait corps de texte 2 Car"/>
    <w:basedOn w:val="Policepardfaut"/>
    <w:link w:val="Retraitcorpsdetexte2"/>
    <w:rsid w:val="00937E22"/>
    <w:rPr>
      <w:rFonts w:ascii="Times New Roman" w:eastAsia="Times New Roman" w:hAnsi="Times New Roman" w:cs="Times New Roman"/>
      <w:sz w:val="24"/>
      <w:szCs w:val="20"/>
      <w:lang w:eastAsia="fr-FR"/>
    </w:rPr>
  </w:style>
  <w:style w:type="paragraph" w:customStyle="1" w:styleId="Style1">
    <w:name w:val="Style1"/>
    <w:basedOn w:val="Normal"/>
    <w:rsid w:val="00937E22"/>
    <w:pPr>
      <w:widowControl w:val="0"/>
      <w:suppressAutoHyphens w:val="0"/>
      <w:autoSpaceDN/>
      <w:ind w:left="1418"/>
      <w:jc w:val="both"/>
      <w:textAlignment w:val="auto"/>
    </w:pPr>
    <w:rPr>
      <w:sz w:val="20"/>
      <w:szCs w:val="20"/>
    </w:rPr>
  </w:style>
  <w:style w:type="paragraph" w:styleId="Retraitcorpsdetexte3">
    <w:name w:val="Body Text Indent 3"/>
    <w:basedOn w:val="Normal"/>
    <w:link w:val="Retraitcorpsdetexte3Car"/>
    <w:rsid w:val="00937E22"/>
    <w:pPr>
      <w:widowControl w:val="0"/>
      <w:suppressAutoHyphens w:val="0"/>
      <w:autoSpaceDN/>
      <w:ind w:left="1416"/>
      <w:jc w:val="both"/>
      <w:textAlignment w:val="auto"/>
    </w:pPr>
    <w:rPr>
      <w:b/>
      <w:sz w:val="20"/>
      <w:szCs w:val="20"/>
    </w:rPr>
  </w:style>
  <w:style w:type="character" w:customStyle="1" w:styleId="Retraitcorpsdetexte3Car">
    <w:name w:val="Retrait corps de texte 3 Car"/>
    <w:basedOn w:val="Policepardfaut"/>
    <w:link w:val="Retraitcorpsdetexte3"/>
    <w:rsid w:val="00937E22"/>
    <w:rPr>
      <w:rFonts w:ascii="Times New Roman" w:eastAsia="Times New Roman" w:hAnsi="Times New Roman" w:cs="Times New Roman"/>
      <w:b/>
      <w:sz w:val="20"/>
      <w:szCs w:val="20"/>
      <w:lang w:eastAsia="fr-FR"/>
    </w:rPr>
  </w:style>
  <w:style w:type="paragraph" w:customStyle="1" w:styleId="Normal10">
    <w:name w:val="Normal 10"/>
    <w:basedOn w:val="Normal"/>
    <w:rsid w:val="00937E22"/>
    <w:pPr>
      <w:suppressAutoHyphens w:val="0"/>
      <w:autoSpaceDN/>
      <w:jc w:val="both"/>
      <w:textAlignment w:val="auto"/>
    </w:pPr>
    <w:rPr>
      <w:sz w:val="20"/>
      <w:szCs w:val="20"/>
    </w:rPr>
  </w:style>
  <w:style w:type="paragraph" w:styleId="Index1">
    <w:name w:val="index 1"/>
    <w:basedOn w:val="Normal"/>
    <w:next w:val="Normal"/>
    <w:autoRedefine/>
    <w:semiHidden/>
    <w:rsid w:val="00937E22"/>
    <w:pPr>
      <w:widowControl w:val="0"/>
      <w:suppressAutoHyphens w:val="0"/>
      <w:autoSpaceDN/>
      <w:ind w:left="200" w:right="428" w:hanging="200"/>
      <w:textAlignment w:val="auto"/>
    </w:pPr>
    <w:rPr>
      <w:rFonts w:ascii="Geneva" w:hAnsi="Geneva"/>
      <w:sz w:val="20"/>
      <w:szCs w:val="20"/>
    </w:rPr>
  </w:style>
  <w:style w:type="paragraph" w:styleId="Index2">
    <w:name w:val="index 2"/>
    <w:basedOn w:val="Normal"/>
    <w:next w:val="Normal"/>
    <w:autoRedefine/>
    <w:semiHidden/>
    <w:rsid w:val="00937E22"/>
    <w:pPr>
      <w:widowControl w:val="0"/>
      <w:suppressAutoHyphens w:val="0"/>
      <w:autoSpaceDN/>
      <w:ind w:left="400" w:right="428" w:hanging="200"/>
      <w:textAlignment w:val="auto"/>
    </w:pPr>
    <w:rPr>
      <w:rFonts w:ascii="Geneva" w:hAnsi="Geneva"/>
      <w:sz w:val="20"/>
      <w:szCs w:val="20"/>
    </w:rPr>
  </w:style>
  <w:style w:type="paragraph" w:styleId="Index3">
    <w:name w:val="index 3"/>
    <w:basedOn w:val="Normal"/>
    <w:next w:val="Normal"/>
    <w:autoRedefine/>
    <w:semiHidden/>
    <w:rsid w:val="00937E22"/>
    <w:pPr>
      <w:widowControl w:val="0"/>
      <w:suppressAutoHyphens w:val="0"/>
      <w:autoSpaceDN/>
      <w:ind w:left="600" w:right="428" w:hanging="200"/>
      <w:textAlignment w:val="auto"/>
    </w:pPr>
    <w:rPr>
      <w:rFonts w:ascii="Geneva" w:hAnsi="Geneva"/>
      <w:sz w:val="20"/>
      <w:szCs w:val="20"/>
    </w:rPr>
  </w:style>
  <w:style w:type="paragraph" w:styleId="Index4">
    <w:name w:val="index 4"/>
    <w:basedOn w:val="Normal"/>
    <w:next w:val="Normal"/>
    <w:autoRedefine/>
    <w:semiHidden/>
    <w:rsid w:val="00937E22"/>
    <w:pPr>
      <w:widowControl w:val="0"/>
      <w:suppressAutoHyphens w:val="0"/>
      <w:autoSpaceDN/>
      <w:ind w:left="800" w:right="428" w:hanging="200"/>
      <w:textAlignment w:val="auto"/>
    </w:pPr>
    <w:rPr>
      <w:rFonts w:ascii="Geneva" w:hAnsi="Geneva"/>
      <w:sz w:val="20"/>
      <w:szCs w:val="20"/>
    </w:rPr>
  </w:style>
  <w:style w:type="paragraph" w:styleId="Index5">
    <w:name w:val="index 5"/>
    <w:basedOn w:val="Normal"/>
    <w:next w:val="Normal"/>
    <w:autoRedefine/>
    <w:semiHidden/>
    <w:rsid w:val="00937E22"/>
    <w:pPr>
      <w:widowControl w:val="0"/>
      <w:suppressAutoHyphens w:val="0"/>
      <w:autoSpaceDN/>
      <w:ind w:left="1000" w:right="428" w:hanging="200"/>
      <w:textAlignment w:val="auto"/>
    </w:pPr>
    <w:rPr>
      <w:rFonts w:ascii="Geneva" w:hAnsi="Geneva"/>
      <w:sz w:val="20"/>
      <w:szCs w:val="20"/>
    </w:rPr>
  </w:style>
  <w:style w:type="paragraph" w:styleId="Index6">
    <w:name w:val="index 6"/>
    <w:basedOn w:val="Normal"/>
    <w:next w:val="Normal"/>
    <w:autoRedefine/>
    <w:semiHidden/>
    <w:rsid w:val="00937E22"/>
    <w:pPr>
      <w:widowControl w:val="0"/>
      <w:suppressAutoHyphens w:val="0"/>
      <w:autoSpaceDN/>
      <w:ind w:left="1200" w:right="428" w:hanging="200"/>
      <w:textAlignment w:val="auto"/>
    </w:pPr>
    <w:rPr>
      <w:rFonts w:ascii="Geneva" w:hAnsi="Geneva"/>
      <w:sz w:val="20"/>
      <w:szCs w:val="20"/>
    </w:rPr>
  </w:style>
  <w:style w:type="paragraph" w:styleId="Index7">
    <w:name w:val="index 7"/>
    <w:basedOn w:val="Normal"/>
    <w:next w:val="Normal"/>
    <w:autoRedefine/>
    <w:semiHidden/>
    <w:rsid w:val="00937E22"/>
    <w:pPr>
      <w:widowControl w:val="0"/>
      <w:suppressAutoHyphens w:val="0"/>
      <w:autoSpaceDN/>
      <w:ind w:left="1400" w:right="428" w:hanging="200"/>
      <w:textAlignment w:val="auto"/>
    </w:pPr>
    <w:rPr>
      <w:rFonts w:ascii="Geneva" w:hAnsi="Geneva"/>
      <w:sz w:val="20"/>
      <w:szCs w:val="20"/>
    </w:rPr>
  </w:style>
  <w:style w:type="paragraph" w:styleId="Index8">
    <w:name w:val="index 8"/>
    <w:basedOn w:val="Normal"/>
    <w:next w:val="Normal"/>
    <w:autoRedefine/>
    <w:semiHidden/>
    <w:rsid w:val="00937E22"/>
    <w:pPr>
      <w:widowControl w:val="0"/>
      <w:suppressAutoHyphens w:val="0"/>
      <w:autoSpaceDN/>
      <w:ind w:left="1600" w:right="428" w:hanging="200"/>
      <w:textAlignment w:val="auto"/>
    </w:pPr>
    <w:rPr>
      <w:rFonts w:ascii="Geneva" w:hAnsi="Geneva"/>
      <w:sz w:val="20"/>
      <w:szCs w:val="20"/>
    </w:rPr>
  </w:style>
  <w:style w:type="paragraph" w:styleId="Index9">
    <w:name w:val="index 9"/>
    <w:basedOn w:val="Normal"/>
    <w:next w:val="Normal"/>
    <w:autoRedefine/>
    <w:semiHidden/>
    <w:rsid w:val="00937E22"/>
    <w:pPr>
      <w:widowControl w:val="0"/>
      <w:suppressAutoHyphens w:val="0"/>
      <w:autoSpaceDN/>
      <w:ind w:left="1800" w:right="428" w:hanging="200"/>
      <w:textAlignment w:val="auto"/>
    </w:pPr>
    <w:rPr>
      <w:rFonts w:ascii="Geneva" w:hAnsi="Geneva"/>
      <w:sz w:val="20"/>
      <w:szCs w:val="20"/>
    </w:rPr>
  </w:style>
  <w:style w:type="paragraph" w:styleId="Titreindex">
    <w:name w:val="index heading"/>
    <w:basedOn w:val="Normal"/>
    <w:next w:val="Index1"/>
    <w:semiHidden/>
    <w:rsid w:val="00937E22"/>
    <w:pPr>
      <w:widowControl w:val="0"/>
      <w:suppressAutoHyphens w:val="0"/>
      <w:autoSpaceDN/>
      <w:ind w:left="284" w:right="428"/>
      <w:textAlignment w:val="auto"/>
    </w:pPr>
    <w:rPr>
      <w:rFonts w:ascii="Geneva" w:hAnsi="Geneva"/>
      <w:sz w:val="20"/>
      <w:szCs w:val="20"/>
    </w:rPr>
  </w:style>
  <w:style w:type="paragraph" w:styleId="Listepuces">
    <w:name w:val="List Bullet"/>
    <w:basedOn w:val="Normal"/>
    <w:autoRedefine/>
    <w:rsid w:val="00937E22"/>
    <w:pPr>
      <w:suppressAutoHyphens w:val="0"/>
      <w:autoSpaceDN/>
      <w:ind w:right="72"/>
      <w:jc w:val="both"/>
      <w:textAlignment w:val="auto"/>
    </w:pPr>
    <w:rPr>
      <w:snapToGrid w:val="0"/>
      <w:sz w:val="20"/>
      <w:szCs w:val="20"/>
    </w:rPr>
  </w:style>
  <w:style w:type="paragraph" w:styleId="Lgende">
    <w:name w:val="caption"/>
    <w:basedOn w:val="Normal"/>
    <w:next w:val="Normal"/>
    <w:semiHidden/>
    <w:unhideWhenUsed/>
    <w:qFormat/>
    <w:rsid w:val="00937E22"/>
    <w:pPr>
      <w:widowControl w:val="0"/>
      <w:suppressAutoHyphens w:val="0"/>
      <w:autoSpaceDN/>
      <w:ind w:left="284" w:right="428"/>
      <w:textAlignment w:val="auto"/>
    </w:pPr>
    <w:rPr>
      <w:rFonts w:ascii="Geneva" w:hAnsi="Geneva"/>
      <w:b/>
      <w:bCs/>
      <w:sz w:val="20"/>
      <w:szCs w:val="20"/>
    </w:rPr>
  </w:style>
  <w:style w:type="paragraph" w:styleId="Titre">
    <w:name w:val="Title"/>
    <w:basedOn w:val="Normal"/>
    <w:link w:val="TitreCar"/>
    <w:qFormat/>
    <w:rsid w:val="00982B67"/>
    <w:pPr>
      <w:suppressAutoHyphens w:val="0"/>
      <w:autoSpaceDN/>
      <w:jc w:val="center"/>
      <w:textAlignment w:val="auto"/>
    </w:pPr>
    <w:rPr>
      <w:rFonts w:ascii="Arial" w:hAnsi="Arial"/>
      <w:b/>
      <w:sz w:val="40"/>
      <w:szCs w:val="20"/>
    </w:rPr>
  </w:style>
  <w:style w:type="character" w:customStyle="1" w:styleId="TitreCar">
    <w:name w:val="Titre Car"/>
    <w:basedOn w:val="Policepardfaut"/>
    <w:link w:val="Titre"/>
    <w:rsid w:val="00982B67"/>
    <w:rPr>
      <w:rFonts w:ascii="Arial" w:eastAsia="Times New Roman" w:hAnsi="Arial" w:cs="Times New Roman"/>
      <w:b/>
      <w:sz w:val="40"/>
      <w:szCs w:val="20"/>
      <w:lang w:eastAsia="fr-FR"/>
    </w:rPr>
  </w:style>
  <w:style w:type="paragraph" w:styleId="Corpsdetexte3">
    <w:name w:val="Body Text 3"/>
    <w:basedOn w:val="Normal"/>
    <w:link w:val="Corpsdetexte3Car"/>
    <w:rsid w:val="00982B67"/>
    <w:pPr>
      <w:suppressAutoHyphens w:val="0"/>
      <w:autoSpaceDN/>
      <w:textAlignment w:val="auto"/>
    </w:pPr>
    <w:rPr>
      <w:rFonts w:ascii="Arial" w:hAnsi="Arial"/>
      <w:b/>
      <w:sz w:val="20"/>
      <w:szCs w:val="20"/>
      <w:u w:val="single"/>
    </w:rPr>
  </w:style>
  <w:style w:type="character" w:customStyle="1" w:styleId="Corpsdetexte3Car">
    <w:name w:val="Corps de texte 3 Car"/>
    <w:basedOn w:val="Policepardfaut"/>
    <w:link w:val="Corpsdetexte3"/>
    <w:rsid w:val="00982B67"/>
    <w:rPr>
      <w:rFonts w:ascii="Arial" w:eastAsia="Times New Roman" w:hAnsi="Arial" w:cs="Times New Roman"/>
      <w:b/>
      <w:sz w:val="20"/>
      <w:szCs w:val="20"/>
      <w:u w:val="single"/>
      <w:lang w:eastAsia="fr-FR"/>
    </w:rPr>
  </w:style>
  <w:style w:type="paragraph" w:customStyle="1" w:styleId="CM98">
    <w:name w:val="CM98"/>
    <w:basedOn w:val="Normal"/>
    <w:next w:val="Normal"/>
    <w:rsid w:val="009E20EC"/>
    <w:pPr>
      <w:widowControl w:val="0"/>
      <w:suppressAutoHyphens w:val="0"/>
      <w:autoSpaceDE w:val="0"/>
      <w:adjustRightInd w:val="0"/>
      <w:spacing w:after="178"/>
      <w:textAlignment w:val="auto"/>
    </w:pPr>
    <w:rPr>
      <w:rFonts w:ascii="Helvetica" w:hAnsi="Helvetica" w:cs="Helvetica"/>
    </w:rPr>
  </w:style>
  <w:style w:type="paragraph" w:styleId="Liste5">
    <w:name w:val="List 5"/>
    <w:basedOn w:val="Normal"/>
    <w:uiPriority w:val="99"/>
    <w:rsid w:val="00372231"/>
    <w:pPr>
      <w:overflowPunct w:val="0"/>
      <w:autoSpaceDE w:val="0"/>
      <w:adjustRightInd w:val="0"/>
      <w:ind w:left="1415" w:hanging="283"/>
      <w:jc w:val="both"/>
    </w:pPr>
    <w:rPr>
      <w:szCs w:val="20"/>
    </w:rPr>
  </w:style>
  <w:style w:type="paragraph" w:customStyle="1" w:styleId="Enum1">
    <w:name w:val="Enum 1"/>
    <w:basedOn w:val="Normal"/>
    <w:rsid w:val="00FA7134"/>
    <w:pPr>
      <w:widowControl w:val="0"/>
      <w:numPr>
        <w:numId w:val="100"/>
      </w:numPr>
      <w:suppressAutoHyphens w:val="0"/>
      <w:autoSpaceDN/>
      <w:spacing w:before="60" w:after="60"/>
      <w:jc w:val="both"/>
      <w:textAlignment w:val="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8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ch&#233;spublics.cm" TargetMode="External"/><Relationship Id="rId13" Type="http://schemas.openxmlformats.org/officeDocument/2006/relationships/hyperlink" Target="http://www.publiccontracts.cm" TargetMode="External"/><Relationship Id="rId18" Type="http://schemas.openxmlformats.org/officeDocument/2006/relationships/image" Target="media/image30.wmf"/><Relationship Id="rId26" Type="http://schemas.openxmlformats.org/officeDocument/2006/relationships/image" Target="media/image50.wmf"/><Relationship Id="rId3" Type="http://schemas.openxmlformats.org/officeDocument/2006/relationships/settings" Target="settings.xml"/><Relationship Id="rId21" Type="http://schemas.openxmlformats.org/officeDocument/2006/relationships/oleObject" Target="embeddings/oleObject3.bin"/><Relationship Id="rId7" Type="http://schemas.openxmlformats.org/officeDocument/2006/relationships/image" Target="media/image1.jpeg"/><Relationship Id="rId12" Type="http://schemas.openxmlformats.org/officeDocument/2006/relationships/hyperlink" Target="http://www.marchespublics.cm"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image" Target="media/image4.wmf"/><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mp.cm" TargetMode="External"/><Relationship Id="rId24" Type="http://schemas.openxmlformats.org/officeDocument/2006/relationships/image" Target="media/image5.w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Feuille_Microsoft_Excel_97-20031.xls"/><Relationship Id="rId23" Type="http://schemas.openxmlformats.org/officeDocument/2006/relationships/oleObject" Target="embeddings/oleObject4.bin"/><Relationship Id="rId28" Type="http://schemas.openxmlformats.org/officeDocument/2006/relationships/image" Target="media/image6.png"/><Relationship Id="rId10" Type="http://schemas.openxmlformats.org/officeDocument/2006/relationships/hyperlink" Target="http://www.publiccontracts.cm" TargetMode="External"/><Relationship Id="rId19" Type="http://schemas.openxmlformats.org/officeDocument/2006/relationships/oleObject" Target="embeddings/oleObject2.bin"/><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rchespublics.cm" TargetMode="External"/><Relationship Id="rId14" Type="http://schemas.openxmlformats.org/officeDocument/2006/relationships/image" Target="media/image2.wmf"/><Relationship Id="rId22" Type="http://schemas.openxmlformats.org/officeDocument/2006/relationships/image" Target="media/image40.wmf"/><Relationship Id="rId27" Type="http://schemas.openxmlformats.org/officeDocument/2006/relationships/oleObject" Target="embeddings/oleObject6.bin"/><Relationship Id="rId30"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62832</Words>
  <Characters>345580</Characters>
  <Application>Microsoft Office Word</Application>
  <DocSecurity>0</DocSecurity>
  <Lines>2879</Lines>
  <Paragraphs>815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407597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 JOSE PASCAL</dc:creator>
  <cp:keywords/>
  <dc:description/>
  <cp:lastModifiedBy>PASCAL</cp:lastModifiedBy>
  <cp:revision>7</cp:revision>
  <cp:lastPrinted>2025-04-03T12:17:00Z</cp:lastPrinted>
  <dcterms:created xsi:type="dcterms:W3CDTF">2025-04-03T11:24:00Z</dcterms:created>
  <dcterms:modified xsi:type="dcterms:W3CDTF">2025-04-03T12:18:00Z</dcterms:modified>
</cp:coreProperties>
</file>